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702DB8">
      <w:pPr>
        <w:adjustRightInd w:val="0"/>
        <w:snapToGrid w:val="0"/>
        <w:ind w:right="3601" w:rightChars="1147"/>
        <w:rPr>
          <w:rFonts w:hint="eastAsia" w:ascii="新宋体" w:hAnsi="新宋体" w:eastAsia="新宋体"/>
          <w:color w:val="000000"/>
          <w:sz w:val="24"/>
        </w:rPr>
      </w:pPr>
    </w:p>
    <w:p w14:paraId="4465BC84">
      <w:pPr>
        <w:adjustRightInd w:val="0"/>
        <w:snapToGrid w:val="0"/>
        <w:ind w:right="3601" w:rightChars="1147"/>
        <w:rPr>
          <w:rFonts w:hint="eastAsia" w:ascii="新宋体" w:hAnsi="新宋体" w:eastAsia="新宋体"/>
          <w:color w:val="000000"/>
          <w:sz w:val="24"/>
        </w:rPr>
      </w:pPr>
    </w:p>
    <w:p w14:paraId="7962FB8D">
      <w:pPr>
        <w:adjustRightInd w:val="0"/>
        <w:snapToGrid w:val="0"/>
        <w:ind w:right="3601" w:rightChars="1147"/>
        <w:rPr>
          <w:rFonts w:hint="eastAsia" w:ascii="新宋体" w:hAnsi="新宋体" w:eastAsia="新宋体"/>
          <w:color w:val="000000"/>
          <w:sz w:val="24"/>
        </w:rPr>
      </w:pPr>
    </w:p>
    <w:tbl>
      <w:tblPr>
        <w:tblStyle w:val="11"/>
        <w:tblW w:w="8844" w:type="dxa"/>
        <w:jc w:val="center"/>
        <w:tblLayout w:type="fixed"/>
        <w:tblCellMar>
          <w:top w:w="0" w:type="dxa"/>
          <w:left w:w="0" w:type="dxa"/>
          <w:bottom w:w="0" w:type="dxa"/>
          <w:right w:w="0" w:type="dxa"/>
        </w:tblCellMar>
      </w:tblPr>
      <w:tblGrid>
        <w:gridCol w:w="7007"/>
        <w:gridCol w:w="1837"/>
      </w:tblGrid>
      <w:tr w14:paraId="56F88932">
        <w:tblPrEx>
          <w:tblCellMar>
            <w:top w:w="0" w:type="dxa"/>
            <w:left w:w="0" w:type="dxa"/>
            <w:bottom w:w="0" w:type="dxa"/>
            <w:right w:w="0" w:type="dxa"/>
          </w:tblCellMar>
        </w:tblPrEx>
        <w:trPr>
          <w:trHeight w:val="1741" w:hRule="atLeast"/>
          <w:jc w:val="center"/>
        </w:trPr>
        <w:tc>
          <w:tcPr>
            <w:tcW w:w="7007" w:type="dxa"/>
            <w:noWrap w:val="0"/>
            <w:vAlign w:val="center"/>
          </w:tcPr>
          <w:p w14:paraId="223AD537">
            <w:pPr>
              <w:keepNext w:val="0"/>
              <w:keepLines w:val="0"/>
              <w:pageBreakBefore w:val="0"/>
              <w:widowControl w:val="0"/>
              <w:tabs>
                <w:tab w:val="left" w:pos="6660"/>
              </w:tabs>
              <w:kinsoku/>
              <w:wordWrap/>
              <w:overflowPunct/>
              <w:topLinePunct w:val="0"/>
              <w:autoSpaceDE/>
              <w:autoSpaceDN/>
              <w:bidi w:val="0"/>
              <w:adjustRightInd w:val="0"/>
              <w:snapToGrid w:val="0"/>
              <w:spacing w:line="860" w:lineRule="exact"/>
              <w:jc w:val="distribute"/>
              <w:textAlignment w:val="auto"/>
              <w:rPr>
                <w:rFonts w:hint="eastAsia" w:ascii="方正小标宋简体" w:hAnsi="新宋体" w:eastAsia="方正小标宋简体"/>
                <w:color w:val="FF0000"/>
                <w:w w:val="90"/>
                <w:sz w:val="66"/>
                <w:szCs w:val="66"/>
              </w:rPr>
            </w:pPr>
            <w:r>
              <w:rPr>
                <w:rFonts w:hint="eastAsia" w:ascii="方正小标宋简体" w:hAnsi="新宋体" w:eastAsia="方正小标宋简体"/>
                <w:color w:val="FF0000"/>
                <w:w w:val="90"/>
                <w:sz w:val="66"/>
                <w:szCs w:val="66"/>
              </w:rPr>
              <w:t>济南市工业和信息化局</w:t>
            </w:r>
          </w:p>
          <w:p w14:paraId="064EEC11">
            <w:pPr>
              <w:keepNext w:val="0"/>
              <w:keepLines w:val="0"/>
              <w:pageBreakBefore w:val="0"/>
              <w:widowControl w:val="0"/>
              <w:tabs>
                <w:tab w:val="left" w:pos="6660"/>
              </w:tabs>
              <w:kinsoku/>
              <w:wordWrap/>
              <w:overflowPunct/>
              <w:topLinePunct w:val="0"/>
              <w:autoSpaceDE/>
              <w:autoSpaceDN/>
              <w:bidi w:val="0"/>
              <w:adjustRightInd w:val="0"/>
              <w:snapToGrid w:val="0"/>
              <w:spacing w:line="860" w:lineRule="exact"/>
              <w:jc w:val="distribute"/>
              <w:textAlignment w:val="auto"/>
              <w:rPr>
                <w:rFonts w:hint="eastAsia" w:ascii="方正小标宋简体" w:hAnsi="新宋体" w:eastAsia="方正小标宋简体"/>
                <w:color w:val="FF0000"/>
                <w:w w:val="90"/>
                <w:sz w:val="66"/>
                <w:szCs w:val="66"/>
                <w:lang w:val="en-US" w:eastAsia="zh-CN"/>
              </w:rPr>
            </w:pPr>
            <w:r>
              <w:rPr>
                <w:rFonts w:hint="eastAsia" w:ascii="方正小标宋简体" w:hAnsi="新宋体" w:eastAsia="方正小标宋简体"/>
                <w:color w:val="FF0000"/>
                <w:w w:val="90"/>
                <w:sz w:val="66"/>
                <w:szCs w:val="66"/>
                <w:lang w:val="en-US" w:eastAsia="zh-CN"/>
              </w:rPr>
              <w:t>济南市发展和改革委员会</w:t>
            </w:r>
          </w:p>
          <w:p w14:paraId="4ECACF2C">
            <w:pPr>
              <w:keepNext w:val="0"/>
              <w:keepLines w:val="0"/>
              <w:pageBreakBefore w:val="0"/>
              <w:widowControl w:val="0"/>
              <w:tabs>
                <w:tab w:val="left" w:pos="6660"/>
              </w:tabs>
              <w:kinsoku/>
              <w:wordWrap/>
              <w:overflowPunct/>
              <w:topLinePunct w:val="0"/>
              <w:autoSpaceDE/>
              <w:autoSpaceDN/>
              <w:bidi w:val="0"/>
              <w:adjustRightInd w:val="0"/>
              <w:snapToGrid w:val="0"/>
              <w:spacing w:line="860" w:lineRule="exact"/>
              <w:jc w:val="distribute"/>
              <w:textAlignment w:val="auto"/>
              <w:rPr>
                <w:rFonts w:hint="eastAsia" w:ascii="方正小标宋简体" w:hAnsi="新宋体" w:eastAsia="方正小标宋简体"/>
                <w:color w:val="FF0000"/>
                <w:w w:val="90"/>
                <w:sz w:val="66"/>
                <w:szCs w:val="66"/>
                <w:lang w:val="en-US" w:eastAsia="zh-CN"/>
              </w:rPr>
            </w:pPr>
            <w:r>
              <w:rPr>
                <w:rFonts w:hint="eastAsia" w:ascii="方正小标宋简体" w:hAnsi="新宋体" w:eastAsia="方正小标宋简体"/>
                <w:color w:val="FF0000"/>
                <w:w w:val="90"/>
                <w:sz w:val="66"/>
                <w:szCs w:val="66"/>
                <w:lang w:val="en-US" w:eastAsia="zh-CN"/>
              </w:rPr>
              <w:t>济南市自然资源和规划局</w:t>
            </w:r>
          </w:p>
          <w:p w14:paraId="598CD945">
            <w:pPr>
              <w:keepNext w:val="0"/>
              <w:keepLines w:val="0"/>
              <w:pageBreakBefore w:val="0"/>
              <w:widowControl w:val="0"/>
              <w:tabs>
                <w:tab w:val="left" w:pos="6660"/>
              </w:tabs>
              <w:kinsoku/>
              <w:wordWrap/>
              <w:overflowPunct/>
              <w:topLinePunct w:val="0"/>
              <w:autoSpaceDE/>
              <w:autoSpaceDN/>
              <w:bidi w:val="0"/>
              <w:adjustRightInd w:val="0"/>
              <w:snapToGrid w:val="0"/>
              <w:spacing w:line="860" w:lineRule="exact"/>
              <w:jc w:val="distribute"/>
              <w:textAlignment w:val="auto"/>
              <w:rPr>
                <w:rFonts w:hint="eastAsia" w:ascii="方正小标宋简体" w:hAnsi="新宋体" w:eastAsia="方正小标宋简体"/>
                <w:color w:val="FF0000"/>
                <w:w w:val="90"/>
                <w:sz w:val="66"/>
                <w:szCs w:val="66"/>
                <w:lang w:val="en-US" w:eastAsia="zh-CN"/>
              </w:rPr>
            </w:pPr>
            <w:r>
              <w:rPr>
                <w:rFonts w:hint="eastAsia" w:ascii="方正小标宋简体" w:hAnsi="新宋体" w:eastAsia="方正小标宋简体"/>
                <w:color w:val="FF0000"/>
                <w:w w:val="90"/>
                <w:sz w:val="66"/>
                <w:szCs w:val="66"/>
                <w:lang w:val="en-US" w:eastAsia="zh-CN"/>
              </w:rPr>
              <w:t>济南市生态环境局</w:t>
            </w:r>
          </w:p>
          <w:p w14:paraId="43ECD0AD">
            <w:pPr>
              <w:keepNext w:val="0"/>
              <w:keepLines w:val="0"/>
              <w:pageBreakBefore w:val="0"/>
              <w:widowControl w:val="0"/>
              <w:tabs>
                <w:tab w:val="left" w:pos="6660"/>
              </w:tabs>
              <w:kinsoku/>
              <w:wordWrap/>
              <w:overflowPunct/>
              <w:topLinePunct w:val="0"/>
              <w:autoSpaceDE/>
              <w:autoSpaceDN/>
              <w:bidi w:val="0"/>
              <w:adjustRightInd w:val="0"/>
              <w:snapToGrid w:val="0"/>
              <w:spacing w:line="860" w:lineRule="exact"/>
              <w:jc w:val="distribute"/>
              <w:textAlignment w:val="auto"/>
              <w:rPr>
                <w:rFonts w:hint="eastAsia" w:ascii="方正小标宋简体" w:hAnsi="新宋体" w:eastAsia="方正小标宋简体"/>
                <w:color w:val="FF0000"/>
                <w:w w:val="90"/>
                <w:sz w:val="66"/>
                <w:szCs w:val="66"/>
                <w:lang w:val="en-US" w:eastAsia="zh-CN"/>
              </w:rPr>
            </w:pPr>
            <w:r>
              <w:rPr>
                <w:rFonts w:hint="eastAsia" w:ascii="方正小标宋简体" w:hAnsi="新宋体" w:eastAsia="方正小标宋简体"/>
                <w:color w:val="FF0000"/>
                <w:w w:val="90"/>
                <w:sz w:val="66"/>
                <w:szCs w:val="66"/>
                <w:lang w:val="en-US" w:eastAsia="zh-CN"/>
              </w:rPr>
              <w:fldChar w:fldCharType="begin"/>
            </w:r>
            <w:r>
              <w:rPr>
                <w:rFonts w:hint="eastAsia" w:ascii="方正小标宋简体" w:hAnsi="新宋体" w:eastAsia="方正小标宋简体"/>
                <w:color w:val="FF0000"/>
                <w:w w:val="90"/>
                <w:sz w:val="66"/>
                <w:szCs w:val="66"/>
                <w:lang w:val="en-US" w:eastAsia="zh-CN"/>
              </w:rPr>
              <w:instrText xml:space="preserve"> HYPERLINK "http://jncc.jinan.gov.cn/col/col56233/index.html" \t "http://www.jinan.gov.cn/col/col21/_blank" </w:instrText>
            </w:r>
            <w:r>
              <w:rPr>
                <w:rFonts w:hint="eastAsia" w:ascii="方正小标宋简体" w:hAnsi="新宋体" w:eastAsia="方正小标宋简体"/>
                <w:color w:val="FF0000"/>
                <w:w w:val="90"/>
                <w:sz w:val="66"/>
                <w:szCs w:val="66"/>
                <w:lang w:val="en-US" w:eastAsia="zh-CN"/>
              </w:rPr>
              <w:fldChar w:fldCharType="separate"/>
            </w:r>
            <w:r>
              <w:rPr>
                <w:rFonts w:hint="eastAsia" w:ascii="方正小标宋简体" w:hAnsi="新宋体" w:eastAsia="方正小标宋简体"/>
                <w:color w:val="FF0000"/>
                <w:w w:val="90"/>
                <w:sz w:val="66"/>
                <w:szCs w:val="66"/>
                <w:lang w:val="en-US" w:eastAsia="zh-CN"/>
              </w:rPr>
              <w:t>济南市住房和城乡建设局</w:t>
            </w:r>
            <w:r>
              <w:rPr>
                <w:rFonts w:hint="eastAsia" w:ascii="方正小标宋简体" w:hAnsi="新宋体" w:eastAsia="方正小标宋简体"/>
                <w:color w:val="FF0000"/>
                <w:w w:val="90"/>
                <w:sz w:val="66"/>
                <w:szCs w:val="66"/>
                <w:lang w:val="en-US" w:eastAsia="zh-CN"/>
              </w:rPr>
              <w:fldChar w:fldCharType="end"/>
            </w:r>
          </w:p>
          <w:p w14:paraId="16A741D9">
            <w:pPr>
              <w:keepNext w:val="0"/>
              <w:keepLines w:val="0"/>
              <w:pageBreakBefore w:val="0"/>
              <w:widowControl w:val="0"/>
              <w:tabs>
                <w:tab w:val="left" w:pos="6660"/>
              </w:tabs>
              <w:kinsoku/>
              <w:wordWrap/>
              <w:overflowPunct/>
              <w:topLinePunct w:val="0"/>
              <w:autoSpaceDE/>
              <w:autoSpaceDN/>
              <w:bidi w:val="0"/>
              <w:adjustRightInd w:val="0"/>
              <w:snapToGrid w:val="0"/>
              <w:spacing w:line="860" w:lineRule="exact"/>
              <w:jc w:val="distribute"/>
              <w:textAlignment w:val="auto"/>
              <w:rPr>
                <w:rFonts w:hint="eastAsia" w:ascii="方正小标宋简体" w:hAnsi="新宋体" w:eastAsia="方正小标宋简体"/>
                <w:color w:val="FF0000"/>
                <w:w w:val="90"/>
                <w:sz w:val="66"/>
                <w:szCs w:val="66"/>
                <w:lang w:val="en-US" w:eastAsia="zh-CN"/>
              </w:rPr>
            </w:pPr>
            <w:r>
              <w:rPr>
                <w:rFonts w:hint="eastAsia" w:ascii="方正小标宋简体" w:hAnsi="新宋体" w:eastAsia="方正小标宋简体"/>
                <w:color w:val="FF0000"/>
                <w:w w:val="90"/>
                <w:sz w:val="66"/>
                <w:szCs w:val="66"/>
                <w:lang w:val="en-US" w:eastAsia="zh-CN"/>
              </w:rPr>
              <w:fldChar w:fldCharType="begin"/>
            </w:r>
            <w:r>
              <w:rPr>
                <w:rFonts w:hint="eastAsia" w:ascii="方正小标宋简体" w:hAnsi="新宋体" w:eastAsia="方正小标宋简体"/>
                <w:color w:val="FF0000"/>
                <w:w w:val="90"/>
                <w:sz w:val="66"/>
                <w:szCs w:val="66"/>
                <w:lang w:val="en-US" w:eastAsia="zh-CN"/>
              </w:rPr>
              <w:instrText xml:space="preserve"> HYPERLINK "http://jntzcjj.jinan.gov.cn/col/col56048/index.html" \t "http://www.jinan.gov.cn/col/col21/_blank" </w:instrText>
            </w:r>
            <w:r>
              <w:rPr>
                <w:rFonts w:hint="eastAsia" w:ascii="方正小标宋简体" w:hAnsi="新宋体" w:eastAsia="方正小标宋简体"/>
                <w:color w:val="FF0000"/>
                <w:w w:val="90"/>
                <w:sz w:val="66"/>
                <w:szCs w:val="66"/>
                <w:lang w:val="en-US" w:eastAsia="zh-CN"/>
              </w:rPr>
              <w:fldChar w:fldCharType="separate"/>
            </w:r>
            <w:r>
              <w:rPr>
                <w:rFonts w:hint="eastAsia" w:ascii="方正小标宋简体" w:hAnsi="新宋体" w:eastAsia="方正小标宋简体"/>
                <w:color w:val="FF0000"/>
                <w:w w:val="90"/>
                <w:sz w:val="66"/>
                <w:szCs w:val="66"/>
                <w:lang w:val="en-US" w:eastAsia="zh-CN"/>
              </w:rPr>
              <w:t>济南市投资促进局</w:t>
            </w:r>
            <w:r>
              <w:rPr>
                <w:rFonts w:hint="eastAsia" w:ascii="方正小标宋简体" w:hAnsi="新宋体" w:eastAsia="方正小标宋简体"/>
                <w:color w:val="FF0000"/>
                <w:w w:val="90"/>
                <w:sz w:val="66"/>
                <w:szCs w:val="66"/>
                <w:lang w:val="en-US" w:eastAsia="zh-CN"/>
              </w:rPr>
              <w:fldChar w:fldCharType="end"/>
            </w:r>
          </w:p>
          <w:p w14:paraId="1F63A8E9">
            <w:pPr>
              <w:keepNext w:val="0"/>
              <w:keepLines w:val="0"/>
              <w:pageBreakBefore w:val="0"/>
              <w:widowControl w:val="0"/>
              <w:tabs>
                <w:tab w:val="left" w:pos="6660"/>
              </w:tabs>
              <w:kinsoku/>
              <w:wordWrap/>
              <w:overflowPunct/>
              <w:topLinePunct w:val="0"/>
              <w:autoSpaceDE/>
              <w:autoSpaceDN/>
              <w:bidi w:val="0"/>
              <w:adjustRightInd w:val="0"/>
              <w:snapToGrid w:val="0"/>
              <w:spacing w:line="860" w:lineRule="exact"/>
              <w:jc w:val="distribute"/>
              <w:textAlignment w:val="auto"/>
              <w:rPr>
                <w:rFonts w:hint="eastAsia" w:ascii="仿宋_GB2312" w:hAnsi="仿宋_GB2312" w:eastAsia="仿宋_GB2312" w:cs="仿宋_GB2312"/>
                <w:kern w:val="2"/>
                <w:sz w:val="32"/>
                <w:szCs w:val="32"/>
                <w:highlight w:val="none"/>
                <w:lang w:val="en-US" w:eastAsia="zh-CN" w:bidi="ar-SA"/>
              </w:rPr>
            </w:pPr>
            <w:r>
              <w:rPr>
                <w:rFonts w:hint="eastAsia" w:ascii="方正小标宋简体" w:hAnsi="新宋体" w:eastAsia="方正小标宋简体"/>
                <w:color w:val="FF0000"/>
                <w:w w:val="90"/>
                <w:sz w:val="66"/>
                <w:szCs w:val="66"/>
                <w:lang w:val="en-US" w:eastAsia="zh-CN"/>
              </w:rPr>
              <w:fldChar w:fldCharType="begin"/>
            </w:r>
            <w:r>
              <w:rPr>
                <w:rFonts w:hint="eastAsia" w:ascii="方正小标宋简体" w:hAnsi="新宋体" w:eastAsia="方正小标宋简体"/>
                <w:color w:val="FF0000"/>
                <w:w w:val="90"/>
                <w:sz w:val="66"/>
                <w:szCs w:val="66"/>
                <w:lang w:val="en-US" w:eastAsia="zh-CN"/>
              </w:rPr>
              <w:instrText xml:space="preserve"> HYPERLINK "http://jnzwfw.jinan.gov.cn/col/col66448/index.html?jh=263" \t "http://www.jinan.gov.cn/col/col21/_blank" </w:instrText>
            </w:r>
            <w:r>
              <w:rPr>
                <w:rFonts w:hint="eastAsia" w:ascii="方正小标宋简体" w:hAnsi="新宋体" w:eastAsia="方正小标宋简体"/>
                <w:color w:val="FF0000"/>
                <w:w w:val="90"/>
                <w:sz w:val="66"/>
                <w:szCs w:val="66"/>
                <w:lang w:val="en-US" w:eastAsia="zh-CN"/>
              </w:rPr>
              <w:fldChar w:fldCharType="separate"/>
            </w:r>
            <w:r>
              <w:rPr>
                <w:rFonts w:hint="eastAsia" w:ascii="方正小标宋简体" w:hAnsi="新宋体" w:eastAsia="方正小标宋简体"/>
                <w:color w:val="FF0000"/>
                <w:w w:val="90"/>
                <w:sz w:val="66"/>
                <w:szCs w:val="66"/>
                <w:lang w:val="en-US" w:eastAsia="zh-CN"/>
              </w:rPr>
              <w:t>济南市行政审批服务局</w:t>
            </w:r>
            <w:r>
              <w:rPr>
                <w:rFonts w:hint="eastAsia" w:ascii="方正小标宋简体" w:hAnsi="新宋体" w:eastAsia="方正小标宋简体"/>
                <w:color w:val="FF0000"/>
                <w:w w:val="90"/>
                <w:sz w:val="66"/>
                <w:szCs w:val="66"/>
                <w:lang w:val="en-US" w:eastAsia="zh-CN"/>
              </w:rPr>
              <w:fldChar w:fldCharType="end"/>
            </w:r>
          </w:p>
        </w:tc>
        <w:tc>
          <w:tcPr>
            <w:tcW w:w="1837" w:type="dxa"/>
            <w:noWrap w:val="0"/>
            <w:vAlign w:val="center"/>
          </w:tcPr>
          <w:p w14:paraId="2AF69172">
            <w:pPr>
              <w:adjustRightInd w:val="0"/>
              <w:snapToGrid w:val="0"/>
              <w:spacing w:line="1500" w:lineRule="exact"/>
              <w:jc w:val="center"/>
              <w:rPr>
                <w:rFonts w:hint="eastAsia" w:ascii="新宋体" w:hAnsi="新宋体" w:eastAsia="新宋体"/>
                <w:color w:val="FF0000"/>
                <w:sz w:val="120"/>
                <w:szCs w:val="120"/>
              </w:rPr>
            </w:pPr>
            <w:r>
              <w:rPr>
                <w:rFonts w:hint="eastAsia" w:ascii="方正小标宋简体" w:hAnsi="新宋体" w:eastAsia="方正小标宋简体"/>
                <w:color w:val="FF0000"/>
                <w:w w:val="66"/>
                <w:sz w:val="120"/>
                <w:szCs w:val="120"/>
              </w:rPr>
              <w:t>文件</w:t>
            </w:r>
          </w:p>
        </w:tc>
      </w:tr>
    </w:tbl>
    <w:p w14:paraId="6C54A751">
      <w:pPr>
        <w:adjustRightInd w:val="0"/>
        <w:snapToGrid w:val="0"/>
        <w:ind w:right="3601" w:rightChars="1147"/>
        <w:rPr>
          <w:rFonts w:hint="eastAsia" w:ascii="新宋体" w:hAnsi="新宋体" w:eastAsia="新宋体"/>
          <w:color w:val="000000"/>
          <w:szCs w:val="32"/>
        </w:rPr>
      </w:pPr>
    </w:p>
    <w:p w14:paraId="58BE2F12">
      <w:pPr>
        <w:adjustRightInd w:val="0"/>
        <w:snapToGrid w:val="0"/>
        <w:ind w:right="3601" w:rightChars="1147"/>
        <w:rPr>
          <w:rFonts w:hint="eastAsia" w:ascii="新宋体" w:hAnsi="新宋体" w:eastAsia="新宋体"/>
          <w:color w:val="000000"/>
          <w:szCs w:val="32"/>
        </w:rPr>
      </w:pPr>
    </w:p>
    <w:p w14:paraId="2791EC4B">
      <w:pPr>
        <w:widowControl/>
        <w:adjustRightInd w:val="0"/>
        <w:snapToGrid w:val="0"/>
        <w:spacing w:line="600" w:lineRule="exact"/>
        <w:ind w:left="314" w:leftChars="100" w:right="314" w:rightChars="100"/>
        <w:jc w:val="center"/>
        <w:rPr>
          <w:rFonts w:hint="eastAsia" w:ascii="楷体_GB2312" w:eastAsia="楷体_GB2312"/>
          <w:color w:val="000000" w:themeColor="text1"/>
          <w:szCs w:val="32"/>
          <w14:textFill>
            <w14:solidFill>
              <w14:schemeClr w14:val="tx1"/>
            </w14:solidFill>
          </w14:textFill>
        </w:rPr>
      </w:pPr>
      <w:r>
        <w:rPr>
          <w:rFonts w:hint="eastAsia"/>
          <w:color w:val="000000" w:themeColor="text1"/>
          <w14:textFill>
            <w14:solidFill>
              <w14:schemeClr w14:val="tx1"/>
            </w14:solidFill>
          </w14:textFill>
        </w:rPr>
        <w:t>济工信字</w:t>
      </w:r>
      <w:r>
        <w:rPr>
          <w:rFonts w:hint="eastAsia" w:ascii="仿宋_GB2312" w:hAnsi="仿宋" w:cs="仿宋"/>
          <w:color w:val="000000" w:themeColor="text1"/>
          <w14:textFill>
            <w14:solidFill>
              <w14:schemeClr w14:val="tx1"/>
            </w14:solidFill>
          </w14:textFill>
        </w:rPr>
        <w:t>〔202</w:t>
      </w:r>
      <w:r>
        <w:rPr>
          <w:rFonts w:hint="default" w:ascii="仿宋_GB2312" w:hAnsi="仿宋" w:cs="仿宋"/>
          <w:color w:val="000000" w:themeColor="text1"/>
          <w:lang w:val="en-US" w:eastAsia="zh-CN"/>
          <w14:textFill>
            <w14:solidFill>
              <w14:schemeClr w14:val="tx1"/>
            </w14:solidFill>
          </w14:textFill>
        </w:rPr>
        <w:t>5</w:t>
      </w:r>
      <w:r>
        <w:rPr>
          <w:rFonts w:hint="eastAsia" w:ascii="仿宋_GB2312" w:hAnsi="仿宋" w:cs="仿宋"/>
          <w:color w:val="000000" w:themeColor="text1"/>
          <w14:textFill>
            <w14:solidFill>
              <w14:schemeClr w14:val="tx1"/>
            </w14:solidFill>
          </w14:textFill>
        </w:rPr>
        <w:t>〕</w:t>
      </w:r>
      <w:r>
        <w:rPr>
          <w:rFonts w:hint="eastAsia" w:ascii="仿宋_GB2312" w:hAnsi="仿宋" w:cs="仿宋"/>
          <w:color w:val="000000" w:themeColor="text1"/>
          <w:lang w:val="en-US" w:eastAsia="zh-CN"/>
          <w14:textFill>
            <w14:solidFill>
              <w14:schemeClr w14:val="tx1"/>
            </w14:solidFill>
          </w14:textFill>
        </w:rPr>
        <w:t>12</w:t>
      </w:r>
      <w:r>
        <w:rPr>
          <w:rFonts w:hint="eastAsia" w:ascii="仿宋_GB2312" w:hAnsi="仿宋" w:cs="仿宋"/>
          <w:color w:val="000000" w:themeColor="text1"/>
          <w14:textFill>
            <w14:solidFill>
              <w14:schemeClr w14:val="tx1"/>
            </w14:solidFill>
          </w14:textFill>
        </w:rPr>
        <w:t>号</w:t>
      </w:r>
    </w:p>
    <w:p w14:paraId="6BAC6BB1">
      <w:pPr>
        <w:adjustRightInd w:val="0"/>
        <w:snapToGrid w:val="0"/>
        <w:jc w:val="center"/>
        <w:rPr>
          <w:rFonts w:hint="eastAsia" w:ascii="文星标宋" w:hAnsi="文星标宋" w:eastAsia="文星标宋"/>
          <w:color w:val="000000" w:themeColor="text1"/>
          <w:szCs w:val="32"/>
          <w14:textFill>
            <w14:solidFill>
              <w14:schemeClr w14:val="tx1"/>
            </w14:solidFill>
          </w14:textFill>
        </w:rPr>
      </w:pPr>
      <w:r>
        <w:rPr>
          <w:rFonts w:hint="eastAsia" w:ascii="文星标宋" w:hAnsi="文星标宋" w:eastAsia="文星标宋"/>
          <w:color w:val="000000" w:themeColor="text1"/>
          <w:szCs w:val="32"/>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align>center</wp:align>
                </wp:positionH>
                <wp:positionV relativeFrom="paragraph">
                  <wp:posOffset>99695</wp:posOffset>
                </wp:positionV>
                <wp:extent cx="5615940" cy="0"/>
                <wp:effectExtent l="0" t="6350" r="0" b="6350"/>
                <wp:wrapNone/>
                <wp:docPr id="4" name="直线 3"/>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FF0000"/>
                          </a:solidFill>
                          <a:prstDash val="solid"/>
                          <a:headEnd type="none" w="med" len="med"/>
                          <a:tailEnd type="none" w="med" len="med"/>
                        </a:ln>
                      </wps:spPr>
                      <wps:bodyPr upright="1"/>
                    </wps:wsp>
                  </a:graphicData>
                </a:graphic>
              </wp:anchor>
            </w:drawing>
          </mc:Choice>
          <mc:Fallback>
            <w:pict>
              <v:line id="直线 3" o:spid="_x0000_s1026" o:spt="20" style="position:absolute;left:0pt;margin-top:7.85pt;height:0pt;width:442.2pt;mso-position-horizontal:center;z-index:251661312;mso-width-relative:page;mso-height-relative:page;" filled="f" stroked="t" coordsize="21600,21600" o:gfxdata="UEsDBAoAAAAAAIdO4kAAAAAAAAAAAAAAAAAEAAAAZHJzL1BLAwQUAAAACACHTuJANi3oJtQAAAAG&#10;AQAADwAAAGRycy9kb3ducmV2LnhtbE2PsU7EMBBEeyT+wVokOs45FLgQ4pwQElRQ3HEUdE68xIF4&#10;Hdm+JPw9iyignJnVzNtqu7hBTBhi70nBepWBQGq96alTcHh5uChAxKTJ6METKvjCCNv69KTSpfEz&#10;7XDap05wCcVSK7ApjaWUsbXodFz5EYmzdx+cTixDJ03QM5e7QV5m2bV0uidesHrEe4vt5/7oFORP&#10;r804B/t22D0umxtc5un5406p87N1dgsi4ZL+juEHn9GhZqbGH8lEMSjgRxK7VxsQnBZFnoNofg1Z&#10;V/I/fv0NUEsDBBQAAAAIAIdO4kAi0uif6gEAANwDAAAOAAAAZHJzL2Uyb0RvYy54bWytU0uS0zAQ&#10;3VPFHVTaEzthZgBXnFlMCBsKpgo4QEcfW1X6lVqJk7NwDVZsOM5cg5adycCwyQIv5Ja69brf69by&#10;9uAs26uEJviWz2c1Z8qLII3vWv7t6+bVW84wg5dgg1ctPyrkt6uXL5ZDbNQi9MFKlRiBeGyG2PI+&#10;59hUFYpeOcBZiMqTU4fkINM2dZVMMBC6s9Wirm+qISQZUxAKkU7Xk5OfENMlgEFrI9Q6iJ1TPk+o&#10;SVnIRAl7E5Gvxmq1ViJ/1hpVZrblxDSPKyUhe1vWarWEpksQeyNOJcAlJTzj5MB4SnqGWkMGtkvm&#10;HyhnRAoYdJ6J4KqJyKgIsZjXz7T50kNUIxeSGuNZdPx/sOLT/j4xI1t+xZkHRw1/+P7j4ecv9rpo&#10;M0RsKOTO36fTDuN9KkQPOrnyJwrsMOp5POupDpkJOry+mV+/uyKpxaOveroYE+YPKjhWjJZb4wtV&#10;aGD/ETMlo9DHkHJsPRtoXBdv6oIHNHiaGk6mi1Q8+m68jMEauTHWliuYuu2dTWwP1PzNpqavcCLg&#10;v8JKljVgP8WNrmksegXyvZcsHyPJ4uk18FKDU5Izq+jxFIsAoclg7CWRlNp6qqDIOglZrG2QR2rC&#10;LibT9STFfKyyeKjpY72nAS1T9ed+RHp6lK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Ni3oJtQA&#10;AAAGAQAADwAAAAAAAAABACAAAAAiAAAAZHJzL2Rvd25yZXYueG1sUEsBAhQAFAAAAAgAh07iQCLS&#10;6J/qAQAA3AMAAA4AAAAAAAAAAQAgAAAAIwEAAGRycy9lMm9Eb2MueG1sUEsFBgAAAAAGAAYAWQEA&#10;AH8FAAAAAA==&#10;">
                <v:fill on="f" focussize="0,0"/>
                <v:stroke weight="1pt" color="#FF0000" joinstyle="round"/>
                <v:imagedata o:title=""/>
                <o:lock v:ext="edit" aspectratio="f"/>
              </v:line>
            </w:pict>
          </mc:Fallback>
        </mc:AlternateContent>
      </w:r>
    </w:p>
    <w:p w14:paraId="70400087">
      <w:pPr>
        <w:adjustRightInd w:val="0"/>
        <w:snapToGrid w:val="0"/>
        <w:jc w:val="center"/>
        <w:rPr>
          <w:rFonts w:hint="eastAsia" w:ascii="文星标宋" w:hAnsi="文星标宋" w:eastAsia="文星标宋"/>
          <w:color w:val="000000" w:themeColor="text1"/>
          <w:sz w:val="24"/>
          <w14:textFill>
            <w14:solidFill>
              <w14:schemeClr w14:val="tx1"/>
            </w14:solidFill>
          </w14:textFill>
        </w:rPr>
      </w:pPr>
    </w:p>
    <w:p w14:paraId="041801E5">
      <w:pPr>
        <w:adjustRightInd w:val="0"/>
        <w:snapToGrid w:val="0"/>
        <w:jc w:val="center"/>
        <w:rPr>
          <w:rFonts w:hint="eastAsia" w:ascii="文星标宋" w:hAnsi="文星标宋" w:eastAsia="文星标宋"/>
          <w:color w:val="000000" w:themeColor="text1"/>
          <w:sz w:val="24"/>
          <w14:textFill>
            <w14:solidFill>
              <w14:schemeClr w14:val="tx1"/>
            </w14:solidFill>
          </w14:textFill>
        </w:rPr>
      </w:pPr>
    </w:p>
    <w:p w14:paraId="51B4007A">
      <w:pPr>
        <w:keepNext w:val="0"/>
        <w:keepLines w:val="0"/>
        <w:pageBreakBefore w:val="0"/>
        <w:widowControl w:val="0"/>
        <w:kinsoku/>
        <w:wordWrap/>
        <w:overflowPunct w:val="0"/>
        <w:topLinePunct w:val="0"/>
        <w:autoSpaceDE w:val="0"/>
        <w:autoSpaceDN/>
        <w:bidi w:val="0"/>
        <w:adjustRightInd w:val="0"/>
        <w:snapToGrid w:val="0"/>
        <w:spacing w:line="660" w:lineRule="exact"/>
        <w:jc w:val="center"/>
        <w:textAlignment w:val="auto"/>
        <w:rPr>
          <w:rFonts w:hint="eastAsia" w:ascii="方正小标宋简体" w:hAnsi="仿宋" w:eastAsia="方正小标宋简体" w:cs="宋体"/>
          <w:color w:val="000000" w:themeColor="text1"/>
          <w:kern w:val="0"/>
          <w:sz w:val="44"/>
          <w:szCs w:val="44"/>
          <w:lang w:val="en-US" w:eastAsia="zh-CN"/>
          <w14:textFill>
            <w14:solidFill>
              <w14:schemeClr w14:val="tx1"/>
            </w14:solidFill>
          </w14:textFill>
        </w:rPr>
      </w:pPr>
      <w:r>
        <w:rPr>
          <w:rFonts w:hint="eastAsia" w:ascii="方正小标宋简体" w:hAnsi="仿宋" w:eastAsia="方正小标宋简体" w:cs="宋体"/>
          <w:color w:val="000000" w:themeColor="text1"/>
          <w:kern w:val="0"/>
          <w:sz w:val="44"/>
          <w:szCs w:val="44"/>
          <w:lang w:val="en-US" w:eastAsia="zh-CN"/>
          <w14:textFill>
            <w14:solidFill>
              <w14:schemeClr w14:val="tx1"/>
            </w14:solidFill>
          </w14:textFill>
        </w:rPr>
        <w:t>关于印发《关于进一步加强工业标准厂房项目</w:t>
      </w:r>
    </w:p>
    <w:p w14:paraId="6B4970D4">
      <w:pPr>
        <w:keepNext w:val="0"/>
        <w:keepLines w:val="0"/>
        <w:pageBreakBefore w:val="0"/>
        <w:widowControl w:val="0"/>
        <w:kinsoku/>
        <w:wordWrap/>
        <w:overflowPunct w:val="0"/>
        <w:topLinePunct w:val="0"/>
        <w:autoSpaceDE w:val="0"/>
        <w:autoSpaceDN/>
        <w:bidi w:val="0"/>
        <w:adjustRightInd w:val="0"/>
        <w:snapToGrid w:val="0"/>
        <w:spacing w:line="660" w:lineRule="exact"/>
        <w:jc w:val="center"/>
        <w:textAlignment w:val="auto"/>
        <w:rPr>
          <w:rFonts w:hint="eastAsia" w:ascii="方正小标宋简体" w:hAnsi="仿宋" w:eastAsia="方正小标宋简体" w:cs="宋体"/>
          <w:color w:val="000000" w:themeColor="text1"/>
          <w:kern w:val="0"/>
          <w:sz w:val="44"/>
          <w:szCs w:val="44"/>
          <w:lang w:val="en-US" w:eastAsia="zh-CN"/>
          <w14:textFill>
            <w14:solidFill>
              <w14:schemeClr w14:val="tx1"/>
            </w14:solidFill>
          </w14:textFill>
        </w:rPr>
      </w:pPr>
      <w:r>
        <w:rPr>
          <w:rFonts w:hint="eastAsia" w:ascii="方正小标宋简体" w:hAnsi="仿宋" w:eastAsia="方正小标宋简体" w:cs="宋体"/>
          <w:color w:val="000000" w:themeColor="text1"/>
          <w:kern w:val="0"/>
          <w:sz w:val="44"/>
          <w:szCs w:val="44"/>
          <w:lang w:val="en-US" w:eastAsia="zh-CN"/>
          <w14:textFill>
            <w14:solidFill>
              <w14:schemeClr w14:val="tx1"/>
            </w14:solidFill>
          </w14:textFill>
        </w:rPr>
        <w:t>监督管理的实施意见》的通知</w:t>
      </w:r>
    </w:p>
    <w:p w14:paraId="08A781ED">
      <w:pPr>
        <w:keepNext w:val="0"/>
        <w:keepLines w:val="0"/>
        <w:pageBreakBefore w:val="0"/>
        <w:widowControl w:val="0"/>
        <w:kinsoku/>
        <w:wordWrap/>
        <w:overflowPunct w:val="0"/>
        <w:topLinePunct w:val="0"/>
        <w:autoSpaceDE/>
        <w:autoSpaceDN/>
        <w:bidi w:val="0"/>
        <w:adjustRightInd w:val="0"/>
        <w:snapToGrid w:val="0"/>
        <w:spacing w:after="0" w:line="600" w:lineRule="exact"/>
        <w:ind w:left="0" w:leftChars="0" w:firstLine="628" w:firstLineChars="200"/>
        <w:jc w:val="both"/>
        <w:textAlignment w:val="auto"/>
        <w:rPr>
          <w:rFonts w:hint="eastAsia" w:ascii="仿宋_GB2312" w:hAnsi="仿宋_GB2312" w:eastAsia="仿宋_GB2312" w:cs="仿宋_GB2312"/>
          <w:color w:val="000000" w:themeColor="text1"/>
          <w:kern w:val="0"/>
          <w:sz w:val="32"/>
          <w:szCs w:val="32"/>
          <w:highlight w:val="none"/>
          <w:lang w:val="en-US" w:eastAsia="zh-CN" w:bidi="ar-SA"/>
          <w14:textFill>
            <w14:solidFill>
              <w14:schemeClr w14:val="tx1"/>
            </w14:solidFill>
          </w14:textFill>
        </w:rPr>
      </w:pPr>
    </w:p>
    <w:p w14:paraId="61F1F19A">
      <w:pPr>
        <w:keepNext w:val="0"/>
        <w:keepLines w:val="0"/>
        <w:pageBreakBefore w:val="0"/>
        <w:widowControl w:val="0"/>
        <w:kinsoku/>
        <w:wordWrap/>
        <w:overflowPunct w:val="0"/>
        <w:topLinePunct w:val="0"/>
        <w:autoSpaceDE/>
        <w:autoSpaceDN/>
        <w:bidi w:val="0"/>
        <w:adjustRightInd w:val="0"/>
        <w:snapToGrid w:val="0"/>
        <w:spacing w:after="0" w:line="600" w:lineRule="exact"/>
        <w:jc w:val="both"/>
        <w:textAlignment w:val="auto"/>
        <w:rPr>
          <w:rFonts w:hint="eastAsia" w:ascii="仿宋_GB2312" w:hAnsi="仿宋_GB2312" w:eastAsia="仿宋_GB2312" w:cs="仿宋_GB2312"/>
          <w:color w:val="000000" w:themeColor="text1"/>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SA"/>
          <w14:textFill>
            <w14:solidFill>
              <w14:schemeClr w14:val="tx1"/>
            </w14:solidFill>
          </w14:textFill>
        </w:rPr>
        <w:t>各区县人民政府、功能区管委会：</w:t>
      </w:r>
    </w:p>
    <w:p w14:paraId="571D7B56">
      <w:pPr>
        <w:keepNext w:val="0"/>
        <w:keepLines w:val="0"/>
        <w:pageBreakBefore w:val="0"/>
        <w:widowControl w:val="0"/>
        <w:kinsoku/>
        <w:wordWrap/>
        <w:overflowPunct w:val="0"/>
        <w:topLinePunct w:val="0"/>
        <w:autoSpaceDE/>
        <w:autoSpaceDN/>
        <w:bidi w:val="0"/>
        <w:adjustRightInd w:val="0"/>
        <w:snapToGrid w:val="0"/>
        <w:spacing w:line="600" w:lineRule="exact"/>
        <w:ind w:firstLine="628" w:firstLineChars="200"/>
        <w:jc w:val="both"/>
        <w:textAlignment w:val="auto"/>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SA"/>
          <w14:textFill>
            <w14:solidFill>
              <w14:schemeClr w14:val="tx1"/>
            </w14:solidFill>
          </w14:textFill>
        </w:rPr>
        <w:t>《关于进一步加强工业标准厂房项目监督管理的实施意见》已经市政府同意，现印发给你们，请认真贯彻执行。</w:t>
      </w:r>
    </w:p>
    <w:p w14:paraId="37EE4867">
      <w:pPr>
        <w:widowControl w:val="0"/>
        <w:spacing w:line="460" w:lineRule="exact"/>
        <w:ind w:firstLine="628" w:firstLineChars="200"/>
        <w:jc w:val="both"/>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bookmarkStart w:id="0" w:name="_GoBack"/>
      <w:bookmarkEnd w:id="0"/>
    </w:p>
    <w:p w14:paraId="43089610">
      <w:pPr>
        <w:widowControl w:val="0"/>
        <w:spacing w:line="460" w:lineRule="exact"/>
        <w:ind w:firstLine="628" w:firstLineChars="200"/>
        <w:jc w:val="both"/>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p>
    <w:tbl>
      <w:tblPr>
        <w:tblStyle w:val="12"/>
        <w:tblW w:w="86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91"/>
        <w:gridCol w:w="2891"/>
        <w:gridCol w:w="2892"/>
      </w:tblGrid>
      <w:tr w14:paraId="08D9F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020" w:type="dxa"/>
            <w:vAlign w:val="center"/>
          </w:tcPr>
          <w:p w14:paraId="0FA98935">
            <w:pPr>
              <w:adjustRightInd w:val="0"/>
              <w:snapToGrid w:val="0"/>
              <w:spacing w:line="580" w:lineRule="exact"/>
              <w:jc w:val="center"/>
              <w:rPr>
                <w:rFonts w:hint="eastAsia" w:ascii="仿宋_GB2312" w:hAnsi="仿宋" w:cs="仿宋"/>
                <w:color w:val="000000" w:themeColor="text1"/>
                <w14:textFill>
                  <w14:solidFill>
                    <w14:schemeClr w14:val="tx1"/>
                  </w14:solidFill>
                </w14:textFill>
              </w:rPr>
            </w:pPr>
            <w:r>
              <w:rPr>
                <w:rFonts w:hint="eastAsia" w:ascii="仿宋_GB2312" w:hAnsi="仿宋" w:cs="仿宋"/>
                <w:color w:val="000000" w:themeColor="text1"/>
                <w14:textFill>
                  <w14:solidFill>
                    <w14:schemeClr w14:val="tx1"/>
                  </w14:solidFill>
                </w14:textFill>
              </w:rPr>
              <w:t>济南市工业和</w:t>
            </w:r>
          </w:p>
          <w:p w14:paraId="2C5E0BA4">
            <w:pPr>
              <w:adjustRightInd w:val="0"/>
              <w:snapToGrid w:val="0"/>
              <w:spacing w:line="580" w:lineRule="exact"/>
              <w:jc w:val="cente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 w:cs="仿宋"/>
                <w:color w:val="000000" w:themeColor="text1"/>
                <w14:textFill>
                  <w14:solidFill>
                    <w14:schemeClr w14:val="tx1"/>
                  </w14:solidFill>
                </w14:textFill>
              </w:rPr>
              <w:t>信息化局</w:t>
            </w:r>
          </w:p>
        </w:tc>
        <w:tc>
          <w:tcPr>
            <w:tcW w:w="3020" w:type="dxa"/>
            <w:vAlign w:val="center"/>
          </w:tcPr>
          <w:p w14:paraId="3AC14749">
            <w:pPr>
              <w:adjustRightInd w:val="0"/>
              <w:snapToGrid w:val="0"/>
              <w:spacing w:line="580" w:lineRule="exact"/>
              <w:jc w:val="center"/>
              <w:rPr>
                <w:rFonts w:hint="eastAsia" w:ascii="仿宋_GB2312" w:hAnsi="仿宋" w:cs="仿宋"/>
                <w:color w:val="000000" w:themeColor="text1"/>
                <w14:textFill>
                  <w14:solidFill>
                    <w14:schemeClr w14:val="tx1"/>
                  </w14:solidFill>
                </w14:textFill>
              </w:rPr>
            </w:pPr>
            <w:r>
              <w:rPr>
                <w:rFonts w:hint="eastAsia" w:ascii="仿宋_GB2312" w:hAnsi="仿宋" w:cs="仿宋"/>
                <w:color w:val="000000" w:themeColor="text1"/>
                <w14:textFill>
                  <w14:solidFill>
                    <w14:schemeClr w14:val="tx1"/>
                  </w14:solidFill>
                </w14:textFill>
              </w:rPr>
              <w:t>济南市发展和改革</w:t>
            </w:r>
          </w:p>
          <w:p w14:paraId="3CF7F550">
            <w:pPr>
              <w:adjustRightInd w:val="0"/>
              <w:snapToGrid w:val="0"/>
              <w:spacing w:line="580" w:lineRule="exact"/>
              <w:jc w:val="cente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 w:cs="仿宋"/>
                <w:color w:val="000000" w:themeColor="text1"/>
                <w14:textFill>
                  <w14:solidFill>
                    <w14:schemeClr w14:val="tx1"/>
                  </w14:solidFill>
                </w14:textFill>
              </w:rPr>
              <w:t>委员会</w:t>
            </w:r>
          </w:p>
        </w:tc>
        <w:tc>
          <w:tcPr>
            <w:tcW w:w="3020" w:type="dxa"/>
            <w:vAlign w:val="center"/>
          </w:tcPr>
          <w:p w14:paraId="70063A95">
            <w:pPr>
              <w:adjustRightInd w:val="0"/>
              <w:snapToGrid w:val="0"/>
              <w:spacing w:line="580" w:lineRule="exact"/>
              <w:jc w:val="center"/>
              <w:rPr>
                <w:rFonts w:hint="eastAsia" w:ascii="仿宋_GB2312" w:hAnsi="仿宋" w:cs="仿宋"/>
                <w:color w:val="000000" w:themeColor="text1"/>
                <w14:textFill>
                  <w14:solidFill>
                    <w14:schemeClr w14:val="tx1"/>
                  </w14:solidFill>
                </w14:textFill>
              </w:rPr>
            </w:pPr>
            <w:r>
              <w:rPr>
                <w:rFonts w:hint="eastAsia" w:ascii="仿宋_GB2312" w:hAnsi="仿宋" w:cs="仿宋"/>
                <w:color w:val="000000" w:themeColor="text1"/>
                <w14:textFill>
                  <w14:solidFill>
                    <w14:schemeClr w14:val="tx1"/>
                  </w14:solidFill>
                </w14:textFill>
              </w:rPr>
              <w:t>济南市自然资源和</w:t>
            </w:r>
          </w:p>
          <w:p w14:paraId="79ECAA05">
            <w:pPr>
              <w:adjustRightInd w:val="0"/>
              <w:snapToGrid w:val="0"/>
              <w:spacing w:line="580" w:lineRule="exact"/>
              <w:jc w:val="cente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 w:cs="仿宋"/>
                <w:color w:val="000000" w:themeColor="text1"/>
                <w14:textFill>
                  <w14:solidFill>
                    <w14:schemeClr w14:val="tx1"/>
                  </w14:solidFill>
                </w14:textFill>
              </w:rPr>
              <w:t>规划局</w:t>
            </w:r>
          </w:p>
        </w:tc>
      </w:tr>
    </w:tbl>
    <w:p w14:paraId="5A560257">
      <w:pPr>
        <w:widowControl/>
        <w:adjustRightInd w:val="0"/>
        <w:snapToGrid w:val="0"/>
        <w:spacing w:after="200" w:line="240" w:lineRule="auto"/>
        <w:jc w:val="left"/>
        <w:rPr>
          <w:rFonts w:hint="eastAsia" w:ascii="Tahoma" w:hAnsi="Tahoma" w:eastAsia="仿宋_GB2312" w:cs="Times New Roman"/>
          <w:color w:val="000000" w:themeColor="text1"/>
          <w:kern w:val="0"/>
          <w:szCs w:val="22"/>
          <w:lang w:eastAsia="zh-CN"/>
          <w14:textFill>
            <w14:solidFill>
              <w14:schemeClr w14:val="tx1"/>
            </w14:solidFill>
          </w14:textFill>
        </w:rPr>
      </w:pPr>
    </w:p>
    <w:p w14:paraId="40689B39">
      <w:pPr>
        <w:widowControl w:val="0"/>
        <w:spacing w:line="460" w:lineRule="exact"/>
        <w:ind w:firstLine="628" w:firstLineChars="200"/>
        <w:jc w:val="both"/>
        <w:rPr>
          <w:rFonts w:ascii="仿宋_GB2312" w:hAnsi="Times New Roman" w:eastAsia="仿宋_GB2312" w:cs="Times New Roman"/>
          <w:color w:val="000000" w:themeColor="text1"/>
          <w:kern w:val="2"/>
          <w:sz w:val="32"/>
          <w:szCs w:val="24"/>
          <w:lang w:val="en-US" w:eastAsia="zh-CN" w:bidi="ar-SA"/>
          <w14:textFill>
            <w14:solidFill>
              <w14:schemeClr w14:val="tx1"/>
            </w14:solidFill>
          </w14:textFill>
        </w:rPr>
      </w:pPr>
    </w:p>
    <w:p w14:paraId="626BF1DB">
      <w:pPr>
        <w:widowControl w:val="0"/>
        <w:spacing w:line="460" w:lineRule="exact"/>
        <w:ind w:firstLine="628" w:firstLineChars="200"/>
        <w:jc w:val="both"/>
        <w:rPr>
          <w:rFonts w:ascii="仿宋_GB2312" w:hAnsi="Times New Roman" w:eastAsia="仿宋_GB2312" w:cs="Times New Roman"/>
          <w:color w:val="000000" w:themeColor="text1"/>
          <w:kern w:val="2"/>
          <w:sz w:val="32"/>
          <w:szCs w:val="24"/>
          <w:lang w:val="en-US" w:eastAsia="zh-CN" w:bidi="ar-SA"/>
          <w14:textFill>
            <w14:solidFill>
              <w14:schemeClr w14:val="tx1"/>
            </w14:solidFill>
          </w14:textFill>
        </w:rPr>
      </w:pPr>
    </w:p>
    <w:p w14:paraId="458A9D9B">
      <w:pPr>
        <w:widowControl w:val="0"/>
        <w:spacing w:line="460" w:lineRule="exact"/>
        <w:ind w:firstLine="628" w:firstLineChars="200"/>
        <w:jc w:val="both"/>
        <w:rPr>
          <w:rFonts w:ascii="仿宋_GB2312" w:hAnsi="Times New Roman" w:eastAsia="仿宋_GB2312" w:cs="Times New Roman"/>
          <w:color w:val="000000" w:themeColor="text1"/>
          <w:kern w:val="2"/>
          <w:sz w:val="32"/>
          <w:szCs w:val="24"/>
          <w:lang w:val="en-US" w:eastAsia="zh-CN" w:bidi="ar-SA"/>
          <w14:textFill>
            <w14:solidFill>
              <w14:schemeClr w14:val="tx1"/>
            </w14:solidFill>
          </w14:textFill>
        </w:rPr>
      </w:pPr>
    </w:p>
    <w:tbl>
      <w:tblPr>
        <w:tblStyle w:val="12"/>
        <w:tblW w:w="86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91"/>
        <w:gridCol w:w="2891"/>
        <w:gridCol w:w="2892"/>
      </w:tblGrid>
      <w:tr w14:paraId="064DD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020" w:type="dxa"/>
            <w:vAlign w:val="center"/>
          </w:tcPr>
          <w:p w14:paraId="20193E3C">
            <w:pPr>
              <w:adjustRightInd w:val="0"/>
              <w:snapToGrid w:val="0"/>
              <w:spacing w:line="580" w:lineRule="exact"/>
              <w:jc w:val="cente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kern w:val="2"/>
                <w:sz w:val="32"/>
                <w:szCs w:val="32"/>
                <w:highlight w:val="none"/>
                <w:lang w:val="en-US" w:eastAsia="zh-CN" w:bidi="ar-SA"/>
              </w:rPr>
              <w:t>济南市生态环境局</w:t>
            </w:r>
          </w:p>
        </w:tc>
        <w:tc>
          <w:tcPr>
            <w:tcW w:w="3020" w:type="dxa"/>
            <w:vAlign w:val="center"/>
          </w:tcPr>
          <w:p w14:paraId="6986523E">
            <w:pPr>
              <w:adjustRightInd w:val="0"/>
              <w:snapToGrid w:val="0"/>
              <w:spacing w:line="580" w:lineRule="exact"/>
              <w:jc w:val="center"/>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fldChar w:fldCharType="begin"/>
            </w:r>
            <w:r>
              <w:rPr>
                <w:rFonts w:hint="eastAsia" w:ascii="仿宋_GB2312" w:hAnsi="仿宋_GB2312" w:eastAsia="仿宋_GB2312" w:cs="仿宋_GB2312"/>
                <w:kern w:val="2"/>
                <w:sz w:val="32"/>
                <w:szCs w:val="32"/>
                <w:highlight w:val="none"/>
                <w:lang w:val="en-US" w:eastAsia="zh-CN" w:bidi="ar-SA"/>
              </w:rPr>
              <w:instrText xml:space="preserve"> HYPERLINK "http://jncc.jinan.gov.cn/col/col56233/index.html" \t "http://www.jinan.gov.cn/col/col21/_blank" </w:instrText>
            </w:r>
            <w:r>
              <w:rPr>
                <w:rFonts w:hint="eastAsia" w:ascii="仿宋_GB2312" w:hAnsi="仿宋_GB2312" w:eastAsia="仿宋_GB2312" w:cs="仿宋_GB2312"/>
                <w:kern w:val="2"/>
                <w:sz w:val="32"/>
                <w:szCs w:val="32"/>
                <w:highlight w:val="none"/>
                <w:lang w:val="en-US" w:eastAsia="zh-CN" w:bidi="ar-SA"/>
              </w:rPr>
              <w:fldChar w:fldCharType="separate"/>
            </w:r>
            <w:r>
              <w:rPr>
                <w:rFonts w:hint="eastAsia" w:ascii="仿宋_GB2312" w:hAnsi="仿宋_GB2312" w:eastAsia="仿宋_GB2312" w:cs="仿宋_GB2312"/>
                <w:kern w:val="2"/>
                <w:sz w:val="32"/>
                <w:szCs w:val="32"/>
                <w:highlight w:val="none"/>
                <w:lang w:val="en-US" w:eastAsia="zh-CN" w:bidi="ar-SA"/>
              </w:rPr>
              <w:t>济南市住房和</w:t>
            </w:r>
          </w:p>
          <w:p w14:paraId="703C5725">
            <w:pPr>
              <w:adjustRightInd w:val="0"/>
              <w:snapToGrid w:val="0"/>
              <w:spacing w:line="580" w:lineRule="exact"/>
              <w:jc w:val="cente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kern w:val="2"/>
                <w:sz w:val="32"/>
                <w:szCs w:val="32"/>
                <w:highlight w:val="none"/>
                <w:lang w:val="en-US" w:eastAsia="zh-CN" w:bidi="ar-SA"/>
              </w:rPr>
              <w:t>城乡建设局</w:t>
            </w:r>
            <w:r>
              <w:rPr>
                <w:rFonts w:hint="eastAsia" w:ascii="仿宋_GB2312" w:hAnsi="仿宋_GB2312" w:eastAsia="仿宋_GB2312" w:cs="仿宋_GB2312"/>
                <w:kern w:val="2"/>
                <w:sz w:val="32"/>
                <w:szCs w:val="32"/>
                <w:highlight w:val="none"/>
                <w:lang w:val="en-US" w:eastAsia="zh-CN" w:bidi="ar-SA"/>
              </w:rPr>
              <w:fldChar w:fldCharType="end"/>
            </w:r>
          </w:p>
        </w:tc>
        <w:tc>
          <w:tcPr>
            <w:tcW w:w="3020" w:type="dxa"/>
            <w:vAlign w:val="center"/>
          </w:tcPr>
          <w:p w14:paraId="1EF574DC">
            <w:pPr>
              <w:adjustRightInd w:val="0"/>
              <w:snapToGrid w:val="0"/>
              <w:spacing w:line="580" w:lineRule="exact"/>
              <w:jc w:val="cente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kern w:val="2"/>
                <w:sz w:val="32"/>
                <w:szCs w:val="32"/>
                <w:highlight w:val="none"/>
                <w:lang w:val="en-US" w:eastAsia="zh-CN" w:bidi="ar-SA"/>
              </w:rPr>
              <w:fldChar w:fldCharType="begin"/>
            </w:r>
            <w:r>
              <w:rPr>
                <w:rFonts w:hint="eastAsia" w:ascii="仿宋_GB2312" w:hAnsi="仿宋_GB2312" w:eastAsia="仿宋_GB2312" w:cs="仿宋_GB2312"/>
                <w:kern w:val="2"/>
                <w:sz w:val="32"/>
                <w:szCs w:val="32"/>
                <w:highlight w:val="none"/>
                <w:lang w:val="en-US" w:eastAsia="zh-CN" w:bidi="ar-SA"/>
              </w:rPr>
              <w:instrText xml:space="preserve"> HYPERLINK "http://jntzcjj.jinan.gov.cn/col/col56048/index.html" \t "http://www.jinan.gov.cn/col/col21/_blank" </w:instrText>
            </w:r>
            <w:r>
              <w:rPr>
                <w:rFonts w:hint="eastAsia" w:ascii="仿宋_GB2312" w:hAnsi="仿宋_GB2312" w:eastAsia="仿宋_GB2312" w:cs="仿宋_GB2312"/>
                <w:kern w:val="2"/>
                <w:sz w:val="32"/>
                <w:szCs w:val="32"/>
                <w:highlight w:val="none"/>
                <w:lang w:val="en-US" w:eastAsia="zh-CN" w:bidi="ar-SA"/>
              </w:rPr>
              <w:fldChar w:fldCharType="separate"/>
            </w:r>
            <w:r>
              <w:rPr>
                <w:rFonts w:hint="eastAsia" w:ascii="仿宋_GB2312" w:hAnsi="仿宋_GB2312" w:eastAsia="仿宋_GB2312" w:cs="仿宋_GB2312"/>
                <w:kern w:val="2"/>
                <w:sz w:val="32"/>
                <w:szCs w:val="32"/>
                <w:highlight w:val="none"/>
                <w:lang w:val="en-US" w:eastAsia="zh-CN" w:bidi="ar-SA"/>
              </w:rPr>
              <w:t>济南市投资促进局</w:t>
            </w:r>
            <w:r>
              <w:rPr>
                <w:rFonts w:hint="eastAsia" w:ascii="仿宋_GB2312" w:hAnsi="仿宋_GB2312" w:eastAsia="仿宋_GB2312" w:cs="仿宋_GB2312"/>
                <w:kern w:val="2"/>
                <w:sz w:val="32"/>
                <w:szCs w:val="32"/>
                <w:highlight w:val="none"/>
                <w:lang w:val="en-US" w:eastAsia="zh-CN" w:bidi="ar-SA"/>
              </w:rPr>
              <w:fldChar w:fldCharType="end"/>
            </w:r>
          </w:p>
        </w:tc>
      </w:tr>
    </w:tbl>
    <w:p w14:paraId="1DB0826D">
      <w:pPr>
        <w:widowControl/>
        <w:adjustRightInd w:val="0"/>
        <w:snapToGrid w:val="0"/>
        <w:spacing w:after="200" w:line="240" w:lineRule="auto"/>
        <w:jc w:val="left"/>
        <w:rPr>
          <w:rFonts w:ascii="Tahoma" w:hAnsi="Tahoma" w:cs="Times New Roman"/>
          <w:color w:val="000000" w:themeColor="text1"/>
          <w:kern w:val="0"/>
          <w:szCs w:val="22"/>
          <w14:textFill>
            <w14:solidFill>
              <w14:schemeClr w14:val="tx1"/>
            </w14:solidFill>
          </w14:textFill>
        </w:rPr>
      </w:pPr>
    </w:p>
    <w:p w14:paraId="50042192">
      <w:pPr>
        <w:widowControl w:val="0"/>
        <w:spacing w:line="460" w:lineRule="exact"/>
        <w:ind w:firstLine="628" w:firstLineChars="200"/>
        <w:jc w:val="both"/>
        <w:rPr>
          <w:rFonts w:hint="eastAsia" w:ascii="仿宋_GB2312" w:hAnsi="Times New Roman" w:eastAsia="仿宋_GB2312" w:cs="Times New Roman"/>
          <w:color w:val="000000" w:themeColor="text1"/>
          <w:kern w:val="2"/>
          <w:sz w:val="32"/>
          <w:szCs w:val="24"/>
          <w:lang w:val="en-US" w:eastAsia="zh-CN" w:bidi="ar-SA"/>
          <w14:textFill>
            <w14:solidFill>
              <w14:schemeClr w14:val="tx1"/>
            </w14:solidFill>
          </w14:textFill>
        </w:rPr>
      </w:pPr>
    </w:p>
    <w:p w14:paraId="6636308F">
      <w:pPr>
        <w:widowControl w:val="0"/>
        <w:spacing w:line="460" w:lineRule="exact"/>
        <w:ind w:firstLine="628" w:firstLineChars="200"/>
        <w:jc w:val="both"/>
        <w:rPr>
          <w:rFonts w:ascii="仿宋_GB2312" w:hAnsi="Times New Roman" w:eastAsia="仿宋_GB2312" w:cs="Times New Roman"/>
          <w:color w:val="000000" w:themeColor="text1"/>
          <w:kern w:val="2"/>
          <w:sz w:val="32"/>
          <w:szCs w:val="24"/>
          <w:lang w:val="en-US" w:eastAsia="zh-CN" w:bidi="ar-SA"/>
          <w14:textFill>
            <w14:solidFill>
              <w14:schemeClr w14:val="tx1"/>
            </w14:solidFill>
          </w14:textFill>
        </w:rPr>
      </w:pPr>
    </w:p>
    <w:p w14:paraId="1DD544F4">
      <w:pPr>
        <w:widowControl w:val="0"/>
        <w:spacing w:line="460" w:lineRule="exact"/>
        <w:ind w:firstLine="628" w:firstLineChars="200"/>
        <w:jc w:val="both"/>
        <w:rPr>
          <w:rFonts w:ascii="仿宋_GB2312" w:hAnsi="Times New Roman" w:eastAsia="仿宋_GB2312" w:cs="Times New Roman"/>
          <w:color w:val="000000" w:themeColor="text1"/>
          <w:kern w:val="2"/>
          <w:sz w:val="32"/>
          <w:szCs w:val="24"/>
          <w:lang w:val="en-US" w:eastAsia="zh-CN" w:bidi="ar-SA"/>
          <w14:textFill>
            <w14:solidFill>
              <w14:schemeClr w14:val="tx1"/>
            </w14:solidFill>
          </w14:textFill>
        </w:rPr>
      </w:pPr>
    </w:p>
    <w:p w14:paraId="4BA1BB26">
      <w:pPr>
        <w:keepNext w:val="0"/>
        <w:keepLines w:val="0"/>
        <w:pageBreakBefore w:val="0"/>
        <w:widowControl w:val="0"/>
        <w:suppressLineNumbers w:val="0"/>
        <w:shd w:val="clear"/>
        <w:kinsoku/>
        <w:wordWrap w:val="0"/>
        <w:overflowPunct w:val="0"/>
        <w:topLinePunct w:val="0"/>
        <w:autoSpaceDE/>
        <w:autoSpaceDN/>
        <w:bidi w:val="0"/>
        <w:adjustRightInd w:val="0"/>
        <w:snapToGrid w:val="0"/>
        <w:spacing w:before="0" w:beforeAutospacing="0" w:after="0" w:afterAutospacing="0" w:line="580" w:lineRule="exact"/>
        <w:ind w:left="0" w:right="-16" w:rightChars="0" w:firstLine="628" w:firstLineChars="200"/>
        <w:jc w:val="right"/>
        <w:textAlignment w:val="auto"/>
        <w:rPr>
          <w:rFonts w:hint="default" w:ascii="仿宋_GB2312" w:hAnsi="宋体" w:eastAsia="仿宋_GB2312" w:cs="仿宋_GB2312"/>
          <w:color w:val="000000" w:themeColor="text1"/>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 xml:space="preserve"> </w:t>
      </w:r>
      <w:r>
        <w:rPr>
          <w:rFonts w:hint="eastAsia" w:ascii="仿宋_GB2312" w:hAnsi="仿宋_GB2312" w:eastAsia="仿宋_GB2312" w:cs="仿宋_GB2312"/>
          <w:kern w:val="2"/>
          <w:sz w:val="32"/>
          <w:szCs w:val="32"/>
          <w:highlight w:val="none"/>
          <w:lang w:val="en-US" w:eastAsia="zh-CN" w:bidi="ar-SA"/>
        </w:rPr>
        <w:fldChar w:fldCharType="begin"/>
      </w:r>
      <w:r>
        <w:rPr>
          <w:rFonts w:hint="eastAsia" w:ascii="仿宋_GB2312" w:hAnsi="仿宋_GB2312" w:eastAsia="仿宋_GB2312" w:cs="仿宋_GB2312"/>
          <w:kern w:val="2"/>
          <w:sz w:val="32"/>
          <w:szCs w:val="32"/>
          <w:highlight w:val="none"/>
          <w:lang w:val="en-US" w:eastAsia="zh-CN" w:bidi="ar-SA"/>
        </w:rPr>
        <w:instrText xml:space="preserve"> HYPERLINK "http://jnzwfw.jinan.gov.cn/col/col66448/index.html?jh=263" \t "http://www.jinan.gov.cn/col/col21/_blank" </w:instrText>
      </w:r>
      <w:r>
        <w:rPr>
          <w:rFonts w:hint="eastAsia" w:ascii="仿宋_GB2312" w:hAnsi="仿宋_GB2312" w:eastAsia="仿宋_GB2312" w:cs="仿宋_GB2312"/>
          <w:kern w:val="2"/>
          <w:sz w:val="32"/>
          <w:szCs w:val="32"/>
          <w:highlight w:val="none"/>
          <w:lang w:val="en-US" w:eastAsia="zh-CN" w:bidi="ar-SA"/>
        </w:rPr>
        <w:fldChar w:fldCharType="separate"/>
      </w:r>
      <w:r>
        <w:rPr>
          <w:rFonts w:hint="eastAsia" w:ascii="仿宋_GB2312" w:hAnsi="仿宋_GB2312" w:eastAsia="仿宋_GB2312" w:cs="仿宋_GB2312"/>
          <w:kern w:val="2"/>
          <w:sz w:val="32"/>
          <w:szCs w:val="32"/>
          <w:highlight w:val="none"/>
          <w:lang w:val="en-US" w:eastAsia="zh-CN" w:bidi="ar-SA"/>
        </w:rPr>
        <w:t>济南市行政审批服务局</w:t>
      </w:r>
      <w:r>
        <w:rPr>
          <w:rFonts w:hint="eastAsia" w:ascii="仿宋_GB2312" w:hAnsi="仿宋_GB2312" w:eastAsia="仿宋_GB2312" w:cs="仿宋_GB2312"/>
          <w:kern w:val="2"/>
          <w:sz w:val="32"/>
          <w:szCs w:val="32"/>
          <w:highlight w:val="none"/>
          <w:lang w:val="en-US" w:eastAsia="zh-CN" w:bidi="ar-SA"/>
        </w:rPr>
        <w:fldChar w:fldCharType="end"/>
      </w:r>
      <w:r>
        <w:rPr>
          <w:rFonts w:hint="eastAsia" w:ascii="仿宋_GB2312" w:hAnsi="宋体" w:eastAsia="仿宋_GB2312" w:cs="仿宋_GB2312"/>
          <w:color w:val="000000" w:themeColor="text1"/>
          <w:kern w:val="0"/>
          <w:sz w:val="32"/>
          <w:szCs w:val="32"/>
          <w:shd w:val="clear" w:fill="FFFFFF"/>
          <w:lang w:val="en-US" w:eastAsia="zh-CN" w:bidi="ar"/>
          <w14:textFill>
            <w14:solidFill>
              <w14:schemeClr w14:val="tx1"/>
            </w14:solidFill>
          </w14:textFill>
        </w:rPr>
        <w:t xml:space="preserve"> </w:t>
      </w:r>
    </w:p>
    <w:p w14:paraId="35265C66">
      <w:pPr>
        <w:keepNext w:val="0"/>
        <w:keepLines w:val="0"/>
        <w:pageBreakBefore w:val="0"/>
        <w:widowControl w:val="0"/>
        <w:suppressLineNumbers w:val="0"/>
        <w:shd w:val="clear"/>
        <w:kinsoku/>
        <w:wordWrap w:val="0"/>
        <w:overflowPunct w:val="0"/>
        <w:topLinePunct w:val="0"/>
        <w:autoSpaceDE/>
        <w:autoSpaceDN/>
        <w:bidi w:val="0"/>
        <w:adjustRightInd w:val="0"/>
        <w:snapToGrid w:val="0"/>
        <w:spacing w:before="0" w:beforeAutospacing="0" w:after="0" w:afterAutospacing="0" w:line="580" w:lineRule="exact"/>
        <w:ind w:left="0" w:right="-16" w:rightChars="0" w:firstLine="628" w:firstLineChars="200"/>
        <w:jc w:val="right"/>
        <w:textAlignment w:val="auto"/>
        <w:rPr>
          <w:rFonts w:hint="default" w:ascii="仿宋_GB2312" w:hAnsi="仿宋_GB2312" w:eastAsia="仿宋_GB2312" w:cs="仿宋_GB2312"/>
          <w:color w:val="000000" w:themeColor="text1"/>
          <w:kern w:val="2"/>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 xml:space="preserve">    </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202</w:t>
      </w:r>
      <w:r>
        <w:rPr>
          <w:rFonts w:hint="eastAsia" w:ascii="仿宋_GB2312" w:hAnsi="仿宋_GB2312" w:cs="仿宋_GB2312"/>
          <w:color w:val="000000" w:themeColor="text1"/>
          <w:kern w:val="2"/>
          <w:sz w:val="32"/>
          <w:szCs w:val="32"/>
          <w:highlight w:val="none"/>
          <w:lang w:val="en-US" w:eastAsia="zh-CN" w:bidi="ar-SA"/>
          <w14:textFill>
            <w14:solidFill>
              <w14:schemeClr w14:val="tx1"/>
            </w14:solidFill>
          </w14:textFill>
        </w:rPr>
        <w:t>5</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年</w:t>
      </w:r>
      <w:r>
        <w:rPr>
          <w:rFonts w:hint="eastAsia" w:ascii="仿宋_GB2312" w:hAnsi="仿宋_GB2312" w:cs="仿宋_GB2312"/>
          <w:color w:val="000000" w:themeColor="text1"/>
          <w:kern w:val="2"/>
          <w:sz w:val="32"/>
          <w:szCs w:val="32"/>
          <w:highlight w:val="none"/>
          <w:lang w:val="en-US" w:eastAsia="zh-CN" w:bidi="ar-SA"/>
          <w14:textFill>
            <w14:solidFill>
              <w14:schemeClr w14:val="tx1"/>
            </w14:solidFill>
          </w14:textFill>
        </w:rPr>
        <w:t>6</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月</w:t>
      </w:r>
      <w:r>
        <w:rPr>
          <w:rFonts w:hint="eastAsia" w:ascii="仿宋_GB2312" w:hAnsi="仿宋_GB2312" w:cs="仿宋_GB2312"/>
          <w:color w:val="000000" w:themeColor="text1"/>
          <w:kern w:val="2"/>
          <w:sz w:val="32"/>
          <w:szCs w:val="32"/>
          <w:highlight w:val="none"/>
          <w:lang w:val="en-US" w:eastAsia="zh-CN" w:bidi="ar-SA"/>
          <w14:textFill>
            <w14:solidFill>
              <w14:schemeClr w14:val="tx1"/>
            </w14:solidFill>
          </w14:textFill>
        </w:rPr>
        <w:t>6</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日</w:t>
      </w: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 xml:space="preserve">  </w:t>
      </w:r>
      <w:r>
        <w:rPr>
          <w:rFonts w:hint="eastAsia" w:ascii="仿宋_GB2312" w:hAnsi="仿宋_GB2312" w:cs="仿宋_GB2312"/>
          <w:color w:val="000000" w:themeColor="text1"/>
          <w:kern w:val="2"/>
          <w:sz w:val="32"/>
          <w:szCs w:val="32"/>
          <w:lang w:val="en-US" w:eastAsia="zh-CN" w:bidi="ar"/>
          <w14:textFill>
            <w14:solidFill>
              <w14:schemeClr w14:val="tx1"/>
            </w14:solidFill>
          </w14:textFill>
        </w:rPr>
        <w:t xml:space="preserve"> </w:t>
      </w:r>
    </w:p>
    <w:p w14:paraId="5A9DBC8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420" w:firstLineChars="1726"/>
        <w:jc w:val="both"/>
        <w:textAlignment w:val="auto"/>
        <w:rPr>
          <w:rFonts w:hint="eastAsia" w:ascii="仿宋_GB2312" w:eastAsia="仿宋_GB2312"/>
          <w:color w:val="000000" w:themeColor="text1"/>
          <w:sz w:val="32"/>
          <w:szCs w:val="32"/>
          <w14:textFill>
            <w14:solidFill>
              <w14:schemeClr w14:val="tx1"/>
            </w14:solidFill>
          </w14:textFill>
        </w:rPr>
      </w:pPr>
    </w:p>
    <w:p w14:paraId="7B60927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28" w:firstLineChars="200"/>
        <w:jc w:val="both"/>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cs="仿宋_GB2312"/>
          <w:color w:val="000000" w:themeColor="text1"/>
          <w:spacing w:val="0"/>
          <w:kern w:val="0"/>
          <w:sz w:val="32"/>
          <w:szCs w:val="32"/>
          <w:highlight w:val="none"/>
          <w:lang w:val="en-US" w:eastAsia="zh-CN" w:bidi="ar-SA"/>
          <w14:textFill>
            <w14:solidFill>
              <w14:schemeClr w14:val="tx1"/>
            </w14:solidFill>
          </w14:textFill>
        </w:rPr>
        <w:t>（联系电话：市工业和信息化局工业投资与技术改造处，51705743）</w:t>
      </w:r>
    </w:p>
    <w:p w14:paraId="3A6B7AF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28" w:firstLineChars="200"/>
        <w:jc w:val="both"/>
        <w:textAlignment w:val="auto"/>
        <w:rPr>
          <w:rFonts w:hint="eastAsia" w:ascii="仿宋_GB2312" w:cs="宋体"/>
          <w:color w:val="000000" w:themeColor="text1"/>
          <w:lang w:bidi="zh-TW"/>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（此件公开发布）</w:t>
      </w:r>
    </w:p>
    <w:p w14:paraId="2A577B04">
      <w:pPr>
        <w:rPr>
          <w:rFonts w:hint="eastAsia" w:ascii="仿宋_GB2312" w:cs="宋体"/>
          <w:color w:val="000000" w:themeColor="text1"/>
          <w:lang w:bidi="zh-TW"/>
          <w14:textFill>
            <w14:solidFill>
              <w14:schemeClr w14:val="tx1"/>
            </w14:solidFill>
          </w14:textFill>
        </w:rPr>
      </w:pPr>
      <w:r>
        <w:rPr>
          <w:rFonts w:hint="eastAsia" w:ascii="仿宋_GB2312" w:cs="宋体"/>
          <w:color w:val="000000" w:themeColor="text1"/>
          <w:lang w:bidi="zh-TW"/>
          <w14:textFill>
            <w14:solidFill>
              <w14:schemeClr w14:val="tx1"/>
            </w14:solidFill>
          </w14:textFill>
        </w:rPr>
        <w:br w:type="page"/>
      </w:r>
    </w:p>
    <w:p w14:paraId="731853B8">
      <w:pPr>
        <w:keepNext w:val="0"/>
        <w:keepLines w:val="0"/>
        <w:pageBreakBefore w:val="0"/>
        <w:widowControl w:val="0"/>
        <w:kinsoku/>
        <w:wordWrap/>
        <w:overflowPunct w:val="0"/>
        <w:topLinePunct w:val="0"/>
        <w:autoSpaceDE/>
        <w:autoSpaceDN/>
        <w:bidi w:val="0"/>
        <w:adjustRightInd w:val="0"/>
        <w:snapToGrid w:val="0"/>
        <w:spacing w:line="560" w:lineRule="exact"/>
        <w:ind w:left="0" w:leftChars="0" w:right="0" w:rightChars="0" w:firstLine="0" w:firstLineChars="0"/>
        <w:jc w:val="center"/>
        <w:textAlignment w:val="auto"/>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pPr>
    </w:p>
    <w:p w14:paraId="58892411">
      <w:pPr>
        <w:keepNext w:val="0"/>
        <w:keepLines w:val="0"/>
        <w:pageBreakBefore w:val="0"/>
        <w:widowControl w:val="0"/>
        <w:kinsoku/>
        <w:wordWrap/>
        <w:overflowPunct w:val="0"/>
        <w:topLinePunct w:val="0"/>
        <w:autoSpaceDE/>
        <w:autoSpaceDN/>
        <w:bidi w:val="0"/>
        <w:adjustRightInd w:val="0"/>
        <w:snapToGrid w:val="0"/>
        <w:spacing w:line="600" w:lineRule="exact"/>
        <w:ind w:left="0" w:leftChars="0" w:right="0" w:rightChars="0" w:firstLine="0" w:firstLineChars="0"/>
        <w:jc w:val="center"/>
        <w:textAlignment w:val="auto"/>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关于进一步加强工业标准厂房项目</w:t>
      </w:r>
    </w:p>
    <w:p w14:paraId="539F3AB8">
      <w:pPr>
        <w:keepNext w:val="0"/>
        <w:keepLines w:val="0"/>
        <w:pageBreakBefore w:val="0"/>
        <w:widowControl w:val="0"/>
        <w:kinsoku/>
        <w:wordWrap/>
        <w:overflowPunct w:val="0"/>
        <w:topLinePunct w:val="0"/>
        <w:autoSpaceDE/>
        <w:autoSpaceDN/>
        <w:bidi w:val="0"/>
        <w:adjustRightInd w:val="0"/>
        <w:snapToGrid w:val="0"/>
        <w:spacing w:line="600" w:lineRule="exact"/>
        <w:ind w:left="0" w:leftChars="0" w:right="0" w:rightChars="0" w:firstLine="0" w:firstLineChars="0"/>
        <w:jc w:val="center"/>
        <w:textAlignment w:val="auto"/>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监督管理的实施意见</w:t>
      </w:r>
    </w:p>
    <w:p w14:paraId="3074E545">
      <w:pPr>
        <w:keepNext w:val="0"/>
        <w:keepLines w:val="0"/>
        <w:pageBreakBefore w:val="0"/>
        <w:widowControl w:val="0"/>
        <w:kinsoku/>
        <w:wordWrap/>
        <w:overflowPunct w:val="0"/>
        <w:topLinePunct w:val="0"/>
        <w:bidi w:val="0"/>
        <w:adjustRightInd w:val="0"/>
        <w:snapToGrid w:val="0"/>
        <w:spacing w:line="580" w:lineRule="exact"/>
        <w:ind w:firstLine="628"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p>
    <w:p w14:paraId="328A80FA">
      <w:pPr>
        <w:keepNext w:val="0"/>
        <w:keepLines w:val="0"/>
        <w:pageBreakBefore w:val="0"/>
        <w:widowControl w:val="0"/>
        <w:kinsoku/>
        <w:wordWrap/>
        <w:overflowPunct w:val="0"/>
        <w:topLinePunct w:val="0"/>
        <w:bidi w:val="0"/>
        <w:adjustRightInd w:val="0"/>
        <w:snapToGrid w:val="0"/>
        <w:spacing w:line="580" w:lineRule="exact"/>
        <w:ind w:firstLine="628"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为进一步提升我市工业标准厂房项目使用质效，塑造发展新动能、新优势，切实发挥好工业强市支撑作用，</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经市政府同意，</w:t>
      </w:r>
      <w:r>
        <w:rPr>
          <w:rFonts w:hint="eastAsia" w:ascii="仿宋_GB2312" w:hAnsi="仿宋_GB2312" w:eastAsia="仿宋_GB2312" w:cs="仿宋_GB2312"/>
          <w:color w:val="000000" w:themeColor="text1"/>
          <w:kern w:val="0"/>
          <w:sz w:val="32"/>
          <w:szCs w:val="32"/>
          <w14:textFill>
            <w14:solidFill>
              <w14:schemeClr w14:val="tx1"/>
            </w14:solidFill>
          </w14:textFill>
        </w:rPr>
        <w:t>现就加强工业标准厂房项目监督管理提出如下实施意见。</w:t>
      </w:r>
    </w:p>
    <w:p w14:paraId="7E88D8F9">
      <w:pPr>
        <w:keepNext w:val="0"/>
        <w:keepLines w:val="0"/>
        <w:pageBreakBefore w:val="0"/>
        <w:widowControl w:val="0"/>
        <w:kinsoku/>
        <w:wordWrap/>
        <w:overflowPunct w:val="0"/>
        <w:topLinePunct w:val="0"/>
        <w:bidi w:val="0"/>
        <w:adjustRightInd w:val="0"/>
        <w:snapToGrid w:val="0"/>
        <w:spacing w:line="580" w:lineRule="exact"/>
        <w:ind w:firstLine="628"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一、总体要求</w:t>
      </w:r>
    </w:p>
    <w:p w14:paraId="01C5C0CD">
      <w:pPr>
        <w:keepNext w:val="0"/>
        <w:keepLines w:val="0"/>
        <w:pageBreakBefore w:val="0"/>
        <w:widowControl w:val="0"/>
        <w:kinsoku/>
        <w:wordWrap/>
        <w:overflowPunct w:val="0"/>
        <w:topLinePunct w:val="0"/>
        <w:bidi w:val="0"/>
        <w:adjustRightInd w:val="0"/>
        <w:snapToGrid w:val="0"/>
        <w:spacing w:line="580" w:lineRule="exact"/>
        <w:ind w:firstLine="628" w:firstLineChars="200"/>
        <w:jc w:val="both"/>
        <w:textAlignment w:val="auto"/>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本实施意见所称工业标准厂房</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项目</w:t>
      </w:r>
      <w:r>
        <w:rPr>
          <w:rFonts w:hint="eastAsia" w:ascii="仿宋_GB2312" w:hAnsi="仿宋_GB2312" w:eastAsia="仿宋_GB2312" w:cs="仿宋_GB2312"/>
          <w:color w:val="000000" w:themeColor="text1"/>
          <w:kern w:val="0"/>
          <w:sz w:val="32"/>
          <w:szCs w:val="32"/>
          <w14:textFill>
            <w14:solidFill>
              <w14:schemeClr w14:val="tx1"/>
            </w14:solidFill>
          </w14:textFill>
        </w:rPr>
        <w:t>是指建设主体按照国家通用标准及行业要求进行统一设计、集中建设，建筑布局、形态及平面设计体现工业建筑特征，建成后自持或出租、出售给企业从事以工业为主的</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产业</w:t>
      </w:r>
      <w:r>
        <w:rPr>
          <w:rFonts w:hint="eastAsia" w:ascii="仿宋_GB2312" w:hAnsi="仿宋_GB2312" w:eastAsia="仿宋_GB2312" w:cs="仿宋_GB2312"/>
          <w:color w:val="000000" w:themeColor="text1"/>
          <w:kern w:val="0"/>
          <w:sz w:val="32"/>
          <w:szCs w:val="32"/>
          <w14:textFill>
            <w14:solidFill>
              <w14:schemeClr w14:val="tx1"/>
            </w14:solidFill>
          </w14:textFill>
        </w:rPr>
        <w:t>项目。</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工业标准厂房项目</w:t>
      </w:r>
      <w:r>
        <w:rPr>
          <w:rFonts w:hint="eastAsia" w:ascii="仿宋_GB2312" w:hAnsi="仿宋_GB2312" w:eastAsia="仿宋_GB2312" w:cs="仿宋_GB2312"/>
          <w:color w:val="000000" w:themeColor="text1"/>
          <w:kern w:val="0"/>
          <w:sz w:val="32"/>
          <w:szCs w:val="32"/>
          <w14:textFill>
            <w14:solidFill>
              <w14:schemeClr w14:val="tx1"/>
            </w14:solidFill>
          </w14:textFill>
        </w:rPr>
        <w:t>应遵循以下</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原则</w:t>
      </w:r>
      <w:r>
        <w:rPr>
          <w:rFonts w:hint="eastAsia" w:ascii="仿宋_GB2312" w:hAnsi="仿宋_GB2312" w:eastAsia="仿宋_GB2312" w:cs="仿宋_GB2312"/>
          <w:color w:val="000000" w:themeColor="text1"/>
          <w:kern w:val="0"/>
          <w:sz w:val="32"/>
          <w:szCs w:val="32"/>
          <w14:textFill>
            <w14:solidFill>
              <w14:schemeClr w14:val="tx1"/>
            </w14:solidFill>
          </w14:textFill>
        </w:rPr>
        <w:t>：</w:t>
      </w:r>
    </w:p>
    <w:p w14:paraId="19E363CB">
      <w:pPr>
        <w:keepNext w:val="0"/>
        <w:keepLines w:val="0"/>
        <w:pageBreakBefore w:val="0"/>
        <w:widowControl w:val="0"/>
        <w:numPr>
          <w:ilvl w:val="255"/>
          <w:numId w:val="0"/>
        </w:numPr>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楷体_GB2312" w:hAnsi="楷体_GB2312" w:eastAsia="楷体_GB2312" w:cs="楷体_GB2312"/>
          <w:color w:val="000000" w:themeColor="text1"/>
          <w:kern w:val="0"/>
          <w:sz w:val="32"/>
          <w:szCs w:val="32"/>
          <w:lang w:val="en-US" w:eastAsia="zh-CN" w:bidi="ar-SA"/>
          <w14:textFill>
            <w14:solidFill>
              <w14:schemeClr w14:val="tx1"/>
            </w14:solidFill>
          </w14:textFill>
        </w:rPr>
        <w:t>（一）坚持科学规划、合理布局。</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严格落实有关国土空间规划和产业规划政策，从严控制</w:t>
      </w:r>
      <w:r>
        <w:rPr>
          <w:rFonts w:hint="eastAsia" w:ascii="仿宋_GB2312" w:hAnsi="仿宋_GB2312" w:eastAsia="仿宋_GB2312" w:cs="仿宋_GB2312"/>
          <w:color w:val="000000" w:themeColor="text1"/>
          <w:kern w:val="0"/>
          <w:sz w:val="32"/>
          <w:szCs w:val="32"/>
          <w:lang w:val="zh-CN" w:eastAsia="zh-CN" w:bidi="zh-CN"/>
          <w14:textFill>
            <w14:solidFill>
              <w14:schemeClr w14:val="tx1"/>
            </w14:solidFill>
          </w14:textFill>
        </w:rPr>
        <w:t>增量、持续优化存量、全面提升质量</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。原则上应在合规工业园区内实施。</w:t>
      </w:r>
    </w:p>
    <w:p w14:paraId="4E639F2B">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28" w:firstLineChars="200"/>
        <w:jc w:val="both"/>
        <w:textAlignment w:val="auto"/>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楷体_GB2312" w:hAnsi="楷体_GB2312" w:eastAsia="楷体_GB2312" w:cs="楷体_GB2312"/>
          <w:color w:val="000000" w:themeColor="text1"/>
          <w:kern w:val="0"/>
          <w:sz w:val="32"/>
          <w:szCs w:val="32"/>
          <w:lang w:val="en-US" w:eastAsia="zh-CN" w:bidi="ar-SA"/>
          <w14:textFill>
            <w14:solidFill>
              <w14:schemeClr w14:val="tx1"/>
            </w14:solidFill>
          </w14:textFill>
        </w:rPr>
        <w:t>（二）坚持质量优先、闭环管理。</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严格执行法律法规规章和国家强制性标准以及行业、产业要求，做到高标准设计，高质量建设。严格落实项目责任制，切实加强工业标准厂房建设施工、设备安装、招商入驻、分割转让、不动产登记、运营管理全过程监督管理。</w:t>
      </w:r>
    </w:p>
    <w:p w14:paraId="6A791BB4">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28" w:firstLineChars="200"/>
        <w:jc w:val="both"/>
        <w:textAlignment w:val="auto"/>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楷体_GB2312" w:hAnsi="楷体_GB2312" w:eastAsia="楷体_GB2312" w:cs="楷体_GB2312"/>
          <w:color w:val="000000" w:themeColor="text1"/>
          <w:kern w:val="0"/>
          <w:sz w:val="32"/>
          <w:szCs w:val="32"/>
          <w:lang w:val="en-US" w:eastAsia="zh-CN" w:bidi="ar-SA"/>
          <w14:textFill>
            <w14:solidFill>
              <w14:schemeClr w14:val="tx1"/>
            </w14:solidFill>
          </w14:textFill>
        </w:rPr>
        <w:t>（三）坚持需求导向、风险可控。</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先行确定产业定位，提前谋划入驻企业，严控债务风险，避免闲置浪费。对存量工业标准厂房空置率高、项目储备少、债务风险等级高的区县（功能区），一般不再支持新建工业标准厂房。</w:t>
      </w:r>
    </w:p>
    <w:p w14:paraId="6F96ECC9">
      <w:pPr>
        <w:keepNext w:val="0"/>
        <w:keepLines w:val="0"/>
        <w:pageBreakBefore w:val="0"/>
        <w:widowControl w:val="0"/>
        <w:kinsoku/>
        <w:wordWrap/>
        <w:overflowPunct w:val="0"/>
        <w:topLinePunct w:val="0"/>
        <w:bidi w:val="0"/>
        <w:adjustRightInd w:val="0"/>
        <w:snapToGrid w:val="0"/>
        <w:spacing w:line="580" w:lineRule="exact"/>
        <w:ind w:firstLine="628" w:firstLineChars="200"/>
        <w:jc w:val="both"/>
        <w:textAlignment w:val="auto"/>
        <w:rPr>
          <w:rFonts w:hint="eastAsia" w:ascii="黑体" w:hAnsi="黑体" w:eastAsia="黑体" w:cs="黑体"/>
          <w:color w:val="000000" w:themeColor="text1"/>
          <w:kern w:val="0"/>
          <w:sz w:val="32"/>
          <w:szCs w:val="32"/>
          <w:lang w:eastAsia="zh-CN"/>
          <w14:textFill>
            <w14:solidFill>
              <w14:schemeClr w14:val="tx1"/>
            </w14:solidFill>
          </w14:textFill>
        </w:rPr>
      </w:pPr>
      <w:r>
        <w:rPr>
          <w:rFonts w:hint="eastAsia" w:ascii="黑体" w:hAnsi="黑体" w:eastAsia="黑体" w:cs="黑体"/>
          <w:color w:val="000000" w:themeColor="text1"/>
          <w:kern w:val="0"/>
          <w:sz w:val="32"/>
          <w:szCs w:val="32"/>
          <w:lang w:eastAsia="zh-CN"/>
          <w14:textFill>
            <w14:solidFill>
              <w14:schemeClr w14:val="tx1"/>
            </w14:solidFill>
          </w14:textFill>
        </w:rPr>
        <w:t>二</w:t>
      </w:r>
      <w:r>
        <w:rPr>
          <w:rFonts w:hint="eastAsia" w:ascii="黑体" w:hAnsi="黑体" w:eastAsia="黑体" w:cs="黑体"/>
          <w:color w:val="000000" w:themeColor="text1"/>
          <w:kern w:val="0"/>
          <w:sz w:val="32"/>
          <w:szCs w:val="32"/>
          <w14:textFill>
            <w14:solidFill>
              <w14:schemeClr w14:val="tx1"/>
            </w14:solidFill>
          </w14:textFill>
        </w:rPr>
        <w:t>、分类</w:t>
      </w:r>
      <w:r>
        <w:rPr>
          <w:rFonts w:hint="eastAsia" w:ascii="黑体" w:hAnsi="黑体" w:eastAsia="黑体" w:cs="黑体"/>
          <w:color w:val="000000" w:themeColor="text1"/>
          <w:kern w:val="0"/>
          <w:sz w:val="32"/>
          <w:szCs w:val="32"/>
          <w:lang w:eastAsia="zh-CN"/>
          <w14:textFill>
            <w14:solidFill>
              <w14:schemeClr w14:val="tx1"/>
            </w14:solidFill>
          </w14:textFill>
        </w:rPr>
        <w:t>推进</w:t>
      </w:r>
    </w:p>
    <w:p w14:paraId="5A0FD9C1">
      <w:pPr>
        <w:keepNext w:val="0"/>
        <w:keepLines w:val="0"/>
        <w:pageBreakBefore w:val="0"/>
        <w:widowControl w:val="0"/>
        <w:kinsoku/>
        <w:wordWrap/>
        <w:overflowPunct w:val="0"/>
        <w:topLinePunct w:val="0"/>
        <w:bidi w:val="0"/>
        <w:adjustRightInd w:val="0"/>
        <w:snapToGrid w:val="0"/>
        <w:spacing w:line="580" w:lineRule="exact"/>
        <w:ind w:firstLine="628" w:firstLineChars="200"/>
        <w:jc w:val="both"/>
        <w:textAlignment w:val="auto"/>
        <w:rPr>
          <w:rFonts w:hint="eastAsia" w:ascii="楷体_GB2312" w:hAnsi="楷体_GB2312" w:eastAsia="楷体_GB2312" w:cs="楷体_GB2312"/>
          <w:b w:val="0"/>
          <w:bCs w:val="0"/>
          <w:color w:val="000000" w:themeColor="text1"/>
          <w:kern w:val="0"/>
          <w:sz w:val="32"/>
          <w:szCs w:val="32"/>
          <w14:textFill>
            <w14:solidFill>
              <w14:schemeClr w14:val="tx1"/>
            </w14:solidFill>
          </w14:textFill>
        </w:rPr>
      </w:pPr>
      <w:r>
        <w:rPr>
          <w:rFonts w:hint="eastAsia" w:ascii="楷体_GB2312" w:hAnsi="楷体_GB2312" w:eastAsia="楷体_GB2312" w:cs="楷体_GB2312"/>
          <w:b w:val="0"/>
          <w:bCs w:val="0"/>
          <w:color w:val="000000" w:themeColor="text1"/>
          <w:kern w:val="0"/>
          <w:sz w:val="32"/>
          <w:szCs w:val="32"/>
          <w14:textFill>
            <w14:solidFill>
              <w14:schemeClr w14:val="tx1"/>
            </w14:solidFill>
          </w14:textFill>
        </w:rPr>
        <w:t>（一）存量项目</w:t>
      </w:r>
    </w:p>
    <w:p w14:paraId="05D80C0A">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28" w:firstLineChars="200"/>
        <w:jc w:val="both"/>
        <w:textAlignment w:val="auto"/>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b/>
          <w:color w:val="000000" w:themeColor="text1"/>
          <w:kern w:val="0"/>
          <w:sz w:val="32"/>
          <w:szCs w:val="32"/>
          <w:shd w:val="clear" w:color="auto" w:fill="FFFFFF"/>
          <w:lang w:val="en-US" w:eastAsia="zh-CN" w:bidi="ar-SA"/>
          <w14:textFill>
            <w14:solidFill>
              <w14:schemeClr w14:val="tx1"/>
            </w14:solidFill>
          </w14:textFill>
        </w:rPr>
        <w:t>1.已建成项目。</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各区县（功能区）要把去库存作为工作重点，指导各项目单位强化招商力量，创新招商方式，加大招商力度，加快产业引入；强化管理服务，结合园区主导产业提供资源支持，全面提高现有工业标准厂房利用率。</w:t>
      </w:r>
    </w:p>
    <w:p w14:paraId="61F815B0">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28" w:firstLineChars="200"/>
        <w:jc w:val="both"/>
        <w:textAlignment w:val="auto"/>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b/>
          <w:color w:val="000000" w:themeColor="text1"/>
          <w:kern w:val="0"/>
          <w:sz w:val="32"/>
          <w:szCs w:val="32"/>
          <w:shd w:val="clear" w:color="auto" w:fill="FFFFFF"/>
          <w:lang w:val="en-US" w:eastAsia="zh-CN" w:bidi="ar-SA"/>
          <w14:textFill>
            <w14:solidFill>
              <w14:schemeClr w14:val="tx1"/>
            </w14:solidFill>
          </w14:textFill>
        </w:rPr>
        <w:t>2.在建项目。</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各区县（功能区）要加强跟踪调度，及时了解并解决项目建设推进中遇到的困难及问题，推动项目建设主体按计划如期完成建设任务。</w:t>
      </w:r>
    </w:p>
    <w:p w14:paraId="3BC9A78A">
      <w:pPr>
        <w:keepNext w:val="0"/>
        <w:keepLines w:val="0"/>
        <w:pageBreakBefore w:val="0"/>
        <w:widowControl w:val="0"/>
        <w:kinsoku/>
        <w:wordWrap/>
        <w:overflowPunct w:val="0"/>
        <w:topLinePunct w:val="0"/>
        <w:bidi w:val="0"/>
        <w:adjustRightInd w:val="0"/>
        <w:snapToGrid w:val="0"/>
        <w:spacing w:line="580" w:lineRule="exact"/>
        <w:ind w:firstLine="628" w:firstLineChars="200"/>
        <w:jc w:val="both"/>
        <w:textAlignment w:val="auto"/>
        <w:rPr>
          <w:rFonts w:hint="eastAsia" w:ascii="仿宋_GB2312" w:hAnsi="仿宋_GB2312" w:eastAsia="仿宋_GB2312" w:cs="仿宋_GB2312"/>
          <w:bCs/>
          <w:color w:val="000000" w:themeColor="text1"/>
          <w:kern w:val="0"/>
          <w:sz w:val="32"/>
          <w:szCs w:val="32"/>
          <w:shd w:val="clear" w:color="auto" w:fill="FFFFFF"/>
          <w14:textFill>
            <w14:solidFill>
              <w14:schemeClr w14:val="tx1"/>
            </w14:solidFill>
          </w14:textFill>
        </w:rPr>
      </w:pPr>
      <w:r>
        <w:rPr>
          <w:rFonts w:hint="eastAsia" w:ascii="仿宋_GB2312" w:hAnsi="仿宋_GB2312" w:eastAsia="仿宋_GB2312" w:cs="仿宋_GB2312"/>
          <w:b/>
          <w:color w:val="000000" w:themeColor="text1"/>
          <w:kern w:val="0"/>
          <w:sz w:val="32"/>
          <w:szCs w:val="32"/>
          <w:shd w:val="clear" w:color="auto" w:fill="FFFFFF"/>
          <w:lang w:bidi="zh-CN"/>
          <w14:textFill>
            <w14:solidFill>
              <w14:schemeClr w14:val="tx1"/>
            </w14:solidFill>
          </w14:textFill>
        </w:rPr>
        <w:t>3.批而未建项目。</w:t>
      </w:r>
      <w:r>
        <w:rPr>
          <w:rFonts w:hint="eastAsia" w:ascii="仿宋_GB2312" w:hAnsi="仿宋_GB2312" w:eastAsia="仿宋_GB2312" w:cs="仿宋_GB2312"/>
          <w:color w:val="000000" w:themeColor="text1"/>
          <w:kern w:val="0"/>
          <w:sz w:val="32"/>
          <w:szCs w:val="32"/>
          <w14:textFill>
            <w14:solidFill>
              <w14:schemeClr w14:val="tx1"/>
            </w14:solidFill>
          </w14:textFill>
        </w:rPr>
        <w:t>各区县（功能区）要及时梳理、摸清情况、分类处置。确需继续建设的，排出开工建设时间节点，推动逐一落地；对无法继续建设的项目，</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由所在区县（功能区）向</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市级职能部门</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进行报备</w:t>
      </w:r>
      <w:r>
        <w:rPr>
          <w:rFonts w:hint="eastAsia" w:ascii="仿宋_GB2312" w:hAnsi="仿宋_GB2312" w:eastAsia="仿宋_GB2312" w:cs="仿宋_GB2312"/>
          <w:color w:val="000000" w:themeColor="text1"/>
          <w:kern w:val="0"/>
          <w:sz w:val="32"/>
          <w:szCs w:val="32"/>
          <w14:textFill>
            <w14:solidFill>
              <w14:schemeClr w14:val="tx1"/>
            </w14:solidFill>
          </w14:textFill>
        </w:rPr>
        <w:t>，由相关职能部门按照土地出让合同约定</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依法依规</w:t>
      </w:r>
      <w:r>
        <w:rPr>
          <w:rFonts w:hint="eastAsia" w:ascii="仿宋_GB2312" w:hAnsi="仿宋_GB2312" w:eastAsia="仿宋_GB2312" w:cs="仿宋_GB2312"/>
          <w:color w:val="000000" w:themeColor="text1"/>
          <w:kern w:val="0"/>
          <w:sz w:val="32"/>
          <w:szCs w:val="32"/>
          <w14:textFill>
            <w14:solidFill>
              <w14:schemeClr w14:val="tx1"/>
            </w14:solidFill>
          </w14:textFill>
        </w:rPr>
        <w:t>进行处置</w:t>
      </w:r>
      <w:r>
        <w:rPr>
          <w:rFonts w:hint="eastAsia" w:ascii="仿宋_GB2312" w:hAnsi="仿宋_GB2312" w:eastAsia="仿宋_GB2312" w:cs="仿宋_GB2312"/>
          <w:bCs/>
          <w:color w:val="000000" w:themeColor="text1"/>
          <w:kern w:val="0"/>
          <w:sz w:val="32"/>
          <w:szCs w:val="32"/>
          <w:shd w:val="clear" w:color="auto" w:fill="FFFFFF"/>
          <w14:textFill>
            <w14:solidFill>
              <w14:schemeClr w14:val="tx1"/>
            </w14:solidFill>
          </w14:textFill>
        </w:rPr>
        <w:t>。</w:t>
      </w:r>
    </w:p>
    <w:p w14:paraId="667E4559">
      <w:pPr>
        <w:keepNext w:val="0"/>
        <w:keepLines w:val="0"/>
        <w:pageBreakBefore w:val="0"/>
        <w:widowControl w:val="0"/>
        <w:kinsoku/>
        <w:wordWrap/>
        <w:overflowPunct w:val="0"/>
        <w:topLinePunct w:val="0"/>
        <w:bidi w:val="0"/>
        <w:adjustRightInd w:val="0"/>
        <w:snapToGrid w:val="0"/>
        <w:spacing w:line="580" w:lineRule="exact"/>
        <w:ind w:firstLine="628" w:firstLineChars="200"/>
        <w:jc w:val="both"/>
        <w:textAlignment w:val="auto"/>
        <w:rPr>
          <w:rFonts w:hint="eastAsia" w:ascii="楷体_GB2312" w:hAnsi="楷体_GB2312" w:eastAsia="楷体_GB2312" w:cs="楷体_GB2312"/>
          <w:b w:val="0"/>
          <w:bCs w:val="0"/>
          <w:color w:val="000000" w:themeColor="text1"/>
          <w:kern w:val="0"/>
          <w:sz w:val="32"/>
          <w:szCs w:val="32"/>
          <w14:textFill>
            <w14:solidFill>
              <w14:schemeClr w14:val="tx1"/>
            </w14:solidFill>
          </w14:textFill>
        </w:rPr>
      </w:pPr>
      <w:r>
        <w:rPr>
          <w:rFonts w:hint="eastAsia" w:ascii="楷体_GB2312" w:hAnsi="楷体_GB2312" w:eastAsia="楷体_GB2312" w:cs="楷体_GB2312"/>
          <w:b w:val="0"/>
          <w:bCs w:val="0"/>
          <w:color w:val="000000" w:themeColor="text1"/>
          <w:kern w:val="0"/>
          <w:sz w:val="32"/>
          <w:szCs w:val="32"/>
          <w14:textFill>
            <w14:solidFill>
              <w14:schemeClr w14:val="tx1"/>
            </w14:solidFill>
          </w14:textFill>
        </w:rPr>
        <w:t>（二）增量项目</w:t>
      </w:r>
    </w:p>
    <w:p w14:paraId="00ED0033">
      <w:pPr>
        <w:keepNext w:val="0"/>
        <w:keepLines w:val="0"/>
        <w:pageBreakBefore w:val="0"/>
        <w:widowControl w:val="0"/>
        <w:kinsoku/>
        <w:wordWrap/>
        <w:overflowPunct w:val="0"/>
        <w:topLinePunct w:val="0"/>
        <w:bidi w:val="0"/>
        <w:adjustRightInd w:val="0"/>
        <w:snapToGrid w:val="0"/>
        <w:spacing w:line="580" w:lineRule="exact"/>
        <w:ind w:firstLine="628"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1.</w:t>
      </w:r>
      <w:r>
        <w:rPr>
          <w:rFonts w:hint="eastAsia" w:ascii="仿宋_GB2312" w:hAnsi="仿宋_GB2312" w:eastAsia="仿宋_GB2312" w:cs="仿宋_GB2312"/>
          <w:b/>
          <w:bCs/>
          <w:color w:val="000000" w:themeColor="text1"/>
          <w:kern w:val="0"/>
          <w:sz w:val="32"/>
          <w:szCs w:val="32"/>
          <w14:textFill>
            <w14:solidFill>
              <w14:schemeClr w14:val="tx1"/>
            </w14:solidFill>
          </w14:textFill>
        </w:rPr>
        <w:t>严控总量。</w:t>
      </w:r>
      <w:r>
        <w:rPr>
          <w:rFonts w:hint="eastAsia" w:ascii="仿宋_GB2312" w:hAnsi="仿宋_GB2312" w:eastAsia="仿宋_GB2312" w:cs="仿宋_GB2312"/>
          <w:color w:val="000000" w:themeColor="text1"/>
          <w:kern w:val="0"/>
          <w:sz w:val="32"/>
          <w:szCs w:val="32"/>
          <w14:textFill>
            <w14:solidFill>
              <w14:schemeClr w14:val="tx1"/>
            </w14:solidFill>
          </w14:textFill>
        </w:rPr>
        <w:t>除省市重</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点</w:t>
      </w:r>
      <w:r>
        <w:rPr>
          <w:rFonts w:hint="eastAsia" w:ascii="仿宋_GB2312" w:hAnsi="仿宋_GB2312" w:eastAsia="仿宋_GB2312" w:cs="仿宋_GB2312"/>
          <w:color w:val="000000" w:themeColor="text1"/>
          <w:kern w:val="0"/>
          <w:sz w:val="32"/>
          <w:szCs w:val="32"/>
          <w14:textFill>
            <w14:solidFill>
              <w14:schemeClr w14:val="tx1"/>
            </w14:solidFill>
          </w14:textFill>
        </w:rPr>
        <w:t>项目、有明确产业</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引入</w:t>
      </w:r>
      <w:r>
        <w:rPr>
          <w:rFonts w:hint="eastAsia" w:ascii="仿宋_GB2312" w:hAnsi="仿宋_GB2312" w:eastAsia="仿宋_GB2312" w:cs="仿宋_GB2312"/>
          <w:color w:val="000000" w:themeColor="text1"/>
          <w:kern w:val="0"/>
          <w:sz w:val="32"/>
          <w:szCs w:val="32"/>
          <w14:textFill>
            <w14:solidFill>
              <w14:schemeClr w14:val="tx1"/>
            </w14:solidFill>
          </w14:textFill>
        </w:rPr>
        <w:t>的项目外，原则上各区县（功能区）不再新增工业标准厂房面积指标。各区县（功能区）实行总量控制，可申请将已批复但未实施的项目面积指标腾退，用于新的工业标准厂房项目建设，以盘活存量工业用地。</w:t>
      </w:r>
    </w:p>
    <w:p w14:paraId="0B97ADBB">
      <w:pPr>
        <w:keepNext w:val="0"/>
        <w:keepLines w:val="0"/>
        <w:pageBreakBefore w:val="0"/>
        <w:widowControl w:val="0"/>
        <w:kinsoku/>
        <w:wordWrap/>
        <w:overflowPunct w:val="0"/>
        <w:topLinePunct w:val="0"/>
        <w:bidi w:val="0"/>
        <w:adjustRightInd w:val="0"/>
        <w:snapToGrid w:val="0"/>
        <w:spacing w:line="580" w:lineRule="exact"/>
        <w:ind w:firstLine="628"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2.</w:t>
      </w:r>
      <w:r>
        <w:rPr>
          <w:rFonts w:hint="eastAsia" w:ascii="仿宋_GB2312" w:hAnsi="仿宋_GB2312" w:eastAsia="仿宋_GB2312" w:cs="仿宋_GB2312"/>
          <w:b/>
          <w:bCs/>
          <w:color w:val="000000" w:themeColor="text1"/>
          <w:kern w:val="0"/>
          <w:sz w:val="32"/>
          <w:szCs w:val="32"/>
          <w14:textFill>
            <w14:solidFill>
              <w14:schemeClr w14:val="tx1"/>
            </w14:solidFill>
          </w14:textFill>
        </w:rPr>
        <w:t>明晰产业定位。</w:t>
      </w:r>
      <w:r>
        <w:rPr>
          <w:rFonts w:hint="eastAsia" w:ascii="仿宋_GB2312" w:hAnsi="仿宋_GB2312" w:eastAsia="仿宋_GB2312" w:cs="仿宋_GB2312"/>
          <w:color w:val="000000" w:themeColor="text1"/>
          <w:kern w:val="0"/>
          <w:sz w:val="32"/>
          <w:szCs w:val="32"/>
          <w14:textFill>
            <w14:solidFill>
              <w14:schemeClr w14:val="tx1"/>
            </w14:solidFill>
          </w14:textFill>
        </w:rPr>
        <w:t>新建工业标准厂房项目产业定位应清晰明确，符合济南市主导产业和标志性产业链群方向，契合所在区县（功能区）的产业实际和布局，项目入驻主导产业</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地上建筑面积</w:t>
      </w:r>
      <w:r>
        <w:rPr>
          <w:rFonts w:hint="eastAsia" w:ascii="仿宋_GB2312" w:hAnsi="仿宋_GB2312" w:eastAsia="仿宋_GB2312" w:cs="仿宋_GB2312"/>
          <w:color w:val="000000" w:themeColor="text1"/>
          <w:kern w:val="0"/>
          <w:sz w:val="32"/>
          <w:szCs w:val="32"/>
          <w14:textFill>
            <w14:solidFill>
              <w14:schemeClr w14:val="tx1"/>
            </w14:solidFill>
          </w14:textFill>
        </w:rPr>
        <w:t>所占比重应不低于标准厂房地上总建筑面积的60%。</w:t>
      </w:r>
    </w:p>
    <w:p w14:paraId="28C6ABC4">
      <w:pPr>
        <w:keepNext w:val="0"/>
        <w:keepLines w:val="0"/>
        <w:pageBreakBefore w:val="0"/>
        <w:widowControl w:val="0"/>
        <w:kinsoku/>
        <w:wordWrap/>
        <w:overflowPunct w:val="0"/>
        <w:topLinePunct w:val="0"/>
        <w:bidi w:val="0"/>
        <w:adjustRightInd w:val="0"/>
        <w:snapToGrid w:val="0"/>
        <w:spacing w:line="580" w:lineRule="exact"/>
        <w:ind w:firstLine="628" w:firstLineChars="200"/>
        <w:jc w:val="both"/>
        <w:textAlignment w:val="auto"/>
        <w:rPr>
          <w:rFonts w:hint="eastAsia" w:ascii="仿宋_GB2312" w:hAnsi="仿宋_GB2312" w:eastAsia="仿宋_GB2312" w:cs="仿宋_GB2312"/>
          <w:b/>
          <w:bCs/>
          <w:color w:val="000000" w:themeColor="text1"/>
          <w:kern w:val="0"/>
          <w:sz w:val="32"/>
          <w:szCs w:val="32"/>
          <w:highlight w:val="none"/>
          <w14:textFill>
            <w14:solidFill>
              <w14:schemeClr w14:val="tx1"/>
            </w14:solidFill>
          </w14:textFill>
        </w:rPr>
      </w:pPr>
      <w:r>
        <w:rPr>
          <w:rFonts w:hint="eastAsia" w:ascii="黑体" w:hAnsi="黑体" w:eastAsia="黑体" w:cs="黑体"/>
          <w:b w:val="0"/>
          <w:bCs w:val="0"/>
          <w:color w:val="000000" w:themeColor="text1"/>
          <w:kern w:val="0"/>
          <w:sz w:val="32"/>
          <w:szCs w:val="32"/>
          <w:highlight w:val="none"/>
          <w:lang w:eastAsia="zh-CN"/>
          <w14:textFill>
            <w14:solidFill>
              <w14:schemeClr w14:val="tx1"/>
            </w14:solidFill>
          </w14:textFill>
        </w:rPr>
        <w:t>三</w:t>
      </w:r>
      <w:r>
        <w:rPr>
          <w:rFonts w:hint="eastAsia" w:ascii="黑体" w:hAnsi="黑体" w:eastAsia="黑体" w:cs="黑体"/>
          <w:b w:val="0"/>
          <w:bCs w:val="0"/>
          <w:color w:val="000000" w:themeColor="text1"/>
          <w:kern w:val="0"/>
          <w:sz w:val="32"/>
          <w:szCs w:val="32"/>
          <w:highlight w:val="none"/>
          <w14:textFill>
            <w14:solidFill>
              <w14:schemeClr w14:val="tx1"/>
            </w14:solidFill>
          </w14:textFill>
        </w:rPr>
        <w:t>、规划建设</w:t>
      </w:r>
    </w:p>
    <w:p w14:paraId="19D06ACB">
      <w:pPr>
        <w:keepNext w:val="0"/>
        <w:keepLines w:val="0"/>
        <w:pageBreakBefore w:val="0"/>
        <w:widowControl w:val="0"/>
        <w:kinsoku/>
        <w:wordWrap/>
        <w:overflowPunct w:val="0"/>
        <w:topLinePunct w:val="0"/>
        <w:bidi w:val="0"/>
        <w:adjustRightInd w:val="0"/>
        <w:snapToGrid w:val="0"/>
        <w:spacing w:line="580" w:lineRule="exact"/>
        <w:ind w:firstLine="628"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楷体_GB2312" w:hAnsi="楷体_GB2312" w:eastAsia="楷体_GB2312" w:cs="楷体_GB2312"/>
          <w:b w:val="0"/>
          <w:bCs w:val="0"/>
          <w:color w:val="000000" w:themeColor="text1"/>
          <w:kern w:val="0"/>
          <w:sz w:val="32"/>
          <w:szCs w:val="32"/>
          <w:lang w:eastAsia="zh-CN"/>
          <w14:textFill>
            <w14:solidFill>
              <w14:schemeClr w14:val="tx1"/>
            </w14:solidFill>
          </w14:textFill>
        </w:rPr>
        <w:t>（一）</w:t>
      </w:r>
      <w:r>
        <w:rPr>
          <w:rFonts w:hint="eastAsia" w:ascii="楷体_GB2312" w:hAnsi="楷体_GB2312" w:eastAsia="楷体_GB2312" w:cs="楷体_GB2312"/>
          <w:b w:val="0"/>
          <w:bCs w:val="0"/>
          <w:color w:val="000000" w:themeColor="text1"/>
          <w:kern w:val="0"/>
          <w:sz w:val="32"/>
          <w:szCs w:val="32"/>
          <w14:textFill>
            <w14:solidFill>
              <w14:schemeClr w14:val="tx1"/>
            </w14:solidFill>
          </w14:textFill>
        </w:rPr>
        <w:t>建设模式。</w:t>
      </w:r>
      <w:r>
        <w:rPr>
          <w:rFonts w:hint="eastAsia" w:ascii="仿宋_GB2312" w:hAnsi="仿宋_GB2312" w:eastAsia="仿宋_GB2312" w:cs="仿宋_GB2312"/>
          <w:color w:val="000000" w:themeColor="text1"/>
          <w:kern w:val="0"/>
          <w:sz w:val="32"/>
          <w:szCs w:val="32"/>
          <w14:textFill>
            <w14:solidFill>
              <w14:schemeClr w14:val="tx1"/>
            </w14:solidFill>
          </w14:textFill>
        </w:rPr>
        <w:t>工业标准厂房</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包括但不限于国有</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企业</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投资建设</w:t>
      </w:r>
      <w:r>
        <w:rPr>
          <w:rFonts w:hint="eastAsia" w:ascii="仿宋_GB2312" w:hAnsi="仿宋_GB2312" w:eastAsia="仿宋_GB2312" w:cs="仿宋_GB2312"/>
          <w:color w:val="000000" w:themeColor="text1"/>
          <w:kern w:val="0"/>
          <w:sz w:val="32"/>
          <w:szCs w:val="32"/>
          <w14:textFill>
            <w14:solidFill>
              <w14:schemeClr w14:val="tx1"/>
            </w14:solidFill>
          </w14:textFill>
        </w:rPr>
        <w:t>、项目方自主投资建设、产业运营企业投资建设、多企业联合投资建设、企业利用自有土地投资建设。</w:t>
      </w:r>
    </w:p>
    <w:p w14:paraId="13BC0EF7">
      <w:pPr>
        <w:keepNext w:val="0"/>
        <w:keepLines w:val="0"/>
        <w:pageBreakBefore w:val="0"/>
        <w:widowControl w:val="0"/>
        <w:kinsoku/>
        <w:wordWrap/>
        <w:overflowPunct w:val="0"/>
        <w:topLinePunct w:val="0"/>
        <w:bidi w:val="0"/>
        <w:adjustRightInd w:val="0"/>
        <w:snapToGrid w:val="0"/>
        <w:spacing w:line="580" w:lineRule="exact"/>
        <w:ind w:firstLine="628"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楷体_GB2312" w:hAnsi="楷体_GB2312" w:eastAsia="楷体_GB2312" w:cs="楷体_GB2312"/>
          <w:b w:val="0"/>
          <w:bCs w:val="0"/>
          <w:color w:val="000000" w:themeColor="text1"/>
          <w:kern w:val="0"/>
          <w:sz w:val="32"/>
          <w:szCs w:val="32"/>
          <w:lang w:eastAsia="zh-CN"/>
          <w14:textFill>
            <w14:solidFill>
              <w14:schemeClr w14:val="tx1"/>
            </w14:solidFill>
          </w14:textFill>
        </w:rPr>
        <w:t>（二）</w:t>
      </w:r>
      <w:r>
        <w:rPr>
          <w:rFonts w:hint="eastAsia" w:ascii="楷体_GB2312" w:hAnsi="楷体_GB2312" w:eastAsia="楷体_GB2312" w:cs="楷体_GB2312"/>
          <w:b w:val="0"/>
          <w:bCs w:val="0"/>
          <w:color w:val="000000" w:themeColor="text1"/>
          <w:kern w:val="0"/>
          <w:sz w:val="32"/>
          <w:szCs w:val="32"/>
          <w14:textFill>
            <w14:solidFill>
              <w14:schemeClr w14:val="tx1"/>
            </w14:solidFill>
          </w14:textFill>
        </w:rPr>
        <w:t>建设指标。</w:t>
      </w:r>
      <w:r>
        <w:rPr>
          <w:rFonts w:hint="eastAsia" w:ascii="仿宋_GB2312" w:hAnsi="仿宋_GB2312" w:eastAsia="仿宋_GB2312" w:cs="仿宋_GB2312"/>
          <w:bCs/>
          <w:color w:val="000000" w:themeColor="text1"/>
          <w:kern w:val="0"/>
          <w:sz w:val="32"/>
          <w:szCs w:val="32"/>
          <w:highlight w:val="none"/>
          <w:shd w:val="clear" w:color="auto" w:fill="FFFFFF"/>
          <w:lang w:eastAsia="zh-CN"/>
          <w14:textFill>
            <w14:solidFill>
              <w14:schemeClr w14:val="tx1"/>
            </w14:solidFill>
          </w14:textFill>
        </w:rPr>
        <w:t>鼓励建设四层及以上带工业电梯的高标准厂房，除生产安全、工艺流程等有特殊要求的项目外，不得建造单层厂房。多层标准厂房项目原则上容积率不低于1.5（单层厂房容积率不低于1.2</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bCs/>
          <w:color w:val="000000" w:themeColor="text1"/>
          <w:kern w:val="0"/>
          <w:sz w:val="32"/>
          <w:szCs w:val="32"/>
          <w:highlight w:val="none"/>
          <w:shd w:val="clear" w:color="auto" w:fill="FFFFFF"/>
          <w:lang w:eastAsia="zh-CN"/>
          <w14:textFill>
            <w14:solidFill>
              <w14:schemeClr w14:val="tx1"/>
            </w14:solidFill>
          </w14:textFill>
        </w:rPr>
        <w:t>一般不高于4.0，建筑系数不低于35%</w:t>
      </w:r>
      <w:r>
        <w:rPr>
          <w:rFonts w:hint="eastAsia" w:ascii="仿宋_GB2312" w:hAnsi="仿宋_GB2312" w:cs="仿宋_GB2312"/>
          <w:bCs/>
          <w:color w:val="000000" w:themeColor="text1"/>
          <w:kern w:val="0"/>
          <w:sz w:val="32"/>
          <w:szCs w:val="32"/>
          <w:highlight w:val="none"/>
          <w:shd w:val="clear" w:color="auto" w:fill="FFFFFF"/>
          <w:lang w:eastAsia="zh-CN"/>
          <w14:textFill>
            <w14:solidFill>
              <w14:schemeClr w14:val="tx1"/>
            </w14:solidFill>
          </w14:textFill>
        </w:rPr>
        <w:t>。</w:t>
      </w:r>
      <w:r>
        <w:rPr>
          <w:rFonts w:hint="eastAsia" w:ascii="仿宋_GB2312" w:hAnsi="仿宋_GB2312" w:eastAsia="仿宋_GB2312" w:cs="仿宋_GB2312"/>
          <w:bCs/>
          <w:color w:val="000000" w:themeColor="text1"/>
          <w:kern w:val="0"/>
          <w:sz w:val="32"/>
          <w:szCs w:val="32"/>
          <w:highlight w:val="none"/>
          <w:shd w:val="clear" w:color="auto" w:fill="FFFFFF"/>
          <w14:textFill>
            <w14:solidFill>
              <w14:schemeClr w14:val="tx1"/>
            </w14:solidFill>
          </w14:textFill>
        </w:rPr>
        <w:t>可配</w:t>
      </w:r>
      <w:r>
        <w:rPr>
          <w:rFonts w:hint="eastAsia" w:ascii="仿宋_GB2312" w:hAnsi="仿宋_GB2312" w:eastAsia="仿宋_GB2312" w:cs="仿宋_GB2312"/>
          <w:bCs/>
          <w:color w:val="000000" w:themeColor="text1"/>
          <w:kern w:val="0"/>
          <w:sz w:val="32"/>
          <w:szCs w:val="32"/>
          <w:highlight w:val="none"/>
          <w:shd w:val="clear" w:color="auto" w:fill="FFFFFF"/>
          <w:lang w:val="en-US" w:eastAsia="zh-CN"/>
          <w14:textFill>
            <w14:solidFill>
              <w14:schemeClr w14:val="tx1"/>
            </w14:solidFill>
          </w14:textFill>
        </w:rPr>
        <w:t>建</w:t>
      </w:r>
      <w:r>
        <w:rPr>
          <w:rFonts w:hint="eastAsia" w:ascii="仿宋_GB2312" w:hAnsi="仿宋_GB2312" w:eastAsia="仿宋_GB2312" w:cs="仿宋_GB2312"/>
          <w:bCs/>
          <w:color w:val="000000" w:themeColor="text1"/>
          <w:kern w:val="0"/>
          <w:sz w:val="32"/>
          <w:szCs w:val="32"/>
          <w:highlight w:val="none"/>
          <w:shd w:val="clear" w:color="auto" w:fill="FFFFFF"/>
          <w:lang w:eastAsia="zh-CN"/>
          <w14:textFill>
            <w14:solidFill>
              <w14:schemeClr w14:val="tx1"/>
            </w14:solidFill>
          </w14:textFill>
        </w:rPr>
        <w:t>办公、管理和</w:t>
      </w:r>
      <w:r>
        <w:rPr>
          <w:rFonts w:hint="eastAsia" w:ascii="仿宋_GB2312" w:hAnsi="仿宋_GB2312" w:eastAsia="仿宋_GB2312" w:cs="仿宋_GB2312"/>
          <w:bCs/>
          <w:color w:val="000000" w:themeColor="text1"/>
          <w:kern w:val="0"/>
          <w:sz w:val="32"/>
          <w:szCs w:val="32"/>
          <w:highlight w:val="none"/>
          <w:shd w:val="clear" w:color="auto" w:fill="FFFFFF"/>
          <w14:textFill>
            <w14:solidFill>
              <w14:schemeClr w14:val="tx1"/>
            </w14:solidFill>
          </w14:textFill>
        </w:rPr>
        <w:t>生活服务</w:t>
      </w:r>
      <w:r>
        <w:rPr>
          <w:rFonts w:hint="eastAsia" w:ascii="仿宋_GB2312" w:hAnsi="仿宋_GB2312" w:eastAsia="仿宋_GB2312" w:cs="仿宋_GB2312"/>
          <w:bCs/>
          <w:color w:val="000000" w:themeColor="text1"/>
          <w:kern w:val="0"/>
          <w:sz w:val="32"/>
          <w:szCs w:val="32"/>
          <w:highlight w:val="none"/>
          <w:shd w:val="clear" w:color="auto" w:fill="FFFFFF"/>
          <w:lang w:eastAsia="zh-CN"/>
          <w14:textFill>
            <w14:solidFill>
              <w14:schemeClr w14:val="tx1"/>
            </w14:solidFill>
          </w14:textFill>
        </w:rPr>
        <w:t>配套等</w:t>
      </w:r>
      <w:r>
        <w:rPr>
          <w:rFonts w:hint="eastAsia" w:ascii="仿宋_GB2312" w:hAnsi="仿宋_GB2312" w:eastAsia="仿宋_GB2312" w:cs="仿宋_GB2312"/>
          <w:bCs/>
          <w:color w:val="000000" w:themeColor="text1"/>
          <w:kern w:val="0"/>
          <w:sz w:val="32"/>
          <w:szCs w:val="32"/>
          <w:highlight w:val="none"/>
          <w:shd w:val="clear" w:color="auto" w:fill="FFFFFF"/>
          <w14:textFill>
            <w14:solidFill>
              <w14:schemeClr w14:val="tx1"/>
            </w14:solidFill>
          </w14:textFill>
        </w:rPr>
        <w:t>设施用房，其用地面积不超过项目总用地面积的15%，地上建筑面积不超过项目地上总建筑面积的25%</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。原则上</w:t>
      </w:r>
      <w:r>
        <w:rPr>
          <w:rFonts w:hint="eastAsia" w:ascii="仿宋_GB2312" w:hAnsi="仿宋_GB2312" w:eastAsia="仿宋_GB2312" w:cs="仿宋_GB2312"/>
          <w:color w:val="000000" w:themeColor="text1"/>
          <w:kern w:val="0"/>
          <w:sz w:val="32"/>
          <w:szCs w:val="32"/>
          <w14:textFill>
            <w14:solidFill>
              <w14:schemeClr w14:val="tx1"/>
            </w14:solidFill>
          </w14:textFill>
        </w:rPr>
        <w:t>应配建满足生产、生活需求的车位。</w:t>
      </w:r>
    </w:p>
    <w:p w14:paraId="33F5D487">
      <w:pPr>
        <w:keepNext w:val="0"/>
        <w:keepLines w:val="0"/>
        <w:pageBreakBefore w:val="0"/>
        <w:widowControl w:val="0"/>
        <w:kinsoku/>
        <w:wordWrap/>
        <w:overflowPunct w:val="0"/>
        <w:topLinePunct w:val="0"/>
        <w:bidi w:val="0"/>
        <w:adjustRightInd w:val="0"/>
        <w:snapToGrid w:val="0"/>
        <w:spacing w:line="580" w:lineRule="exact"/>
        <w:ind w:firstLine="628" w:firstLineChars="200"/>
        <w:jc w:val="both"/>
        <w:textAlignment w:val="auto"/>
        <w:rPr>
          <w:rFonts w:hint="eastAsia" w:ascii="黑体" w:hAnsi="黑体" w:eastAsia="黑体" w:cs="黑体"/>
          <w:color w:val="000000" w:themeColor="text1"/>
          <w:kern w:val="0"/>
          <w:sz w:val="32"/>
          <w:szCs w:val="32"/>
          <w:lang w:eastAsia="zh-CN"/>
          <w14:textFill>
            <w14:solidFill>
              <w14:schemeClr w14:val="tx1"/>
            </w14:solidFill>
          </w14:textFill>
        </w:rPr>
      </w:pPr>
      <w:r>
        <w:rPr>
          <w:rFonts w:hint="eastAsia" w:ascii="黑体" w:hAnsi="黑体" w:eastAsia="黑体" w:cs="黑体"/>
          <w:color w:val="000000" w:themeColor="text1"/>
          <w:kern w:val="0"/>
          <w:sz w:val="32"/>
          <w:szCs w:val="32"/>
          <w:lang w:eastAsia="zh-CN"/>
          <w14:textFill>
            <w14:solidFill>
              <w14:schemeClr w14:val="tx1"/>
            </w14:solidFill>
          </w14:textFill>
        </w:rPr>
        <w:t>四、</w:t>
      </w:r>
      <w:r>
        <w:rPr>
          <w:rFonts w:hint="eastAsia" w:ascii="黑体" w:hAnsi="黑体" w:eastAsia="黑体" w:cs="黑体"/>
          <w:color w:val="000000" w:themeColor="text1"/>
          <w:kern w:val="0"/>
          <w:sz w:val="32"/>
          <w:szCs w:val="32"/>
          <w14:textFill>
            <w14:solidFill>
              <w14:schemeClr w14:val="tx1"/>
            </w14:solidFill>
          </w14:textFill>
        </w:rPr>
        <w:t>用地</w:t>
      </w:r>
      <w:r>
        <w:rPr>
          <w:rFonts w:hint="eastAsia" w:ascii="黑体" w:hAnsi="黑体" w:eastAsia="黑体" w:cs="黑体"/>
          <w:color w:val="000000" w:themeColor="text1"/>
          <w:kern w:val="0"/>
          <w:sz w:val="32"/>
          <w:szCs w:val="32"/>
          <w:lang w:eastAsia="zh-CN"/>
          <w14:textFill>
            <w14:solidFill>
              <w14:schemeClr w14:val="tx1"/>
            </w14:solidFill>
          </w14:textFill>
        </w:rPr>
        <w:t>管理</w:t>
      </w:r>
    </w:p>
    <w:p w14:paraId="13220E11">
      <w:pPr>
        <w:keepNext w:val="0"/>
        <w:keepLines w:val="0"/>
        <w:pageBreakBefore w:val="0"/>
        <w:widowControl w:val="0"/>
        <w:kinsoku/>
        <w:wordWrap/>
        <w:overflowPunct w:val="0"/>
        <w:topLinePunct w:val="0"/>
        <w:bidi w:val="0"/>
        <w:adjustRightInd w:val="0"/>
        <w:snapToGrid w:val="0"/>
        <w:spacing w:line="580" w:lineRule="exact"/>
        <w:ind w:firstLine="628"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楷体_GB2312" w:hAnsi="楷体_GB2312" w:eastAsia="楷体_GB2312" w:cs="楷体_GB2312"/>
          <w:b w:val="0"/>
          <w:bCs w:val="0"/>
          <w:color w:val="000000" w:themeColor="text1"/>
          <w:kern w:val="0"/>
          <w:sz w:val="32"/>
          <w:szCs w:val="32"/>
          <w:lang w:val="en-US" w:eastAsia="zh-CN"/>
          <w14:textFill>
            <w14:solidFill>
              <w14:schemeClr w14:val="tx1"/>
            </w14:solidFill>
          </w14:textFill>
        </w:rPr>
        <w:t>（一）</w:t>
      </w:r>
      <w:r>
        <w:rPr>
          <w:rFonts w:hint="eastAsia" w:ascii="楷体_GB2312" w:hAnsi="楷体_GB2312" w:eastAsia="楷体_GB2312" w:cs="楷体_GB2312"/>
          <w:b w:val="0"/>
          <w:bCs w:val="0"/>
          <w:color w:val="000000" w:themeColor="text1"/>
          <w:kern w:val="0"/>
          <w:sz w:val="32"/>
          <w:szCs w:val="32"/>
          <w14:textFill>
            <w14:solidFill>
              <w14:schemeClr w14:val="tx1"/>
            </w14:solidFill>
          </w14:textFill>
        </w:rPr>
        <w:t>新出让土地。</w:t>
      </w:r>
      <w:r>
        <w:rPr>
          <w:rFonts w:hint="eastAsia" w:ascii="仿宋_GB2312" w:hAnsi="仿宋_GB2312" w:eastAsia="仿宋_GB2312" w:cs="仿宋_GB2312"/>
          <w:color w:val="000000" w:themeColor="text1"/>
          <w:kern w:val="0"/>
          <w:sz w:val="32"/>
          <w:szCs w:val="32"/>
          <w14:textFill>
            <w14:solidFill>
              <w14:schemeClr w14:val="tx1"/>
            </w14:solidFill>
          </w14:textFill>
        </w:rPr>
        <w:t>通过招拍挂方式供应，用地评估地价按企业自持工业标准厂房项目地上建筑面积比例进行修正：100%自持的，按照一般工业用地进行评估；自持比例70%（含）以上的，按照工业用地评估价格的1.2倍进行修正；自持比例25%（含）以上70%以下的，按照工业用地评估价格的1.5倍进行修正。</w:t>
      </w:r>
    </w:p>
    <w:p w14:paraId="43436887">
      <w:pPr>
        <w:keepNext w:val="0"/>
        <w:keepLines w:val="0"/>
        <w:pageBreakBefore w:val="0"/>
        <w:widowControl w:val="0"/>
        <w:kinsoku/>
        <w:wordWrap/>
        <w:overflowPunct w:val="0"/>
        <w:topLinePunct w:val="0"/>
        <w:bidi w:val="0"/>
        <w:adjustRightInd w:val="0"/>
        <w:snapToGrid w:val="0"/>
        <w:spacing w:line="580" w:lineRule="exact"/>
        <w:ind w:firstLine="628"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楷体_GB2312" w:hAnsi="楷体_GB2312" w:eastAsia="楷体_GB2312" w:cs="楷体_GB2312"/>
          <w:b w:val="0"/>
          <w:bCs w:val="0"/>
          <w:color w:val="000000" w:themeColor="text1"/>
          <w:kern w:val="0"/>
          <w:sz w:val="32"/>
          <w:szCs w:val="32"/>
          <w:lang w:val="en-US" w:eastAsia="zh-CN"/>
          <w14:textFill>
            <w14:solidFill>
              <w14:schemeClr w14:val="tx1"/>
            </w14:solidFill>
          </w14:textFill>
        </w:rPr>
        <w:t>（二）</w:t>
      </w:r>
      <w:r>
        <w:rPr>
          <w:rFonts w:hint="eastAsia" w:ascii="楷体_GB2312" w:hAnsi="楷体_GB2312" w:eastAsia="楷体_GB2312" w:cs="楷体_GB2312"/>
          <w:b w:val="0"/>
          <w:bCs w:val="0"/>
          <w:color w:val="000000" w:themeColor="text1"/>
          <w:kern w:val="0"/>
          <w:sz w:val="32"/>
          <w:szCs w:val="32"/>
          <w14:textFill>
            <w14:solidFill>
              <w14:schemeClr w14:val="tx1"/>
            </w14:solidFill>
          </w14:textFill>
        </w:rPr>
        <w:t>存量用地。</w:t>
      </w:r>
      <w:r>
        <w:rPr>
          <w:rFonts w:hint="eastAsia" w:ascii="仿宋_GB2312" w:hAnsi="仿宋_GB2312" w:eastAsia="仿宋_GB2312" w:cs="仿宋_GB2312"/>
          <w:color w:val="000000" w:themeColor="text1"/>
          <w:kern w:val="0"/>
          <w:sz w:val="32"/>
          <w:szCs w:val="32"/>
          <w14:textFill>
            <w14:solidFill>
              <w14:schemeClr w14:val="tx1"/>
            </w14:solidFill>
          </w14:textFill>
        </w:rPr>
        <w:t>符合</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国土空间规划和产业规划政策</w:t>
      </w:r>
      <w:r>
        <w:rPr>
          <w:rFonts w:hint="eastAsia" w:ascii="仿宋_GB2312" w:hAnsi="仿宋_GB2312" w:eastAsia="仿宋_GB2312" w:cs="仿宋_GB2312"/>
          <w:color w:val="000000" w:themeColor="text1"/>
          <w:kern w:val="0"/>
          <w:sz w:val="32"/>
          <w:szCs w:val="32"/>
          <w14:textFill>
            <w14:solidFill>
              <w14:schemeClr w14:val="tx1"/>
            </w14:solidFill>
          </w14:textFill>
        </w:rPr>
        <w:t>的自有工业、物流仓储用地，土地使用权人可按程序</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申请调整</w:t>
      </w:r>
      <w:r>
        <w:rPr>
          <w:rFonts w:hint="eastAsia" w:ascii="仿宋_GB2312" w:hAnsi="仿宋_GB2312" w:eastAsia="仿宋_GB2312" w:cs="仿宋_GB2312"/>
          <w:color w:val="000000" w:themeColor="text1"/>
          <w:kern w:val="0"/>
          <w:sz w:val="32"/>
          <w:szCs w:val="32"/>
          <w14:textFill>
            <w14:solidFill>
              <w14:schemeClr w14:val="tx1"/>
            </w14:solidFill>
          </w14:textFill>
        </w:rPr>
        <w:t>转为工业标准厂房项目</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用地，并</w:t>
      </w:r>
      <w:r>
        <w:rPr>
          <w:rFonts w:hint="eastAsia" w:ascii="仿宋_GB2312" w:hAnsi="仿宋_GB2312" w:eastAsia="仿宋_GB2312" w:cs="仿宋_GB2312"/>
          <w:color w:val="000000" w:themeColor="text1"/>
          <w:kern w:val="0"/>
          <w:sz w:val="32"/>
          <w:szCs w:val="32"/>
          <w14:textFill>
            <w14:solidFill>
              <w14:schemeClr w14:val="tx1"/>
            </w14:solidFill>
          </w14:textFill>
        </w:rPr>
        <w:t>按照自持比例补缴土地差价。</w:t>
      </w:r>
    </w:p>
    <w:p w14:paraId="20D1B05F">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28" w:firstLineChars="200"/>
        <w:jc w:val="both"/>
        <w:textAlignment w:val="auto"/>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楷体_GB2312" w:hAnsi="楷体_GB2312" w:eastAsia="楷体_GB2312" w:cs="楷体_GB2312"/>
          <w:b w:val="0"/>
          <w:bCs w:val="0"/>
          <w:color w:val="000000" w:themeColor="text1"/>
          <w:kern w:val="0"/>
          <w:sz w:val="32"/>
          <w:szCs w:val="32"/>
          <w:lang w:val="en-US" w:eastAsia="zh-CN" w:bidi="ar-SA"/>
          <w14:textFill>
            <w14:solidFill>
              <w14:schemeClr w14:val="tx1"/>
            </w14:solidFill>
          </w14:textFill>
        </w:rPr>
        <w:t>（三）土地指标保障。</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符合全市精准用地保障条件的工业标准厂房项目，可申请市级精准用地联合审查，保障项目新增建设用地指标。</w:t>
      </w:r>
    </w:p>
    <w:p w14:paraId="633A7EBC">
      <w:pPr>
        <w:keepNext w:val="0"/>
        <w:keepLines w:val="0"/>
        <w:pageBreakBefore w:val="0"/>
        <w:widowControl w:val="0"/>
        <w:kinsoku/>
        <w:wordWrap/>
        <w:overflowPunct w:val="0"/>
        <w:topLinePunct w:val="0"/>
        <w:bidi w:val="0"/>
        <w:adjustRightInd w:val="0"/>
        <w:snapToGrid w:val="0"/>
        <w:spacing w:line="580" w:lineRule="exact"/>
        <w:ind w:firstLine="628" w:firstLineChars="200"/>
        <w:jc w:val="both"/>
        <w:textAlignment w:val="auto"/>
        <w:rPr>
          <w:rFonts w:hint="eastAsia"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lang w:eastAsia="zh-CN"/>
          <w14:textFill>
            <w14:solidFill>
              <w14:schemeClr w14:val="tx1"/>
            </w14:solidFill>
          </w14:textFill>
        </w:rPr>
        <w:t>五</w:t>
      </w:r>
      <w:r>
        <w:rPr>
          <w:rFonts w:hint="eastAsia" w:ascii="黑体" w:hAnsi="黑体" w:eastAsia="黑体" w:cs="黑体"/>
          <w:color w:val="000000" w:themeColor="text1"/>
          <w:kern w:val="0"/>
          <w:sz w:val="32"/>
          <w:szCs w:val="32"/>
          <w14:textFill>
            <w14:solidFill>
              <w14:schemeClr w14:val="tx1"/>
            </w14:solidFill>
          </w14:textFill>
        </w:rPr>
        <w:t>、项目管理</w:t>
      </w:r>
    </w:p>
    <w:p w14:paraId="2D36F6FE">
      <w:pPr>
        <w:keepNext w:val="0"/>
        <w:keepLines w:val="0"/>
        <w:pageBreakBefore w:val="0"/>
        <w:widowControl w:val="0"/>
        <w:kinsoku/>
        <w:wordWrap/>
        <w:overflowPunct w:val="0"/>
        <w:topLinePunct w:val="0"/>
        <w:bidi w:val="0"/>
        <w:adjustRightInd w:val="0"/>
        <w:snapToGrid w:val="0"/>
        <w:spacing w:line="580" w:lineRule="exact"/>
        <w:ind w:firstLine="628" w:firstLineChars="200"/>
        <w:jc w:val="both"/>
        <w:textAlignment w:val="auto"/>
        <w:rPr>
          <w:rFonts w:hint="eastAsia" w:ascii="楷体_GB2312" w:hAnsi="楷体_GB2312" w:eastAsia="楷体_GB2312" w:cs="楷体_GB2312"/>
          <w:b w:val="0"/>
          <w:bCs w:val="0"/>
          <w:color w:val="000000" w:themeColor="text1"/>
          <w:kern w:val="0"/>
          <w:sz w:val="32"/>
          <w:szCs w:val="32"/>
          <w14:textFill>
            <w14:solidFill>
              <w14:schemeClr w14:val="tx1"/>
            </w14:solidFill>
          </w14:textFill>
        </w:rPr>
      </w:pPr>
      <w:r>
        <w:rPr>
          <w:rFonts w:hint="eastAsia" w:ascii="楷体_GB2312" w:hAnsi="楷体_GB2312" w:eastAsia="楷体_GB2312" w:cs="楷体_GB2312"/>
          <w:b w:val="0"/>
          <w:bCs w:val="0"/>
          <w:color w:val="000000" w:themeColor="text1"/>
          <w:kern w:val="0"/>
          <w:sz w:val="32"/>
          <w:szCs w:val="32"/>
          <w:lang w:eastAsia="zh-CN"/>
          <w14:textFill>
            <w14:solidFill>
              <w14:schemeClr w14:val="tx1"/>
            </w14:solidFill>
          </w14:textFill>
        </w:rPr>
        <w:t>（一）</w:t>
      </w:r>
      <w:r>
        <w:rPr>
          <w:rFonts w:hint="eastAsia" w:ascii="楷体_GB2312" w:hAnsi="楷体_GB2312" w:eastAsia="楷体_GB2312" w:cs="楷体_GB2312"/>
          <w:b w:val="0"/>
          <w:bCs w:val="0"/>
          <w:color w:val="000000" w:themeColor="text1"/>
          <w:kern w:val="0"/>
          <w:sz w:val="32"/>
          <w:szCs w:val="32"/>
          <w14:textFill>
            <w14:solidFill>
              <w14:schemeClr w14:val="tx1"/>
            </w14:solidFill>
          </w14:textFill>
        </w:rPr>
        <w:t>项目申报</w:t>
      </w:r>
    </w:p>
    <w:p w14:paraId="3FD4FCD3">
      <w:pPr>
        <w:keepNext w:val="0"/>
        <w:keepLines w:val="0"/>
        <w:pageBreakBefore w:val="0"/>
        <w:widowControl w:val="0"/>
        <w:kinsoku/>
        <w:wordWrap/>
        <w:overflowPunct w:val="0"/>
        <w:topLinePunct w:val="0"/>
        <w:bidi w:val="0"/>
        <w:adjustRightInd w:val="0"/>
        <w:snapToGrid w:val="0"/>
        <w:spacing w:line="580" w:lineRule="exact"/>
        <w:ind w:firstLine="628"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1</w:t>
      </w:r>
      <w:r>
        <w:rPr>
          <w:rFonts w:hint="eastAsia" w:ascii="仿宋_GB2312" w:hAnsi="仿宋_GB2312" w:eastAsia="仿宋_GB2312" w:cs="仿宋_GB2312"/>
          <w:b/>
          <w:bCs/>
          <w:color w:val="000000" w:themeColor="text1"/>
          <w:kern w:val="0"/>
          <w:sz w:val="32"/>
          <w:szCs w:val="32"/>
          <w:highlight w:val="none"/>
          <w:lang w:val="en-US" w:eastAsia="zh-CN"/>
          <w14:textFill>
            <w14:solidFill>
              <w14:schemeClr w14:val="tx1"/>
            </w14:solidFill>
          </w14:textFill>
        </w:rPr>
        <w:t>.申报流程。</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工业标准厂房项目申报由建设主体向区县</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政府</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（功能区</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管委会</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）提出申请，区县</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政府</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（功能区</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管委会</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）审核同意后报请</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市级职能部门研究审议。</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工业标准厂房项目</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需</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按照“拿地即开工”审批模式</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依法依规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办理相关</w:t>
      </w:r>
      <w:r>
        <w:rPr>
          <w:rFonts w:hint="eastAsia" w:ascii="仿宋_GB2312" w:hAnsi="仿宋_GB2312" w:eastAsia="仿宋_GB2312" w:cs="仿宋_GB2312"/>
          <w:color w:val="000000" w:themeColor="text1"/>
          <w:kern w:val="0"/>
          <w:sz w:val="32"/>
          <w:szCs w:val="32"/>
          <w14:textFill>
            <w14:solidFill>
              <w14:schemeClr w14:val="tx1"/>
            </w14:solidFill>
          </w14:textFill>
        </w:rPr>
        <w:t>建设手续。</w:t>
      </w:r>
    </w:p>
    <w:p w14:paraId="3F5A5BB6">
      <w:pPr>
        <w:keepNext w:val="0"/>
        <w:keepLines w:val="0"/>
        <w:pageBreakBefore w:val="0"/>
        <w:widowControl w:val="0"/>
        <w:kinsoku/>
        <w:wordWrap/>
        <w:overflowPunct w:val="0"/>
        <w:topLinePunct w:val="0"/>
        <w:bidi w:val="0"/>
        <w:adjustRightInd w:val="0"/>
        <w:snapToGrid w:val="0"/>
        <w:spacing w:line="580" w:lineRule="exact"/>
        <w:ind w:firstLine="628"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2.</w:t>
      </w:r>
      <w:r>
        <w:rPr>
          <w:rFonts w:hint="eastAsia" w:ascii="仿宋_GB2312" w:hAnsi="仿宋_GB2312" w:eastAsia="仿宋_GB2312" w:cs="仿宋_GB2312"/>
          <w:b/>
          <w:bCs/>
          <w:color w:val="000000" w:themeColor="text1"/>
          <w:kern w:val="0"/>
          <w:sz w:val="32"/>
          <w:szCs w:val="32"/>
          <w:lang w:eastAsia="zh-CN"/>
          <w14:textFill>
            <w14:solidFill>
              <w14:schemeClr w14:val="tx1"/>
            </w14:solidFill>
          </w14:textFill>
        </w:rPr>
        <w:t>城市基础设施配套费减免。</w:t>
      </w:r>
      <w:r>
        <w:rPr>
          <w:rFonts w:hint="eastAsia" w:ascii="仿宋_GB2312" w:hAnsi="仿宋_GB2312" w:eastAsia="仿宋_GB2312" w:cs="仿宋_GB2312"/>
          <w:color w:val="000000" w:themeColor="text1"/>
          <w:kern w:val="0"/>
          <w:sz w:val="32"/>
          <w:szCs w:val="32"/>
          <w14:textFill>
            <w14:solidFill>
              <w14:schemeClr w14:val="tx1"/>
            </w14:solidFill>
          </w14:textFill>
        </w:rPr>
        <w:t>社会投资主体建设的多层工业标准厂房项目，城市基础设施配套费依据《山东省人民政府办公厅关于进一步推进节约集约用地的意见》（鲁政办发〔2013〕36号）执行。</w:t>
      </w:r>
    </w:p>
    <w:p w14:paraId="1B4A963F">
      <w:pPr>
        <w:keepNext w:val="0"/>
        <w:keepLines w:val="0"/>
        <w:pageBreakBefore w:val="0"/>
        <w:widowControl w:val="0"/>
        <w:kinsoku/>
        <w:wordWrap/>
        <w:overflowPunct w:val="0"/>
        <w:topLinePunct w:val="0"/>
        <w:bidi w:val="0"/>
        <w:adjustRightInd w:val="0"/>
        <w:snapToGrid w:val="0"/>
        <w:spacing w:line="580" w:lineRule="exact"/>
        <w:ind w:firstLine="628" w:firstLineChars="200"/>
        <w:jc w:val="both"/>
        <w:textAlignment w:val="auto"/>
        <w:rPr>
          <w:rFonts w:hint="eastAsia" w:ascii="楷体_GB2312" w:hAnsi="楷体_GB2312" w:eastAsia="楷体_GB2312" w:cs="楷体_GB2312"/>
          <w:b w:val="0"/>
          <w:bCs w:val="0"/>
          <w:color w:val="000000" w:themeColor="text1"/>
          <w:kern w:val="0"/>
          <w:sz w:val="32"/>
          <w:szCs w:val="32"/>
          <w14:textFill>
            <w14:solidFill>
              <w14:schemeClr w14:val="tx1"/>
            </w14:solidFill>
          </w14:textFill>
        </w:rPr>
      </w:pPr>
      <w:r>
        <w:rPr>
          <w:rFonts w:hint="eastAsia" w:ascii="楷体_GB2312" w:hAnsi="楷体_GB2312" w:eastAsia="楷体_GB2312" w:cs="楷体_GB2312"/>
          <w:b w:val="0"/>
          <w:bCs w:val="0"/>
          <w:color w:val="000000" w:themeColor="text1"/>
          <w:kern w:val="0"/>
          <w:sz w:val="32"/>
          <w:szCs w:val="32"/>
          <w14:textFill>
            <w14:solidFill>
              <w14:schemeClr w14:val="tx1"/>
            </w14:solidFill>
          </w14:textFill>
        </w:rPr>
        <w:t>（</w:t>
      </w:r>
      <w:r>
        <w:rPr>
          <w:rFonts w:hint="eastAsia" w:ascii="楷体_GB2312" w:hAnsi="楷体_GB2312" w:eastAsia="楷体_GB2312" w:cs="楷体_GB2312"/>
          <w:b w:val="0"/>
          <w:bCs w:val="0"/>
          <w:color w:val="000000" w:themeColor="text1"/>
          <w:kern w:val="0"/>
          <w:sz w:val="32"/>
          <w:szCs w:val="32"/>
          <w:lang w:eastAsia="zh-CN"/>
          <w14:textFill>
            <w14:solidFill>
              <w14:schemeClr w14:val="tx1"/>
            </w14:solidFill>
          </w14:textFill>
        </w:rPr>
        <w:t>二</w:t>
      </w:r>
      <w:r>
        <w:rPr>
          <w:rFonts w:hint="eastAsia" w:ascii="楷体_GB2312" w:hAnsi="楷体_GB2312" w:eastAsia="楷体_GB2312" w:cs="楷体_GB2312"/>
          <w:b w:val="0"/>
          <w:bCs w:val="0"/>
          <w:color w:val="000000" w:themeColor="text1"/>
          <w:kern w:val="0"/>
          <w:sz w:val="32"/>
          <w:szCs w:val="32"/>
          <w14:textFill>
            <w14:solidFill>
              <w14:schemeClr w14:val="tx1"/>
            </w14:solidFill>
          </w14:textFill>
        </w:rPr>
        <w:t>）企业入驻</w:t>
      </w:r>
    </w:p>
    <w:p w14:paraId="7CA43543">
      <w:pPr>
        <w:keepNext w:val="0"/>
        <w:keepLines w:val="0"/>
        <w:pageBreakBefore w:val="0"/>
        <w:widowControl w:val="0"/>
        <w:kinsoku/>
        <w:wordWrap/>
        <w:overflowPunct w:val="0"/>
        <w:topLinePunct w:val="0"/>
        <w:bidi w:val="0"/>
        <w:adjustRightInd w:val="0"/>
        <w:snapToGrid w:val="0"/>
        <w:spacing w:line="580" w:lineRule="exact"/>
        <w:ind w:firstLine="628" w:firstLineChars="200"/>
        <w:jc w:val="both"/>
        <w:textAlignment w:val="auto"/>
        <w:rPr>
          <w:rFonts w:hint="eastAsia" w:ascii="仿宋_GB2312" w:hAnsi="仿宋_GB2312" w:eastAsia="仿宋_GB2312" w:cs="仿宋_GB2312"/>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1.入驻条件。</w:t>
      </w:r>
      <w:r>
        <w:rPr>
          <w:rFonts w:hint="eastAsia" w:ascii="仿宋_GB2312" w:hAnsi="仿宋_GB2312" w:eastAsia="仿宋_GB2312" w:cs="仿宋_GB2312"/>
          <w:color w:val="000000" w:themeColor="text1"/>
          <w:kern w:val="0"/>
          <w:sz w:val="32"/>
          <w:szCs w:val="32"/>
          <w14:textFill>
            <w14:solidFill>
              <w14:schemeClr w14:val="tx1"/>
            </w14:solidFill>
          </w14:textFill>
        </w:rPr>
        <w:t>入驻企业须是依法登记注册、具有独立法人资格、依法纳税、合法经营、具有良好信用记录的工业企业、产业链上下游及相关配套企业；须符合国家产业导向政策和全市及属地产业发展要求；须符合安全生产、环境保护等法律法规有关规定。</w:t>
      </w:r>
    </w:p>
    <w:p w14:paraId="4E356565">
      <w:pPr>
        <w:keepNext w:val="0"/>
        <w:keepLines w:val="0"/>
        <w:pageBreakBefore w:val="0"/>
        <w:widowControl w:val="0"/>
        <w:kinsoku/>
        <w:wordWrap/>
        <w:overflowPunct w:val="0"/>
        <w:topLinePunct w:val="0"/>
        <w:bidi w:val="0"/>
        <w:adjustRightInd w:val="0"/>
        <w:snapToGrid w:val="0"/>
        <w:spacing w:line="580" w:lineRule="exact"/>
        <w:ind w:firstLine="628" w:firstLineChars="200"/>
        <w:jc w:val="both"/>
        <w:textAlignment w:val="auto"/>
        <w:rPr>
          <w:rFonts w:hint="eastAsia" w:ascii="仿宋_GB2312" w:hAnsi="仿宋_GB2312" w:eastAsia="仿宋_GB2312" w:cs="仿宋_GB2312"/>
          <w:color w:val="000000" w:themeColor="text1"/>
          <w:kern w:val="0"/>
          <w:sz w:val="32"/>
          <w:szCs w:val="32"/>
          <w:highlight w:val="none"/>
          <w:shd w:val="clear" w:color="FFFFFF" w:fill="D9D9D9"/>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2.</w:t>
      </w:r>
      <w:r>
        <w:rPr>
          <w:rFonts w:hint="eastAsia" w:ascii="仿宋_GB2312" w:hAnsi="仿宋_GB2312" w:eastAsia="仿宋_GB2312" w:cs="仿宋_GB2312"/>
          <w:b/>
          <w:bCs/>
          <w:color w:val="000000" w:themeColor="text1"/>
          <w:kern w:val="0"/>
          <w:sz w:val="32"/>
          <w:szCs w:val="32"/>
          <w:lang w:eastAsia="zh-CN"/>
          <w14:textFill>
            <w14:solidFill>
              <w14:schemeClr w14:val="tx1"/>
            </w14:solidFill>
          </w14:textFill>
        </w:rPr>
        <w:t>监督管理</w:t>
      </w:r>
      <w:r>
        <w:rPr>
          <w:rFonts w:hint="eastAsia" w:ascii="仿宋_GB2312" w:hAnsi="仿宋_GB2312" w:eastAsia="仿宋_GB2312" w:cs="仿宋_GB2312"/>
          <w:b/>
          <w:bCs/>
          <w:color w:val="000000" w:themeColor="text1"/>
          <w:kern w:val="0"/>
          <w:sz w:val="32"/>
          <w:szCs w:val="32"/>
          <w14:textFill>
            <w14:solidFill>
              <w14:schemeClr w14:val="tx1"/>
            </w14:solidFill>
          </w14:textFill>
        </w:rPr>
        <w:t>。</w:t>
      </w:r>
      <w:r>
        <w:rPr>
          <w:rFonts w:hint="eastAsia" w:ascii="仿宋_GB2312" w:hAnsi="仿宋_GB2312" w:eastAsia="仿宋_GB2312" w:cs="仿宋_GB2312"/>
          <w:b w:val="0"/>
          <w:bCs w:val="0"/>
          <w:color w:val="000000" w:themeColor="text1"/>
          <w:kern w:val="0"/>
          <w:sz w:val="32"/>
          <w:szCs w:val="32"/>
          <w:lang w:eastAsia="zh-CN"/>
          <w14:textFill>
            <w14:solidFill>
              <w14:schemeClr w14:val="tx1"/>
            </w14:solidFill>
          </w14:textFill>
        </w:rPr>
        <w:t>项目主体需</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向</w:t>
      </w:r>
      <w:r>
        <w:rPr>
          <w:rFonts w:hint="eastAsia" w:ascii="仿宋_GB2312" w:hAnsi="仿宋_GB2312" w:eastAsia="仿宋_GB2312" w:cs="仿宋_GB2312"/>
          <w:color w:val="000000" w:themeColor="text1"/>
          <w:kern w:val="0"/>
          <w:sz w:val="32"/>
          <w:szCs w:val="32"/>
          <w14:textFill>
            <w14:solidFill>
              <w14:schemeClr w14:val="tx1"/>
            </w14:solidFill>
          </w14:textFill>
        </w:rPr>
        <w:t>区县（功能区）提出</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企业入驻</w:t>
      </w:r>
      <w:r>
        <w:rPr>
          <w:rFonts w:hint="eastAsia" w:ascii="仿宋_GB2312" w:hAnsi="仿宋_GB2312" w:eastAsia="仿宋_GB2312" w:cs="仿宋_GB2312"/>
          <w:color w:val="000000" w:themeColor="text1"/>
          <w:kern w:val="0"/>
          <w:sz w:val="32"/>
          <w:szCs w:val="32"/>
          <w14:textFill>
            <w14:solidFill>
              <w14:schemeClr w14:val="tx1"/>
            </w14:solidFill>
          </w14:textFill>
        </w:rPr>
        <w:t>申请，区县（功能区）</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及时向市级职能部门报备。</w:t>
      </w:r>
    </w:p>
    <w:p w14:paraId="16524A87">
      <w:pPr>
        <w:keepNext w:val="0"/>
        <w:keepLines w:val="0"/>
        <w:pageBreakBefore w:val="0"/>
        <w:widowControl w:val="0"/>
        <w:kinsoku/>
        <w:wordWrap/>
        <w:overflowPunct w:val="0"/>
        <w:topLinePunct w:val="0"/>
        <w:bidi w:val="0"/>
        <w:adjustRightInd w:val="0"/>
        <w:snapToGrid w:val="0"/>
        <w:spacing w:line="580" w:lineRule="exact"/>
        <w:ind w:firstLine="628" w:firstLineChars="200"/>
        <w:jc w:val="both"/>
        <w:textAlignment w:val="auto"/>
        <w:rPr>
          <w:rFonts w:hint="eastAsia" w:ascii="楷体_GB2312" w:hAnsi="楷体_GB2312" w:eastAsia="楷体_GB2312" w:cs="楷体_GB2312"/>
          <w:b w:val="0"/>
          <w:bCs w:val="0"/>
          <w:color w:val="000000" w:themeColor="text1"/>
          <w:kern w:val="0"/>
          <w:sz w:val="32"/>
          <w:szCs w:val="32"/>
          <w14:textFill>
            <w14:solidFill>
              <w14:schemeClr w14:val="tx1"/>
            </w14:solidFill>
          </w14:textFill>
        </w:rPr>
      </w:pPr>
      <w:r>
        <w:rPr>
          <w:rFonts w:hint="eastAsia" w:ascii="楷体_GB2312" w:hAnsi="楷体_GB2312" w:eastAsia="楷体_GB2312" w:cs="楷体_GB2312"/>
          <w:b w:val="0"/>
          <w:bCs w:val="0"/>
          <w:color w:val="000000" w:themeColor="text1"/>
          <w:kern w:val="0"/>
          <w:sz w:val="32"/>
          <w:szCs w:val="32"/>
          <w14:textFill>
            <w14:solidFill>
              <w14:schemeClr w14:val="tx1"/>
            </w14:solidFill>
          </w14:textFill>
        </w:rPr>
        <w:t>（</w:t>
      </w:r>
      <w:r>
        <w:rPr>
          <w:rFonts w:hint="eastAsia" w:ascii="楷体_GB2312" w:hAnsi="楷体_GB2312" w:eastAsia="楷体_GB2312" w:cs="楷体_GB2312"/>
          <w:b w:val="0"/>
          <w:bCs w:val="0"/>
          <w:color w:val="000000" w:themeColor="text1"/>
          <w:kern w:val="0"/>
          <w:sz w:val="32"/>
          <w:szCs w:val="32"/>
          <w:lang w:eastAsia="zh-CN"/>
          <w14:textFill>
            <w14:solidFill>
              <w14:schemeClr w14:val="tx1"/>
            </w14:solidFill>
          </w14:textFill>
        </w:rPr>
        <w:t>三</w:t>
      </w:r>
      <w:r>
        <w:rPr>
          <w:rFonts w:hint="eastAsia" w:ascii="楷体_GB2312" w:hAnsi="楷体_GB2312" w:eastAsia="楷体_GB2312" w:cs="楷体_GB2312"/>
          <w:b w:val="0"/>
          <w:bCs w:val="0"/>
          <w:color w:val="000000" w:themeColor="text1"/>
          <w:kern w:val="0"/>
          <w:sz w:val="32"/>
          <w:szCs w:val="32"/>
          <w14:textFill>
            <w14:solidFill>
              <w14:schemeClr w14:val="tx1"/>
            </w14:solidFill>
          </w14:textFill>
        </w:rPr>
        <w:t>）分割转让</w:t>
      </w:r>
    </w:p>
    <w:p w14:paraId="72FA8699">
      <w:pPr>
        <w:keepNext w:val="0"/>
        <w:keepLines w:val="0"/>
        <w:pageBreakBefore w:val="0"/>
        <w:widowControl w:val="0"/>
        <w:kinsoku/>
        <w:wordWrap/>
        <w:overflowPunct w:val="0"/>
        <w:topLinePunct w:val="0"/>
        <w:bidi w:val="0"/>
        <w:adjustRightInd w:val="0"/>
        <w:snapToGrid w:val="0"/>
        <w:spacing w:line="580" w:lineRule="exact"/>
        <w:ind w:firstLine="628"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1.条件要求。</w:t>
      </w:r>
      <w:r>
        <w:rPr>
          <w:rFonts w:hint="eastAsia" w:ascii="仿宋_GB2312" w:hAnsi="仿宋_GB2312" w:eastAsia="仿宋_GB2312" w:cs="仿宋_GB2312"/>
          <w:color w:val="000000" w:themeColor="text1"/>
          <w:kern w:val="0"/>
          <w:sz w:val="32"/>
          <w:szCs w:val="32"/>
          <w14:textFill>
            <w14:solidFill>
              <w14:schemeClr w14:val="tx1"/>
            </w14:solidFill>
          </w14:textFill>
        </w:rPr>
        <w:t>标准厂房分割转让，不得改变</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使用</w:t>
      </w:r>
      <w:r>
        <w:rPr>
          <w:rFonts w:hint="eastAsia" w:ascii="仿宋_GB2312" w:hAnsi="仿宋_GB2312" w:eastAsia="仿宋_GB2312" w:cs="仿宋_GB2312"/>
          <w:color w:val="000000" w:themeColor="text1"/>
          <w:kern w:val="0"/>
          <w:sz w:val="32"/>
          <w:szCs w:val="32"/>
          <w14:textFill>
            <w14:solidFill>
              <w14:schemeClr w14:val="tx1"/>
            </w14:solidFill>
          </w14:textFill>
        </w:rPr>
        <w:t>功能和土地用途</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，同时</w:t>
      </w:r>
      <w:r>
        <w:rPr>
          <w:rFonts w:hint="eastAsia" w:ascii="仿宋_GB2312" w:hAnsi="仿宋_GB2312" w:eastAsia="仿宋_GB2312" w:cs="仿宋_GB2312"/>
          <w:color w:val="000000" w:themeColor="text1"/>
          <w:kern w:val="0"/>
          <w:sz w:val="32"/>
          <w:szCs w:val="32"/>
          <w14:textFill>
            <w14:solidFill>
              <w14:schemeClr w14:val="tx1"/>
            </w14:solidFill>
          </w14:textFill>
        </w:rPr>
        <w:t>应履行用地批准文件或土地使用权出让合同的约定</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在确保整体安全性的前提下，</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单层标准厂房可</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按</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幢、分跨</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办理分割</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转让，最小</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基本单元</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不小于</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500</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平方米；多层标准厂房可以</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按</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幢、分层、分跨转让，最小</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基本</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单元不小于</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500</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平方米</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其中按幢</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基本</w:t>
      </w:r>
      <w:r>
        <w:rPr>
          <w:rFonts w:hint="eastAsia" w:ascii="仿宋_GB2312" w:hAnsi="仿宋_GB2312" w:eastAsia="仿宋_GB2312" w:cs="仿宋_GB2312"/>
          <w:color w:val="000000" w:themeColor="text1"/>
          <w:kern w:val="0"/>
          <w:sz w:val="32"/>
          <w:szCs w:val="32"/>
          <w14:textFill>
            <w14:solidFill>
              <w14:schemeClr w14:val="tx1"/>
            </w14:solidFill>
          </w14:textFill>
        </w:rPr>
        <w:t>单元</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）转让</w:t>
      </w:r>
      <w:r>
        <w:rPr>
          <w:rFonts w:hint="eastAsia" w:ascii="仿宋_GB2312" w:hAnsi="仿宋_GB2312" w:eastAsia="仿宋_GB2312" w:cs="仿宋_GB2312"/>
          <w:color w:val="000000" w:themeColor="text1"/>
          <w:kern w:val="0"/>
          <w:sz w:val="32"/>
          <w:szCs w:val="32"/>
          <w14:textFill>
            <w14:solidFill>
              <w14:schemeClr w14:val="tx1"/>
            </w14:solidFill>
          </w14:textFill>
        </w:rPr>
        <w:t>的</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，按</w:t>
      </w:r>
      <w:r>
        <w:rPr>
          <w:rFonts w:hint="eastAsia" w:ascii="仿宋_GB2312" w:hAnsi="仿宋_GB2312" w:eastAsia="仿宋_GB2312" w:cs="仿宋_GB2312"/>
          <w:color w:val="000000" w:themeColor="text1"/>
          <w:kern w:val="0"/>
          <w:sz w:val="32"/>
          <w:szCs w:val="32"/>
          <w14:textFill>
            <w14:solidFill>
              <w14:schemeClr w14:val="tx1"/>
            </w14:solidFill>
          </w14:textFill>
        </w:rPr>
        <w:t>建筑面积不小于3000平方米进行控制，</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分</w:t>
      </w:r>
      <w:r>
        <w:rPr>
          <w:rFonts w:hint="eastAsia" w:ascii="仿宋_GB2312" w:hAnsi="仿宋_GB2312" w:eastAsia="仿宋_GB2312" w:cs="仿宋_GB2312"/>
          <w:color w:val="000000" w:themeColor="text1"/>
          <w:kern w:val="0"/>
          <w:sz w:val="32"/>
          <w:szCs w:val="32"/>
          <w14:textFill>
            <w14:solidFill>
              <w14:schemeClr w14:val="tx1"/>
            </w14:solidFill>
          </w14:textFill>
        </w:rPr>
        <w:t>层转让的，</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按</w:t>
      </w:r>
      <w:r>
        <w:rPr>
          <w:rFonts w:hint="eastAsia" w:ascii="仿宋_GB2312" w:hAnsi="仿宋_GB2312" w:eastAsia="仿宋_GB2312" w:cs="仿宋_GB2312"/>
          <w:color w:val="000000" w:themeColor="text1"/>
          <w:kern w:val="0"/>
          <w:sz w:val="32"/>
          <w:szCs w:val="32"/>
          <w14:textFill>
            <w14:solidFill>
              <w14:schemeClr w14:val="tx1"/>
            </w14:solidFill>
          </w14:textFill>
        </w:rPr>
        <w:t>建筑面积不小于8</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00</w:t>
      </w:r>
      <w:r>
        <w:rPr>
          <w:rFonts w:hint="eastAsia" w:ascii="仿宋_GB2312" w:hAnsi="仿宋_GB2312" w:eastAsia="仿宋_GB2312" w:cs="仿宋_GB2312"/>
          <w:color w:val="000000" w:themeColor="text1"/>
          <w:kern w:val="0"/>
          <w:sz w:val="32"/>
          <w:szCs w:val="32"/>
          <w14:textFill>
            <w14:solidFill>
              <w14:schemeClr w14:val="tx1"/>
            </w14:solidFill>
          </w14:textFill>
        </w:rPr>
        <w:t>平方米进行控制。</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分割后的标准厂房最小单元</w:t>
      </w:r>
      <w:r>
        <w:rPr>
          <w:rFonts w:hint="eastAsia" w:ascii="仿宋_GB2312" w:hAnsi="仿宋_GB2312" w:eastAsia="仿宋_GB2312" w:cs="仿宋_GB2312"/>
          <w:color w:val="000000" w:themeColor="text1"/>
          <w:kern w:val="0"/>
          <w:sz w:val="32"/>
          <w:szCs w:val="32"/>
          <w14:textFill>
            <w14:solidFill>
              <w14:schemeClr w14:val="tx1"/>
            </w14:solidFill>
          </w14:textFill>
        </w:rPr>
        <w:t>应</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具</w:t>
      </w:r>
      <w:r>
        <w:rPr>
          <w:rFonts w:hint="eastAsia" w:ascii="仿宋_GB2312" w:hAnsi="仿宋_GB2312" w:eastAsia="仿宋_GB2312" w:cs="仿宋_GB2312"/>
          <w:color w:val="000000" w:themeColor="text1"/>
          <w:kern w:val="0"/>
          <w:sz w:val="32"/>
          <w:szCs w:val="32"/>
          <w14:textFill>
            <w14:solidFill>
              <w14:schemeClr w14:val="tx1"/>
            </w14:solidFill>
          </w14:textFill>
        </w:rPr>
        <w:t>有固定界限</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可独立使用建筑空间</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，且符合现行建筑、安全、消防、规划等技术标准</w:t>
      </w:r>
      <w:r>
        <w:rPr>
          <w:rFonts w:hint="eastAsia" w:ascii="仿宋_GB2312" w:hAnsi="仿宋_GB2312" w:eastAsia="仿宋_GB2312" w:cs="仿宋_GB2312"/>
          <w:color w:val="000000" w:themeColor="text1"/>
          <w:kern w:val="0"/>
          <w:sz w:val="32"/>
          <w:szCs w:val="32"/>
          <w14:textFill>
            <w14:solidFill>
              <w14:schemeClr w14:val="tx1"/>
            </w14:solidFill>
          </w14:textFill>
        </w:rPr>
        <w:t>。地下建筑面积除人防区域外</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适用于</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生产经营需要配建的</w:t>
      </w:r>
      <w:r>
        <w:rPr>
          <w:rFonts w:hint="eastAsia" w:ascii="仿宋_GB2312" w:hAnsi="仿宋_GB2312" w:eastAsia="仿宋_GB2312" w:cs="仿宋_GB2312"/>
          <w:color w:val="000000" w:themeColor="text1"/>
          <w:kern w:val="0"/>
          <w:sz w:val="32"/>
          <w:szCs w:val="32"/>
          <w14:textFill>
            <w14:solidFill>
              <w14:schemeClr w14:val="tx1"/>
            </w14:solidFill>
          </w14:textFill>
        </w:rPr>
        <w:t>仓储、车位，允许分割转让、抵押（已批复的存量项目厂房部分分割要求参照原政策规定执行，地下建筑部分分割要求按现政策执行）。工业标准厂房项目的办公、管理和生活服务配套等设施用房应按幢登记，不得</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独立分割转让</w:t>
      </w:r>
      <w:r>
        <w:rPr>
          <w:rFonts w:hint="eastAsia" w:ascii="仿宋_GB2312" w:hAnsi="仿宋_GB2312" w:eastAsia="仿宋_GB2312" w:cs="仿宋_GB2312"/>
          <w:color w:val="000000" w:themeColor="text1"/>
          <w:kern w:val="0"/>
          <w:sz w:val="32"/>
          <w:szCs w:val="32"/>
          <w14:textFill>
            <w14:solidFill>
              <w14:schemeClr w14:val="tx1"/>
            </w14:solidFill>
          </w14:textFill>
        </w:rPr>
        <w:t>。道路、绿地、消防、污染治理设施等公共区域和共用设施，以及物业用房、水泵房、消防控制室等配套用房属全体业主共有共用，不得进行产权分割</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p>
    <w:p w14:paraId="2F3F2640">
      <w:pPr>
        <w:keepNext w:val="0"/>
        <w:keepLines w:val="0"/>
        <w:pageBreakBefore w:val="0"/>
        <w:widowControl w:val="0"/>
        <w:kinsoku/>
        <w:wordWrap/>
        <w:overflowPunct w:val="0"/>
        <w:topLinePunct w:val="0"/>
        <w:bidi w:val="0"/>
        <w:adjustRightInd w:val="0"/>
        <w:snapToGrid w:val="0"/>
        <w:spacing w:line="580" w:lineRule="exact"/>
        <w:ind w:firstLine="628" w:firstLineChars="200"/>
        <w:jc w:val="both"/>
        <w:textAlignment w:val="auto"/>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2.安全生产要求。</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按照“谁建设谁负责、谁使用谁负责、谁拥有产权谁负责、谁管理谁负责”的原则，落实项目安全、消防等安全主体责任。厂房分割后，涉及两个以上企业在同一作业区域内进行生产经营活动的，应当依法签订安全生产管理协议，明确各自的安全生产管理职责和应当采取的安全措施，并指定专职安全生产管理人员进行安全检查与协调。</w:t>
      </w:r>
    </w:p>
    <w:p w14:paraId="42EC5475">
      <w:pPr>
        <w:keepNext w:val="0"/>
        <w:keepLines w:val="0"/>
        <w:pageBreakBefore w:val="0"/>
        <w:widowControl w:val="0"/>
        <w:kinsoku/>
        <w:wordWrap/>
        <w:overflowPunct w:val="0"/>
        <w:topLinePunct w:val="0"/>
        <w:bidi w:val="0"/>
        <w:adjustRightInd w:val="0"/>
        <w:snapToGrid w:val="0"/>
        <w:spacing w:line="580" w:lineRule="exact"/>
        <w:ind w:firstLine="628"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3</w:t>
      </w:r>
      <w:r>
        <w:rPr>
          <w:rFonts w:hint="eastAsia" w:ascii="仿宋_GB2312" w:hAnsi="仿宋_GB2312" w:eastAsia="仿宋_GB2312" w:cs="仿宋_GB2312"/>
          <w:b/>
          <w:bCs/>
          <w:color w:val="000000" w:themeColor="text1"/>
          <w:kern w:val="0"/>
          <w:sz w:val="32"/>
          <w:szCs w:val="32"/>
          <w14:textFill>
            <w14:solidFill>
              <w14:schemeClr w14:val="tx1"/>
            </w14:solidFill>
          </w14:textFill>
        </w:rPr>
        <w:t>.办理流程。</w:t>
      </w:r>
      <w:r>
        <w:rPr>
          <w:rFonts w:hint="eastAsia" w:ascii="仿宋_GB2312" w:hAnsi="仿宋_GB2312" w:eastAsia="仿宋_GB2312" w:cs="仿宋_GB2312"/>
          <w:color w:val="000000" w:themeColor="text1"/>
          <w:kern w:val="0"/>
          <w:sz w:val="32"/>
          <w:szCs w:val="32"/>
          <w14:textFill>
            <w14:solidFill>
              <w14:schemeClr w14:val="tx1"/>
            </w14:solidFill>
          </w14:textFill>
        </w:rPr>
        <w:t>工业标准厂房项目建成后实施分割转让时，</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由</w:t>
      </w:r>
      <w:r>
        <w:rPr>
          <w:rFonts w:hint="eastAsia" w:ascii="仿宋_GB2312" w:hAnsi="仿宋_GB2312" w:eastAsia="仿宋_GB2312" w:cs="仿宋_GB2312"/>
          <w:color w:val="000000" w:themeColor="text1"/>
          <w:kern w:val="0"/>
          <w:sz w:val="32"/>
          <w:szCs w:val="32"/>
          <w14:textFill>
            <w14:solidFill>
              <w14:schemeClr w14:val="tx1"/>
            </w14:solidFill>
          </w14:textFill>
        </w:rPr>
        <w:t>区县（功能区）</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对受让人主体资格、经营范围、出让合同、生产经营状态等事项进行审查，</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并</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提出</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审查意见</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，报请市</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级职能部门研究审议</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对于</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可进行分割转让的项目，</w:t>
      </w:r>
      <w:r>
        <w:rPr>
          <w:rFonts w:hint="eastAsia" w:ascii="仿宋_GB2312" w:hAnsi="仿宋_GB2312" w:eastAsia="仿宋_GB2312" w:cs="仿宋_GB2312"/>
          <w:color w:val="000000" w:themeColor="text1"/>
          <w:kern w:val="0"/>
          <w:sz w:val="32"/>
          <w:szCs w:val="32"/>
          <w14:textFill>
            <w14:solidFill>
              <w14:schemeClr w14:val="tx1"/>
            </w14:solidFill>
          </w14:textFill>
        </w:rPr>
        <w:t>由不动产登记中心</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按照审议意见</w:t>
      </w:r>
      <w:r>
        <w:rPr>
          <w:rFonts w:hint="eastAsia" w:ascii="仿宋_GB2312" w:hAnsi="仿宋_GB2312" w:eastAsia="仿宋_GB2312" w:cs="仿宋_GB2312"/>
          <w:color w:val="000000" w:themeColor="text1"/>
          <w:kern w:val="0"/>
          <w:sz w:val="32"/>
          <w:szCs w:val="32"/>
          <w14:textFill>
            <w14:solidFill>
              <w14:schemeClr w14:val="tx1"/>
            </w14:solidFill>
          </w14:textFill>
        </w:rPr>
        <w:t>办理不动产权登记。项目分割转让后，相关权利义务随之转移，买受方在受让范围内按转移的权利义务内容（产业类别、使用用途、投入产出要求以及违约罚则等）与相关履约监管主体签订履约监管协议。</w:t>
      </w:r>
    </w:p>
    <w:p w14:paraId="67089D54">
      <w:pPr>
        <w:keepNext w:val="0"/>
        <w:keepLines w:val="0"/>
        <w:pageBreakBefore w:val="0"/>
        <w:widowControl w:val="0"/>
        <w:kinsoku/>
        <w:wordWrap/>
        <w:overflowPunct w:val="0"/>
        <w:topLinePunct w:val="0"/>
        <w:bidi w:val="0"/>
        <w:adjustRightInd w:val="0"/>
        <w:snapToGrid w:val="0"/>
        <w:spacing w:line="580" w:lineRule="exact"/>
        <w:ind w:firstLine="628" w:firstLineChars="200"/>
        <w:jc w:val="both"/>
        <w:textAlignment w:val="auto"/>
        <w:rPr>
          <w:rFonts w:hint="eastAsia" w:ascii="楷体_GB2312" w:hAnsi="楷体_GB2312" w:eastAsia="楷体_GB2312" w:cs="楷体_GB2312"/>
          <w:b w:val="0"/>
          <w:bCs w:val="0"/>
          <w:color w:val="000000" w:themeColor="text1"/>
          <w:kern w:val="0"/>
          <w:sz w:val="32"/>
          <w:szCs w:val="32"/>
          <w14:textFill>
            <w14:solidFill>
              <w14:schemeClr w14:val="tx1"/>
            </w14:solidFill>
          </w14:textFill>
        </w:rPr>
      </w:pPr>
      <w:r>
        <w:rPr>
          <w:rFonts w:hint="eastAsia" w:ascii="楷体_GB2312" w:hAnsi="楷体_GB2312" w:eastAsia="楷体_GB2312" w:cs="楷体_GB2312"/>
          <w:b w:val="0"/>
          <w:bCs w:val="0"/>
          <w:color w:val="000000" w:themeColor="text1"/>
          <w:kern w:val="0"/>
          <w:sz w:val="32"/>
          <w:szCs w:val="32"/>
          <w14:textFill>
            <w14:solidFill>
              <w14:schemeClr w14:val="tx1"/>
            </w14:solidFill>
          </w14:textFill>
        </w:rPr>
        <w:t>（</w:t>
      </w:r>
      <w:r>
        <w:rPr>
          <w:rFonts w:hint="eastAsia" w:ascii="楷体_GB2312" w:hAnsi="楷体_GB2312" w:eastAsia="楷体_GB2312" w:cs="楷体_GB2312"/>
          <w:b w:val="0"/>
          <w:bCs w:val="0"/>
          <w:color w:val="000000" w:themeColor="text1"/>
          <w:kern w:val="0"/>
          <w:sz w:val="32"/>
          <w:szCs w:val="32"/>
          <w:lang w:eastAsia="zh-CN"/>
          <w14:textFill>
            <w14:solidFill>
              <w14:schemeClr w14:val="tx1"/>
            </w14:solidFill>
          </w14:textFill>
        </w:rPr>
        <w:t>四</w:t>
      </w:r>
      <w:r>
        <w:rPr>
          <w:rFonts w:hint="eastAsia" w:ascii="楷体_GB2312" w:hAnsi="楷体_GB2312" w:eastAsia="楷体_GB2312" w:cs="楷体_GB2312"/>
          <w:b w:val="0"/>
          <w:bCs w:val="0"/>
          <w:color w:val="000000" w:themeColor="text1"/>
          <w:kern w:val="0"/>
          <w:sz w:val="32"/>
          <w:szCs w:val="32"/>
          <w14:textFill>
            <w14:solidFill>
              <w14:schemeClr w14:val="tx1"/>
            </w14:solidFill>
          </w14:textFill>
        </w:rPr>
        <w:t>）招商运营</w:t>
      </w:r>
    </w:p>
    <w:p w14:paraId="510009B8">
      <w:pPr>
        <w:keepNext w:val="0"/>
        <w:keepLines w:val="0"/>
        <w:pageBreakBefore w:val="0"/>
        <w:widowControl w:val="0"/>
        <w:kinsoku/>
        <w:wordWrap/>
        <w:overflowPunct w:val="0"/>
        <w:topLinePunct w:val="0"/>
        <w:bidi w:val="0"/>
        <w:adjustRightInd w:val="0"/>
        <w:snapToGrid w:val="0"/>
        <w:spacing w:line="580" w:lineRule="exact"/>
        <w:ind w:firstLine="628"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1.完善管理机制。</w:t>
      </w:r>
      <w:r>
        <w:rPr>
          <w:rFonts w:hint="eastAsia" w:ascii="仿宋_GB2312" w:hAnsi="仿宋_GB2312" w:eastAsia="仿宋_GB2312" w:cs="仿宋_GB2312"/>
          <w:color w:val="000000" w:themeColor="text1"/>
          <w:kern w:val="0"/>
          <w:sz w:val="32"/>
          <w:szCs w:val="32"/>
          <w14:textFill>
            <w14:solidFill>
              <w14:schemeClr w14:val="tx1"/>
            </w14:solidFill>
          </w14:textFill>
        </w:rPr>
        <w:t>工业标准厂房项目建设运营主体要建立完善项目建设、招商引资、项目服务、监督管理等方面的工作机制和管理制度，确保项目安全、规范、有序建设运行。</w:t>
      </w:r>
    </w:p>
    <w:p w14:paraId="4B03F4F9">
      <w:pPr>
        <w:keepNext w:val="0"/>
        <w:keepLines w:val="0"/>
        <w:pageBreakBefore w:val="0"/>
        <w:widowControl w:val="0"/>
        <w:kinsoku/>
        <w:wordWrap/>
        <w:overflowPunct w:val="0"/>
        <w:topLinePunct w:val="0"/>
        <w:bidi w:val="0"/>
        <w:adjustRightInd w:val="0"/>
        <w:snapToGrid w:val="0"/>
        <w:spacing w:line="580" w:lineRule="exact"/>
        <w:ind w:firstLine="628" w:firstLineChars="200"/>
        <w:jc w:val="both"/>
        <w:textAlignment w:val="auto"/>
        <w:rPr>
          <w:rFonts w:hint="eastAsia" w:ascii="仿宋_GB2312" w:hAnsi="仿宋_GB2312" w:eastAsia="仿宋_GB2312" w:cs="仿宋_GB2312"/>
          <w:color w:val="000000" w:themeColor="text1"/>
          <w:kern w:val="0"/>
          <w:sz w:val="32"/>
          <w:szCs w:val="32"/>
          <w:highlight w:val="yellow"/>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2.强化招商引资。</w:t>
      </w:r>
      <w:r>
        <w:rPr>
          <w:rFonts w:hint="eastAsia" w:ascii="仿宋_GB2312" w:hAnsi="仿宋_GB2312" w:eastAsia="仿宋_GB2312" w:cs="仿宋_GB2312"/>
          <w:color w:val="000000" w:themeColor="text1"/>
          <w:kern w:val="0"/>
          <w:sz w:val="32"/>
          <w:szCs w:val="32"/>
          <w14:textFill>
            <w14:solidFill>
              <w14:schemeClr w14:val="tx1"/>
            </w14:solidFill>
          </w14:textFill>
        </w:rPr>
        <w:t>各区县（功能区）要督促项目建设运营主体提前谋划储备招商项目，在申请工业标准厂房项目时应提供符合主导业态的意向入驻企业和项目清单计划。</w:t>
      </w:r>
    </w:p>
    <w:p w14:paraId="088B755F">
      <w:pPr>
        <w:keepNext w:val="0"/>
        <w:keepLines w:val="0"/>
        <w:pageBreakBefore w:val="0"/>
        <w:widowControl w:val="0"/>
        <w:kinsoku/>
        <w:wordWrap/>
        <w:overflowPunct w:val="0"/>
        <w:topLinePunct w:val="0"/>
        <w:bidi w:val="0"/>
        <w:adjustRightInd w:val="0"/>
        <w:snapToGrid w:val="0"/>
        <w:spacing w:line="580" w:lineRule="exact"/>
        <w:ind w:firstLine="628"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3.提升服务意识。</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鼓励</w:t>
      </w:r>
      <w:r>
        <w:rPr>
          <w:rFonts w:hint="eastAsia" w:ascii="仿宋_GB2312" w:hAnsi="仿宋_GB2312" w:eastAsia="仿宋_GB2312" w:cs="仿宋_GB2312"/>
          <w:color w:val="000000" w:themeColor="text1"/>
          <w:kern w:val="0"/>
          <w:sz w:val="32"/>
          <w:szCs w:val="32"/>
          <w14:textFill>
            <w14:solidFill>
              <w14:schemeClr w14:val="tx1"/>
            </w14:solidFill>
          </w14:textFill>
        </w:rPr>
        <w:t>建设运营主体</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加强公共</w:t>
      </w:r>
      <w:r>
        <w:rPr>
          <w:rFonts w:hint="eastAsia" w:ascii="仿宋_GB2312" w:hAnsi="仿宋_GB2312" w:eastAsia="仿宋_GB2312" w:cs="仿宋_GB2312"/>
          <w:color w:val="000000" w:themeColor="text1"/>
          <w:kern w:val="0"/>
          <w:sz w:val="32"/>
          <w:szCs w:val="32"/>
          <w14:textFill>
            <w14:solidFill>
              <w14:schemeClr w14:val="tx1"/>
            </w14:solidFill>
          </w14:textFill>
        </w:rPr>
        <w:t>服务平台建设，</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建设</w:t>
      </w:r>
      <w:r>
        <w:rPr>
          <w:rFonts w:hint="eastAsia" w:ascii="仿宋_GB2312" w:hAnsi="仿宋_GB2312" w:eastAsia="仿宋_GB2312" w:cs="仿宋_GB2312"/>
          <w:color w:val="000000" w:themeColor="text1"/>
          <w:kern w:val="0"/>
          <w:sz w:val="32"/>
          <w:szCs w:val="32"/>
          <w14:textFill>
            <w14:solidFill>
              <w14:schemeClr w14:val="tx1"/>
            </w14:solidFill>
          </w14:textFill>
        </w:rPr>
        <w:t>引进可提供商务办公、金融服务、信息服务、技术开发、产品检测认证、法律咨询、</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人才培育</w:t>
      </w:r>
      <w:r>
        <w:rPr>
          <w:rFonts w:hint="eastAsia" w:ascii="仿宋_GB2312" w:hAnsi="仿宋_GB2312" w:eastAsia="仿宋_GB2312" w:cs="仿宋_GB2312"/>
          <w:color w:val="000000" w:themeColor="text1"/>
          <w:kern w:val="0"/>
          <w:sz w:val="32"/>
          <w:szCs w:val="32"/>
          <w14:textFill>
            <w14:solidFill>
              <w14:schemeClr w14:val="tx1"/>
            </w14:solidFill>
          </w14:textFill>
        </w:rPr>
        <w:t>等服务机构，定期</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更新建设运营及招商引资情况</w:t>
      </w:r>
      <w:r>
        <w:rPr>
          <w:rFonts w:hint="eastAsia" w:ascii="仿宋_GB2312" w:hAnsi="仿宋_GB2312" w:eastAsia="仿宋_GB2312" w:cs="仿宋_GB2312"/>
          <w:color w:val="000000" w:themeColor="text1"/>
          <w:kern w:val="0"/>
          <w:sz w:val="32"/>
          <w:szCs w:val="32"/>
          <w14:textFill>
            <w14:solidFill>
              <w14:schemeClr w14:val="tx1"/>
            </w14:solidFill>
          </w14:textFill>
        </w:rPr>
        <w:t>。</w:t>
      </w:r>
    </w:p>
    <w:p w14:paraId="58AA6DB5">
      <w:pPr>
        <w:keepNext w:val="0"/>
        <w:keepLines w:val="0"/>
        <w:pageBreakBefore w:val="0"/>
        <w:widowControl w:val="0"/>
        <w:kinsoku/>
        <w:wordWrap/>
        <w:overflowPunct w:val="0"/>
        <w:topLinePunct w:val="0"/>
        <w:bidi w:val="0"/>
        <w:adjustRightInd w:val="0"/>
        <w:snapToGrid w:val="0"/>
        <w:spacing w:line="580" w:lineRule="exact"/>
        <w:ind w:firstLine="628" w:firstLineChars="200"/>
        <w:jc w:val="both"/>
        <w:textAlignment w:val="auto"/>
        <w:rPr>
          <w:rFonts w:hint="eastAsia" w:ascii="仿宋_GB2312" w:hAnsi="仿宋_GB2312" w:eastAsia="仿宋_GB2312" w:cs="仿宋_GB2312"/>
          <w:b/>
          <w:bCs/>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lang w:eastAsia="zh-CN"/>
          <w14:textFill>
            <w14:solidFill>
              <w14:schemeClr w14:val="tx1"/>
            </w14:solidFill>
          </w14:textFill>
        </w:rPr>
        <w:t>六</w:t>
      </w:r>
      <w:r>
        <w:rPr>
          <w:rFonts w:hint="eastAsia" w:ascii="黑体" w:hAnsi="黑体" w:eastAsia="黑体" w:cs="黑体"/>
          <w:color w:val="000000" w:themeColor="text1"/>
          <w:kern w:val="0"/>
          <w:sz w:val="32"/>
          <w:szCs w:val="32"/>
          <w14:textFill>
            <w14:solidFill>
              <w14:schemeClr w14:val="tx1"/>
            </w14:solidFill>
          </w14:textFill>
        </w:rPr>
        <w:t>、监督管理</w:t>
      </w:r>
    </w:p>
    <w:p w14:paraId="6D9B7BEF">
      <w:pPr>
        <w:keepNext w:val="0"/>
        <w:keepLines w:val="0"/>
        <w:pageBreakBefore w:val="0"/>
        <w:widowControl w:val="0"/>
        <w:kinsoku/>
        <w:wordWrap/>
        <w:overflowPunct w:val="0"/>
        <w:topLinePunct w:val="0"/>
        <w:bidi w:val="0"/>
        <w:adjustRightInd w:val="0"/>
        <w:snapToGrid w:val="0"/>
        <w:spacing w:line="580" w:lineRule="exact"/>
        <w:ind w:firstLine="628" w:firstLineChars="200"/>
        <w:jc w:val="both"/>
        <w:textAlignment w:val="auto"/>
        <w:rPr>
          <w:rFonts w:hint="eastAsia" w:ascii="仿宋_GB2312" w:hAnsi="仿宋_GB2312" w:eastAsia="仿宋_GB2312" w:cs="仿宋_GB2312"/>
          <w:bCs/>
          <w:color w:val="000000" w:themeColor="text1"/>
          <w:kern w:val="0"/>
          <w:sz w:val="32"/>
          <w:szCs w:val="32"/>
          <w:shd w:val="clear" w:color="auto" w:fill="FFFFFF"/>
          <w14:textFill>
            <w14:solidFill>
              <w14:schemeClr w14:val="tx1"/>
            </w14:solidFill>
          </w14:textFill>
        </w:rPr>
      </w:pPr>
      <w:r>
        <w:rPr>
          <w:rFonts w:hint="eastAsia" w:ascii="楷体_GB2312" w:hAnsi="楷体_GB2312" w:eastAsia="楷体_GB2312" w:cs="楷体_GB2312"/>
          <w:b w:val="0"/>
          <w:bCs w:val="0"/>
          <w:color w:val="000000" w:themeColor="text1"/>
          <w:kern w:val="0"/>
          <w:sz w:val="32"/>
          <w:szCs w:val="32"/>
          <w14:textFill>
            <w14:solidFill>
              <w14:schemeClr w14:val="tx1"/>
            </w14:solidFill>
          </w14:textFill>
        </w:rPr>
        <w:t>（</w:t>
      </w:r>
      <w:r>
        <w:rPr>
          <w:rFonts w:hint="eastAsia" w:ascii="楷体_GB2312" w:hAnsi="楷体_GB2312" w:eastAsia="楷体_GB2312" w:cs="楷体_GB2312"/>
          <w:b w:val="0"/>
          <w:bCs w:val="0"/>
          <w:color w:val="000000" w:themeColor="text1"/>
          <w:kern w:val="0"/>
          <w:sz w:val="32"/>
          <w:szCs w:val="32"/>
          <w:lang w:eastAsia="zh-CN"/>
          <w14:textFill>
            <w14:solidFill>
              <w14:schemeClr w14:val="tx1"/>
            </w14:solidFill>
          </w14:textFill>
        </w:rPr>
        <w:t>一</w:t>
      </w:r>
      <w:r>
        <w:rPr>
          <w:rFonts w:hint="eastAsia" w:ascii="楷体_GB2312" w:hAnsi="楷体_GB2312" w:eastAsia="楷体_GB2312" w:cs="楷体_GB2312"/>
          <w:b w:val="0"/>
          <w:bCs w:val="0"/>
          <w:color w:val="000000" w:themeColor="text1"/>
          <w:kern w:val="0"/>
          <w:sz w:val="32"/>
          <w:szCs w:val="32"/>
          <w14:textFill>
            <w14:solidFill>
              <w14:schemeClr w14:val="tx1"/>
            </w14:solidFill>
          </w14:textFill>
        </w:rPr>
        <w:t>）强化监督问效。</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市级各相关部门</w:t>
      </w:r>
      <w:r>
        <w:rPr>
          <w:rFonts w:hint="eastAsia" w:ascii="仿宋_GB2312" w:hAnsi="仿宋_GB2312" w:eastAsia="仿宋_GB2312" w:cs="仿宋_GB2312"/>
          <w:color w:val="000000" w:themeColor="text1"/>
          <w:kern w:val="0"/>
          <w:sz w:val="32"/>
          <w:szCs w:val="32"/>
          <w14:textFill>
            <w14:solidFill>
              <w14:schemeClr w14:val="tx1"/>
            </w14:solidFill>
          </w14:textFill>
        </w:rPr>
        <w:t>要按照部门职责加强对项目的日常监督管理，对发现的有关问题要及时处理并</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报备</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bCs/>
          <w:color w:val="000000" w:themeColor="text1"/>
          <w:kern w:val="0"/>
          <w:sz w:val="32"/>
          <w:szCs w:val="32"/>
          <w:shd w:val="clear" w:color="auto" w:fill="FFFFFF"/>
          <w14:textFill>
            <w14:solidFill>
              <w14:schemeClr w14:val="tx1"/>
            </w14:solidFill>
          </w14:textFill>
        </w:rPr>
        <w:t>各区县（功能区）负责统筹做好属地项目落地、建设、运营（企业入驻、分割转让等事宜）等各环节的初步审查、监督管理和协调服务工作。项目所属开发区协同做好企业招商、入驻分割的把关工作。要坚持以工业生产为核心业态，促进产业集聚，确保布局、配套合理。</w:t>
      </w:r>
    </w:p>
    <w:p w14:paraId="6C5917D6">
      <w:pPr>
        <w:keepNext w:val="0"/>
        <w:keepLines w:val="0"/>
        <w:pageBreakBefore w:val="0"/>
        <w:widowControl w:val="0"/>
        <w:kinsoku/>
        <w:wordWrap/>
        <w:overflowPunct w:val="0"/>
        <w:topLinePunct w:val="0"/>
        <w:bidi w:val="0"/>
        <w:adjustRightInd w:val="0"/>
        <w:snapToGrid w:val="0"/>
        <w:spacing w:line="580" w:lineRule="exact"/>
        <w:ind w:firstLine="628" w:firstLineChars="200"/>
        <w:jc w:val="both"/>
        <w:textAlignment w:val="auto"/>
        <w:rPr>
          <w:rFonts w:hint="eastAsia" w:ascii="仿宋_GB2312" w:hAnsi="仿宋_GB2312" w:eastAsia="仿宋_GB2312" w:cs="仿宋_GB2312"/>
          <w:b w:val="0"/>
          <w:bCs/>
          <w:color w:val="000000" w:themeColor="text1"/>
          <w:kern w:val="0"/>
          <w:sz w:val="32"/>
          <w:szCs w:val="32"/>
          <w:highlight w:val="none"/>
          <w:shd w:val="clear" w:color="auto" w:fill="FFFFFF"/>
          <w:lang w:eastAsia="zh-CN"/>
          <w14:textFill>
            <w14:solidFill>
              <w14:schemeClr w14:val="tx1"/>
            </w14:solidFill>
          </w14:textFill>
        </w:rPr>
      </w:pPr>
      <w:r>
        <w:rPr>
          <w:rFonts w:hint="eastAsia" w:ascii="楷体_GB2312" w:hAnsi="楷体_GB2312" w:eastAsia="楷体_GB2312" w:cs="楷体_GB2312"/>
          <w:b w:val="0"/>
          <w:bCs w:val="0"/>
          <w:color w:val="000000" w:themeColor="text1"/>
          <w:kern w:val="0"/>
          <w:sz w:val="32"/>
          <w:szCs w:val="32"/>
          <w14:textFill>
            <w14:solidFill>
              <w14:schemeClr w14:val="tx1"/>
            </w14:solidFill>
          </w14:textFill>
        </w:rPr>
        <w:t>（</w:t>
      </w:r>
      <w:r>
        <w:rPr>
          <w:rFonts w:hint="eastAsia" w:ascii="楷体_GB2312" w:hAnsi="楷体_GB2312" w:eastAsia="楷体_GB2312" w:cs="楷体_GB2312"/>
          <w:b w:val="0"/>
          <w:bCs w:val="0"/>
          <w:color w:val="000000" w:themeColor="text1"/>
          <w:kern w:val="0"/>
          <w:sz w:val="32"/>
          <w:szCs w:val="32"/>
          <w:lang w:eastAsia="zh-CN"/>
          <w14:textFill>
            <w14:solidFill>
              <w14:schemeClr w14:val="tx1"/>
            </w14:solidFill>
          </w14:textFill>
        </w:rPr>
        <w:t>二</w:t>
      </w:r>
      <w:r>
        <w:rPr>
          <w:rFonts w:hint="eastAsia" w:ascii="楷体_GB2312" w:hAnsi="楷体_GB2312" w:eastAsia="楷体_GB2312" w:cs="楷体_GB2312"/>
          <w:b w:val="0"/>
          <w:bCs w:val="0"/>
          <w:color w:val="000000" w:themeColor="text1"/>
          <w:kern w:val="0"/>
          <w:sz w:val="32"/>
          <w:szCs w:val="32"/>
          <w14:textFill>
            <w14:solidFill>
              <w14:schemeClr w14:val="tx1"/>
            </w14:solidFill>
          </w14:textFill>
        </w:rPr>
        <w:t>）严格退出机制。</w:t>
      </w:r>
      <w:r>
        <w:rPr>
          <w:rFonts w:hint="eastAsia" w:ascii="仿宋_GB2312" w:hAnsi="仿宋_GB2312" w:eastAsia="仿宋_GB2312" w:cs="仿宋_GB2312"/>
          <w:b w:val="0"/>
          <w:bCs/>
          <w:color w:val="000000" w:themeColor="text1"/>
          <w:kern w:val="0"/>
          <w:sz w:val="32"/>
          <w:szCs w:val="32"/>
          <w:highlight w:val="none"/>
          <w:shd w:val="clear" w:color="auto" w:fill="FFFFFF"/>
          <w:lang w:eastAsia="zh-CN"/>
          <w14:textFill>
            <w14:solidFill>
              <w14:schemeClr w14:val="tx1"/>
            </w14:solidFill>
          </w14:textFill>
        </w:rPr>
        <w:t>各区县（功能区）要对审议通过之日起，两年内未取得施工许可证、未实际开工建设，以及改变产业方向、规划设计的项目要定期进行排查梳理，并及时督促项目限期开工建设，逾期未落实整改实现开工的，项目审议意见自动失效，区县（功能区）需提请市</w:t>
      </w:r>
      <w:r>
        <w:rPr>
          <w:rFonts w:hint="eastAsia" w:ascii="仿宋_GB2312" w:hAnsi="仿宋_GB2312" w:eastAsia="仿宋_GB2312" w:cs="仿宋_GB2312"/>
          <w:b w:val="0"/>
          <w:bCs/>
          <w:color w:val="000000" w:themeColor="text1"/>
          <w:kern w:val="0"/>
          <w:sz w:val="32"/>
          <w:szCs w:val="32"/>
          <w:highlight w:val="none"/>
          <w:shd w:val="clear" w:color="auto" w:fill="FFFFFF"/>
          <w:lang w:val="en-US" w:eastAsia="zh-CN"/>
          <w14:textFill>
            <w14:solidFill>
              <w14:schemeClr w14:val="tx1"/>
            </w14:solidFill>
          </w14:textFill>
        </w:rPr>
        <w:t>级职能部门</w:t>
      </w:r>
      <w:r>
        <w:rPr>
          <w:rFonts w:hint="eastAsia" w:ascii="仿宋_GB2312" w:hAnsi="仿宋_GB2312" w:eastAsia="仿宋_GB2312" w:cs="仿宋_GB2312"/>
          <w:b w:val="0"/>
          <w:bCs/>
          <w:color w:val="000000" w:themeColor="text1"/>
          <w:kern w:val="0"/>
          <w:sz w:val="32"/>
          <w:szCs w:val="32"/>
          <w:highlight w:val="none"/>
          <w:shd w:val="clear" w:color="auto" w:fill="FFFFFF"/>
          <w:lang w:eastAsia="zh-CN"/>
          <w14:textFill>
            <w14:solidFill>
              <w14:schemeClr w14:val="tx1"/>
            </w14:solidFill>
          </w14:textFill>
        </w:rPr>
        <w:t>重新审议。涉及开竣工事宜由区县自然资源主管部门按照土地出让合同约定进行违约调查和处置。涉及城市基础设施配套费变更的项目，需按照现行标准执行。</w:t>
      </w:r>
    </w:p>
    <w:p w14:paraId="5BE3E457">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28" w:firstLineChars="200"/>
        <w:jc w:val="both"/>
        <w:textAlignment w:val="auto"/>
        <w:rPr>
          <w:rFonts w:hint="eastAsia" w:ascii="仿宋_GB2312" w:hAnsi="仿宋_GB2312" w:eastAsia="仿宋_GB2312" w:cs="仿宋_GB2312"/>
          <w:bCs/>
          <w:color w:val="000000" w:themeColor="text1"/>
          <w:kern w:val="0"/>
          <w:sz w:val="32"/>
          <w:szCs w:val="32"/>
          <w:shd w:val="clear" w:color="auto" w:fill="FFFFFF"/>
          <w:lang w:val="en-US" w:eastAsia="zh-CN" w:bidi="zh-CN"/>
          <w14:textFill>
            <w14:solidFill>
              <w14:schemeClr w14:val="tx1"/>
            </w14:solidFill>
          </w14:textFill>
        </w:rPr>
      </w:pPr>
      <w:r>
        <w:rPr>
          <w:rFonts w:hint="eastAsia" w:ascii="楷体_GB2312" w:hAnsi="楷体_GB2312" w:eastAsia="楷体_GB2312" w:cs="楷体_GB2312"/>
          <w:b w:val="0"/>
          <w:bCs w:val="0"/>
          <w:color w:val="000000" w:themeColor="text1"/>
          <w:kern w:val="0"/>
          <w:sz w:val="32"/>
          <w:szCs w:val="32"/>
          <w:lang w:val="en-US" w:eastAsia="zh-CN" w:bidi="ar-SA"/>
          <w14:textFill>
            <w14:solidFill>
              <w14:schemeClr w14:val="tx1"/>
            </w14:solidFill>
          </w14:textFill>
        </w:rPr>
        <w:t>（三）加强信息报送。</w:t>
      </w:r>
      <w:r>
        <w:rPr>
          <w:rFonts w:hint="eastAsia" w:ascii="仿宋_GB2312" w:hAnsi="仿宋_GB2312" w:eastAsia="仿宋_GB2312" w:cs="仿宋_GB2312"/>
          <w:bCs/>
          <w:color w:val="000000" w:themeColor="text1"/>
          <w:kern w:val="0"/>
          <w:sz w:val="32"/>
          <w:szCs w:val="32"/>
          <w:shd w:val="clear" w:color="auto" w:fill="FFFFFF"/>
          <w:lang w:val="en-US" w:eastAsia="zh-CN" w:bidi="zh-CN"/>
          <w14:textFill>
            <w14:solidFill>
              <w14:schemeClr w14:val="tx1"/>
            </w14:solidFill>
          </w14:textFill>
        </w:rPr>
        <w:t>项目建设运营主体需及时在济南市工业标准厂房综合服务平台填报项目信息、测绘数据等内容，并进行动态更新。</w:t>
      </w:r>
    </w:p>
    <w:p w14:paraId="30905748">
      <w:pPr>
        <w:keepNext w:val="0"/>
        <w:keepLines w:val="0"/>
        <w:pageBreakBefore w:val="0"/>
        <w:widowControl w:val="0"/>
        <w:kinsoku/>
        <w:wordWrap/>
        <w:overflowPunct w:val="0"/>
        <w:topLinePunct w:val="0"/>
        <w:bidi w:val="0"/>
        <w:adjustRightInd w:val="0"/>
        <w:snapToGrid w:val="0"/>
        <w:spacing w:line="580" w:lineRule="exact"/>
        <w:ind w:firstLine="628" w:firstLineChars="200"/>
        <w:jc w:val="both"/>
        <w:textAlignment w:val="auto"/>
        <w:rPr>
          <w:rFonts w:hint="eastAsia" w:ascii="仿宋_GB2312" w:hAnsi="仿宋_GB2312" w:eastAsia="黑体" w:cs="仿宋_GB2312"/>
          <w:b/>
          <w:bCs/>
          <w:color w:val="000000" w:themeColor="text1"/>
          <w:kern w:val="0"/>
          <w:sz w:val="32"/>
          <w:szCs w:val="32"/>
          <w:lang w:eastAsia="zh-CN"/>
          <w14:textFill>
            <w14:solidFill>
              <w14:schemeClr w14:val="tx1"/>
            </w14:solidFill>
          </w14:textFill>
        </w:rPr>
      </w:pPr>
      <w:r>
        <w:rPr>
          <w:rFonts w:hint="eastAsia" w:ascii="黑体" w:hAnsi="黑体" w:eastAsia="黑体" w:cs="黑体"/>
          <w:color w:val="000000" w:themeColor="text1"/>
          <w:kern w:val="0"/>
          <w:sz w:val="32"/>
          <w:szCs w:val="32"/>
          <w:lang w:eastAsia="zh-CN"/>
          <w14:textFill>
            <w14:solidFill>
              <w14:schemeClr w14:val="tx1"/>
            </w14:solidFill>
          </w14:textFill>
        </w:rPr>
        <w:t>七</w:t>
      </w:r>
      <w:r>
        <w:rPr>
          <w:rFonts w:hint="eastAsia" w:ascii="黑体" w:hAnsi="黑体" w:eastAsia="黑体" w:cs="黑体"/>
          <w:color w:val="000000" w:themeColor="text1"/>
          <w:kern w:val="0"/>
          <w:sz w:val="32"/>
          <w:szCs w:val="32"/>
          <w14:textFill>
            <w14:solidFill>
              <w14:schemeClr w14:val="tx1"/>
            </w14:solidFill>
          </w14:textFill>
        </w:rPr>
        <w:t>、</w:t>
      </w:r>
      <w:r>
        <w:rPr>
          <w:rFonts w:hint="eastAsia" w:ascii="黑体" w:hAnsi="黑体" w:eastAsia="黑体" w:cs="黑体"/>
          <w:color w:val="000000" w:themeColor="text1"/>
          <w:kern w:val="0"/>
          <w:sz w:val="32"/>
          <w:szCs w:val="32"/>
          <w:lang w:eastAsia="zh-CN"/>
          <w14:textFill>
            <w14:solidFill>
              <w14:schemeClr w14:val="tx1"/>
            </w14:solidFill>
          </w14:textFill>
        </w:rPr>
        <w:t>附则</w:t>
      </w:r>
    </w:p>
    <w:p w14:paraId="765B9080">
      <w:pPr>
        <w:keepNext w:val="0"/>
        <w:keepLines w:val="0"/>
        <w:pageBreakBefore w:val="0"/>
        <w:widowControl w:val="0"/>
        <w:kinsoku/>
        <w:wordWrap/>
        <w:overflowPunct w:val="0"/>
        <w:topLinePunct w:val="0"/>
        <w:autoSpaceDE/>
        <w:autoSpaceDN/>
        <w:bidi w:val="0"/>
        <w:adjustRightInd w:val="0"/>
        <w:snapToGrid w:val="0"/>
        <w:spacing w:line="580" w:lineRule="exact"/>
        <w:ind w:left="0" w:leftChars="0" w:firstLine="628" w:firstLineChars="200"/>
        <w:jc w:val="both"/>
        <w:textAlignment w:val="auto"/>
        <w:rPr>
          <w:rFonts w:hint="eastAsia" w:ascii="仿宋_GB2312" w:eastAsia="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Cs/>
          <w:color w:val="000000" w:themeColor="text1"/>
          <w:kern w:val="0"/>
          <w:sz w:val="32"/>
          <w:szCs w:val="32"/>
          <w:shd w:val="clear" w:color="auto" w:fill="FFFFFF"/>
          <w:lang w:val="en-US" w:eastAsia="zh-CN" w:bidi="zh-CN"/>
          <w14:textFill>
            <w14:solidFill>
              <w14:schemeClr w14:val="tx1"/>
            </w14:solidFill>
          </w14:textFill>
        </w:rPr>
        <w:t>本实施意见自印发之日起施行，有效期至2028年</w:t>
      </w:r>
      <w:r>
        <w:rPr>
          <w:rFonts w:hint="eastAsia" w:ascii="仿宋_GB2312" w:hAnsi="仿宋_GB2312" w:cs="仿宋_GB2312"/>
          <w:bCs/>
          <w:color w:val="000000" w:themeColor="text1"/>
          <w:kern w:val="0"/>
          <w:sz w:val="32"/>
          <w:szCs w:val="32"/>
          <w:shd w:val="clear" w:color="auto" w:fill="FFFFFF"/>
          <w:lang w:val="en-US" w:eastAsia="zh-CN" w:bidi="zh-CN"/>
          <w14:textFill>
            <w14:solidFill>
              <w14:schemeClr w14:val="tx1"/>
            </w14:solidFill>
          </w14:textFill>
        </w:rPr>
        <w:t>6</w:t>
      </w:r>
      <w:r>
        <w:rPr>
          <w:rFonts w:hint="eastAsia" w:ascii="仿宋_GB2312" w:hAnsi="仿宋_GB2312" w:eastAsia="仿宋_GB2312" w:cs="仿宋_GB2312"/>
          <w:bCs/>
          <w:color w:val="000000" w:themeColor="text1"/>
          <w:kern w:val="0"/>
          <w:sz w:val="32"/>
          <w:szCs w:val="32"/>
          <w:shd w:val="clear" w:color="auto" w:fill="FFFFFF"/>
          <w:lang w:val="en-US" w:eastAsia="zh-CN" w:bidi="zh-CN"/>
          <w14:textFill>
            <w14:solidFill>
              <w14:schemeClr w14:val="tx1"/>
            </w14:solidFill>
          </w14:textFill>
        </w:rPr>
        <w:t>月</w:t>
      </w:r>
      <w:r>
        <w:rPr>
          <w:rFonts w:hint="eastAsia" w:ascii="仿宋_GB2312" w:hAnsi="仿宋_GB2312" w:cs="仿宋_GB2312"/>
          <w:bCs/>
          <w:color w:val="000000" w:themeColor="text1"/>
          <w:kern w:val="0"/>
          <w:sz w:val="32"/>
          <w:szCs w:val="32"/>
          <w:shd w:val="clear" w:color="auto" w:fill="FFFFFF"/>
          <w:lang w:val="en-US" w:eastAsia="zh-CN" w:bidi="zh-CN"/>
          <w14:textFill>
            <w14:solidFill>
              <w14:schemeClr w14:val="tx1"/>
            </w14:solidFill>
          </w14:textFill>
        </w:rPr>
        <w:t>5</w:t>
      </w:r>
      <w:r>
        <w:rPr>
          <w:rFonts w:hint="eastAsia" w:ascii="仿宋_GB2312" w:hAnsi="仿宋_GB2312" w:eastAsia="仿宋_GB2312" w:cs="仿宋_GB2312"/>
          <w:bCs/>
          <w:color w:val="000000" w:themeColor="text1"/>
          <w:kern w:val="0"/>
          <w:sz w:val="32"/>
          <w:szCs w:val="32"/>
          <w:shd w:val="clear" w:color="auto" w:fill="FFFFFF"/>
          <w:lang w:val="en-US" w:eastAsia="zh-CN" w:bidi="zh-CN"/>
          <w14:textFill>
            <w14:solidFill>
              <w14:schemeClr w14:val="tx1"/>
            </w14:solidFill>
          </w14:textFill>
        </w:rPr>
        <w:t>日。实施过程中，国家、省有新规定的，从其规定。</w:t>
      </w:r>
    </w:p>
    <w:p w14:paraId="392A7A6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420" w:firstLineChars="1726"/>
        <w:jc w:val="both"/>
        <w:textAlignment w:val="auto"/>
        <w:rPr>
          <w:rFonts w:hint="eastAsia" w:ascii="仿宋_GB2312" w:eastAsia="仿宋_GB2312"/>
          <w:color w:val="000000" w:themeColor="text1"/>
          <w:sz w:val="32"/>
          <w:szCs w:val="32"/>
          <w14:textFill>
            <w14:solidFill>
              <w14:schemeClr w14:val="tx1"/>
            </w14:solidFill>
          </w14:textFill>
        </w:rPr>
      </w:pPr>
    </w:p>
    <w:p w14:paraId="64140E9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420" w:firstLineChars="1726"/>
        <w:jc w:val="both"/>
        <w:textAlignment w:val="auto"/>
        <w:rPr>
          <w:rFonts w:hint="eastAsia" w:ascii="仿宋_GB2312" w:eastAsia="仿宋_GB2312"/>
          <w:color w:val="000000" w:themeColor="text1"/>
          <w:sz w:val="32"/>
          <w:szCs w:val="32"/>
          <w14:textFill>
            <w14:solidFill>
              <w14:schemeClr w14:val="tx1"/>
            </w14:solidFill>
          </w14:textFill>
        </w:rPr>
      </w:pPr>
    </w:p>
    <w:p w14:paraId="33A8227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420" w:firstLineChars="1726"/>
        <w:jc w:val="both"/>
        <w:textAlignment w:val="auto"/>
        <w:rPr>
          <w:rFonts w:hint="eastAsia" w:ascii="仿宋_GB2312" w:eastAsia="仿宋_GB2312"/>
          <w:color w:val="000000" w:themeColor="text1"/>
          <w:sz w:val="32"/>
          <w:szCs w:val="32"/>
          <w14:textFill>
            <w14:solidFill>
              <w14:schemeClr w14:val="tx1"/>
            </w14:solidFill>
          </w14:textFill>
        </w:rPr>
      </w:pPr>
    </w:p>
    <w:p w14:paraId="0632617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420" w:firstLineChars="1726"/>
        <w:jc w:val="both"/>
        <w:textAlignment w:val="auto"/>
        <w:rPr>
          <w:rFonts w:hint="eastAsia" w:ascii="仿宋_GB2312" w:eastAsia="仿宋_GB2312"/>
          <w:color w:val="000000" w:themeColor="text1"/>
          <w:sz w:val="32"/>
          <w:szCs w:val="32"/>
          <w14:textFill>
            <w14:solidFill>
              <w14:schemeClr w14:val="tx1"/>
            </w14:solidFill>
          </w14:textFill>
        </w:rPr>
      </w:pPr>
    </w:p>
    <w:p w14:paraId="3DE3C49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420" w:firstLineChars="1726"/>
        <w:jc w:val="both"/>
        <w:textAlignment w:val="auto"/>
        <w:rPr>
          <w:rFonts w:hint="eastAsia" w:ascii="仿宋_GB2312" w:eastAsia="仿宋_GB2312"/>
          <w:color w:val="000000" w:themeColor="text1"/>
          <w:sz w:val="32"/>
          <w:szCs w:val="32"/>
          <w14:textFill>
            <w14:solidFill>
              <w14:schemeClr w14:val="tx1"/>
            </w14:solidFill>
          </w14:textFill>
        </w:rPr>
      </w:pPr>
    </w:p>
    <w:p w14:paraId="560D790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420" w:firstLineChars="1726"/>
        <w:jc w:val="both"/>
        <w:textAlignment w:val="auto"/>
        <w:rPr>
          <w:rFonts w:hint="eastAsia" w:ascii="仿宋_GB2312" w:eastAsia="仿宋_GB2312"/>
          <w:color w:val="000000" w:themeColor="text1"/>
          <w:sz w:val="32"/>
          <w:szCs w:val="32"/>
          <w14:textFill>
            <w14:solidFill>
              <w14:schemeClr w14:val="tx1"/>
            </w14:solidFill>
          </w14:textFill>
        </w:rPr>
      </w:pPr>
    </w:p>
    <w:p w14:paraId="76F69D7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420" w:firstLineChars="1726"/>
        <w:jc w:val="both"/>
        <w:textAlignment w:val="auto"/>
        <w:rPr>
          <w:rFonts w:hint="eastAsia" w:ascii="仿宋_GB2312" w:eastAsia="仿宋_GB2312"/>
          <w:color w:val="000000" w:themeColor="text1"/>
          <w:sz w:val="32"/>
          <w:szCs w:val="32"/>
          <w14:textFill>
            <w14:solidFill>
              <w14:schemeClr w14:val="tx1"/>
            </w14:solidFill>
          </w14:textFill>
        </w:rPr>
      </w:pPr>
    </w:p>
    <w:p w14:paraId="417D778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420" w:firstLineChars="1726"/>
        <w:jc w:val="both"/>
        <w:textAlignment w:val="auto"/>
        <w:rPr>
          <w:rFonts w:hint="eastAsia" w:ascii="仿宋_GB2312" w:eastAsia="仿宋_GB2312"/>
          <w:color w:val="000000" w:themeColor="text1"/>
          <w:sz w:val="32"/>
          <w:szCs w:val="32"/>
          <w14:textFill>
            <w14:solidFill>
              <w14:schemeClr w14:val="tx1"/>
            </w14:solidFill>
          </w14:textFill>
        </w:rPr>
      </w:pPr>
    </w:p>
    <w:p w14:paraId="34E87E3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420" w:firstLineChars="1726"/>
        <w:jc w:val="both"/>
        <w:textAlignment w:val="auto"/>
        <w:rPr>
          <w:rFonts w:hint="eastAsia" w:ascii="仿宋_GB2312" w:eastAsia="仿宋_GB2312"/>
          <w:color w:val="000000" w:themeColor="text1"/>
          <w:sz w:val="32"/>
          <w:szCs w:val="32"/>
          <w14:textFill>
            <w14:solidFill>
              <w14:schemeClr w14:val="tx1"/>
            </w14:solidFill>
          </w14:textFill>
        </w:rPr>
      </w:pPr>
    </w:p>
    <w:p w14:paraId="43207F9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420" w:firstLineChars="1726"/>
        <w:jc w:val="both"/>
        <w:textAlignment w:val="auto"/>
        <w:rPr>
          <w:rFonts w:hint="eastAsia" w:ascii="仿宋_GB2312" w:eastAsia="仿宋_GB2312"/>
          <w:color w:val="000000" w:themeColor="text1"/>
          <w:sz w:val="32"/>
          <w:szCs w:val="32"/>
          <w14:textFill>
            <w14:solidFill>
              <w14:schemeClr w14:val="tx1"/>
            </w14:solidFill>
          </w14:textFill>
        </w:rPr>
      </w:pPr>
    </w:p>
    <w:p w14:paraId="57182FD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420" w:firstLineChars="1726"/>
        <w:jc w:val="both"/>
        <w:textAlignment w:val="auto"/>
        <w:rPr>
          <w:rFonts w:hint="eastAsia" w:ascii="仿宋_GB2312" w:eastAsia="仿宋_GB2312"/>
          <w:color w:val="000000" w:themeColor="text1"/>
          <w:sz w:val="32"/>
          <w:szCs w:val="32"/>
          <w14:textFill>
            <w14:solidFill>
              <w14:schemeClr w14:val="tx1"/>
            </w14:solidFill>
          </w14:textFill>
        </w:rPr>
      </w:pPr>
    </w:p>
    <w:p w14:paraId="5673C62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420" w:firstLineChars="1726"/>
        <w:jc w:val="both"/>
        <w:textAlignment w:val="auto"/>
        <w:rPr>
          <w:rFonts w:hint="eastAsia" w:ascii="仿宋_GB2312" w:eastAsia="仿宋_GB2312"/>
          <w:color w:val="000000" w:themeColor="text1"/>
          <w:sz w:val="32"/>
          <w:szCs w:val="32"/>
          <w14:textFill>
            <w14:solidFill>
              <w14:schemeClr w14:val="tx1"/>
            </w14:solidFill>
          </w14:textFill>
        </w:rPr>
      </w:pPr>
    </w:p>
    <w:p w14:paraId="1444E568">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eastAsia="仿宋_GB2312"/>
          <w:color w:val="000000" w:themeColor="text1"/>
          <w:sz w:val="32"/>
          <w:szCs w:val="32"/>
          <w14:textFill>
            <w14:solidFill>
              <w14:schemeClr w14:val="tx1"/>
            </w14:solidFill>
          </w14:textFill>
        </w:rPr>
      </w:pPr>
    </w:p>
    <w:p w14:paraId="56900AD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420" w:firstLineChars="1726"/>
        <w:jc w:val="both"/>
        <w:textAlignment w:val="auto"/>
        <w:rPr>
          <w:rFonts w:hint="eastAsia" w:ascii="仿宋_GB2312" w:eastAsia="仿宋_GB2312"/>
          <w:color w:val="000000" w:themeColor="text1"/>
          <w:sz w:val="32"/>
          <w:szCs w:val="32"/>
          <w14:textFill>
            <w14:solidFill>
              <w14:schemeClr w14:val="tx1"/>
            </w14:solidFill>
          </w14:textFill>
        </w:rPr>
      </w:pPr>
    </w:p>
    <w:p w14:paraId="0028B1E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420" w:firstLineChars="1726"/>
        <w:jc w:val="both"/>
        <w:textAlignment w:val="auto"/>
        <w:rPr>
          <w:rFonts w:hint="eastAsia" w:ascii="仿宋_GB2312" w:eastAsia="仿宋_GB2312"/>
          <w:color w:val="000000" w:themeColor="text1"/>
          <w:sz w:val="32"/>
          <w:szCs w:val="32"/>
          <w14:textFill>
            <w14:solidFill>
              <w14:schemeClr w14:val="tx1"/>
            </w14:solidFill>
          </w14:textFill>
        </w:rPr>
      </w:pPr>
    </w:p>
    <w:p w14:paraId="5EEF834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420" w:firstLineChars="1726"/>
        <w:jc w:val="both"/>
        <w:textAlignment w:val="auto"/>
        <w:rPr>
          <w:rFonts w:hint="eastAsia" w:ascii="仿宋_GB2312" w:eastAsia="仿宋_GB2312"/>
          <w:color w:val="000000" w:themeColor="text1"/>
          <w:sz w:val="32"/>
          <w:szCs w:val="32"/>
          <w14:textFill>
            <w14:solidFill>
              <w14:schemeClr w14:val="tx1"/>
            </w14:solidFill>
          </w14:textFill>
        </w:rPr>
      </w:pPr>
    </w:p>
    <w:p w14:paraId="6BF2B8A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420" w:firstLineChars="1726"/>
        <w:jc w:val="both"/>
        <w:textAlignment w:val="auto"/>
        <w:rPr>
          <w:rFonts w:hint="eastAsia" w:ascii="仿宋_GB2312" w:eastAsia="仿宋_GB2312"/>
          <w:color w:val="000000" w:themeColor="text1"/>
          <w:sz w:val="32"/>
          <w:szCs w:val="32"/>
          <w14:textFill>
            <w14:solidFill>
              <w14:schemeClr w14:val="tx1"/>
            </w14:solidFill>
          </w14:textFill>
        </w:rPr>
      </w:pPr>
    </w:p>
    <w:p w14:paraId="3B8CB44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420" w:firstLineChars="1726"/>
        <w:jc w:val="both"/>
        <w:textAlignment w:val="auto"/>
        <w:rPr>
          <w:rFonts w:hint="eastAsia" w:ascii="仿宋_GB2312" w:eastAsia="仿宋_GB2312"/>
          <w:color w:val="000000" w:themeColor="text1"/>
          <w:sz w:val="32"/>
          <w:szCs w:val="32"/>
          <w14:textFill>
            <w14:solidFill>
              <w14:schemeClr w14:val="tx1"/>
            </w14:solidFill>
          </w14:textFill>
        </w:rPr>
      </w:pPr>
    </w:p>
    <w:p w14:paraId="33FA33D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420" w:firstLineChars="1726"/>
        <w:jc w:val="both"/>
        <w:textAlignment w:val="auto"/>
        <w:rPr>
          <w:rFonts w:hint="eastAsia" w:ascii="仿宋_GB2312" w:eastAsia="仿宋_GB2312"/>
          <w:color w:val="000000" w:themeColor="text1"/>
          <w:sz w:val="32"/>
          <w:szCs w:val="32"/>
          <w14:textFill>
            <w14:solidFill>
              <w14:schemeClr w14:val="tx1"/>
            </w14:solidFill>
          </w14:textFill>
        </w:rPr>
      </w:pPr>
    </w:p>
    <w:p w14:paraId="068958D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420" w:firstLineChars="1726"/>
        <w:jc w:val="both"/>
        <w:textAlignment w:val="auto"/>
        <w:rPr>
          <w:rFonts w:hint="eastAsia" w:ascii="仿宋_GB2312" w:eastAsia="仿宋_GB2312"/>
          <w:color w:val="000000" w:themeColor="text1"/>
          <w:sz w:val="32"/>
          <w:szCs w:val="32"/>
          <w14:textFill>
            <w14:solidFill>
              <w14:schemeClr w14:val="tx1"/>
            </w14:solidFill>
          </w14:textFill>
        </w:rPr>
      </w:pPr>
    </w:p>
    <w:p w14:paraId="1062115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420" w:firstLineChars="1726"/>
        <w:jc w:val="both"/>
        <w:textAlignment w:val="auto"/>
        <w:rPr>
          <w:rFonts w:hint="eastAsia" w:ascii="仿宋_GB2312" w:eastAsia="仿宋_GB2312"/>
          <w:color w:val="000000" w:themeColor="text1"/>
          <w:sz w:val="32"/>
          <w:szCs w:val="32"/>
          <w14:textFill>
            <w14:solidFill>
              <w14:schemeClr w14:val="tx1"/>
            </w14:solidFill>
          </w14:textFill>
        </w:rPr>
      </w:pPr>
    </w:p>
    <w:p w14:paraId="0C6D638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420" w:firstLineChars="1726"/>
        <w:jc w:val="both"/>
        <w:textAlignment w:val="auto"/>
        <w:rPr>
          <w:rFonts w:hint="eastAsia" w:ascii="仿宋_GB2312" w:eastAsia="仿宋_GB2312"/>
          <w:color w:val="000000" w:themeColor="text1"/>
          <w:sz w:val="32"/>
          <w:szCs w:val="32"/>
          <w14:textFill>
            <w14:solidFill>
              <w14:schemeClr w14:val="tx1"/>
            </w14:solidFill>
          </w14:textFill>
        </w:rPr>
      </w:pPr>
    </w:p>
    <w:p w14:paraId="18D95D16">
      <w:pPr>
        <w:keepNext w:val="0"/>
        <w:keepLines w:val="0"/>
        <w:pageBreakBefore w:val="0"/>
        <w:widowControl w:val="0"/>
        <w:kinsoku/>
        <w:wordWrap/>
        <w:overflowPunct/>
        <w:topLinePunct w:val="0"/>
        <w:autoSpaceDE/>
        <w:autoSpaceDN/>
        <w:bidi w:val="0"/>
        <w:adjustRightInd w:val="0"/>
        <w:snapToGrid w:val="0"/>
        <w:spacing w:line="180" w:lineRule="exact"/>
        <w:ind w:left="0" w:leftChars="0" w:firstLine="5420" w:firstLineChars="1726"/>
        <w:jc w:val="both"/>
        <w:textAlignment w:val="auto"/>
        <w:rPr>
          <w:rFonts w:hint="eastAsia" w:ascii="仿宋_GB2312" w:eastAsia="仿宋_GB2312"/>
          <w:color w:val="000000" w:themeColor="text1"/>
          <w:sz w:val="32"/>
          <w:szCs w:val="32"/>
          <w14:textFill>
            <w14:solidFill>
              <w14:schemeClr w14:val="tx1"/>
            </w14:solidFill>
          </w14:textFill>
        </w:rPr>
      </w:pPr>
    </w:p>
    <w:p w14:paraId="1B0DC309">
      <w:pPr>
        <w:wordWrap w:val="0"/>
        <w:adjustRightInd w:val="0"/>
        <w:snapToGrid w:val="0"/>
        <w:spacing w:line="200" w:lineRule="exact"/>
        <w:ind w:firstLine="5407" w:firstLineChars="1722"/>
        <w:rPr>
          <w:rFonts w:hint="eastAsia" w:ascii="仿宋_GB2312"/>
          <w:color w:val="000000" w:themeColor="text1"/>
          <w:szCs w:val="32"/>
          <w14:textFill>
            <w14:solidFill>
              <w14:schemeClr w14:val="tx1"/>
            </w14:solidFill>
          </w14:textFill>
        </w:rPr>
      </w:pPr>
    </w:p>
    <w:p w14:paraId="221F7CE7">
      <w:pPr>
        <w:wordWrap w:val="0"/>
        <w:adjustRightInd w:val="0"/>
        <w:snapToGrid w:val="0"/>
        <w:spacing w:line="200" w:lineRule="exact"/>
        <w:ind w:firstLine="4718" w:firstLineChars="1722"/>
        <w:rPr>
          <w:rFonts w:hint="eastAsia" w:ascii="仿宋_GB2312"/>
          <w:color w:val="000000" w:themeColor="text1"/>
          <w:szCs w:val="32"/>
          <w14:textFill>
            <w14:solidFill>
              <w14:schemeClr w14:val="tx1"/>
            </w14:solidFill>
          </w14:textFill>
        </w:rPr>
      </w:pPr>
      <w:r>
        <w:rPr>
          <w:rFonts w:hint="eastAsia" w:ascii="仿宋_GB2312"/>
          <w:bCs/>
          <w:color w:val="000000" w:themeColor="text1"/>
          <w:sz w:val="28"/>
          <w:szCs w:val="28"/>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-17780</wp:posOffset>
                </wp:positionH>
                <wp:positionV relativeFrom="paragraph">
                  <wp:posOffset>117475</wp:posOffset>
                </wp:positionV>
                <wp:extent cx="5615940" cy="0"/>
                <wp:effectExtent l="0" t="6350" r="0" b="6350"/>
                <wp:wrapNone/>
                <wp:docPr id="6" name="直线 90"/>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90" o:spid="_x0000_s1026" o:spt="20" style="position:absolute;left:0pt;margin-left:-1.4pt;margin-top:9.25pt;height:0pt;width:442.2pt;z-index:251663360;mso-width-relative:page;mso-height-relative:page;" filled="f" stroked="t" coordsize="21600,21600" o:gfxdata="UEsDBAoAAAAAAIdO4kAAAAAAAAAAAAAAAAAEAAAAZHJzL1BLAwQUAAAACACHTuJAZ/xPBtYAAAAI&#10;AQAADwAAAGRycy9kb3ducmV2LnhtbE2PzU7DMBCE70i8g7VI3FonkShWiNMDqKpAXNoicd3GS5w2&#10;Xqex+8PbY8SBHmdmNfNtNb+4XpxoDJ1nDfk0A0HceNNxq+Fjs5goECEiG+w9k4ZvCjCvb28qLI0/&#10;84pO69iKVMKhRA02xqGUMjSWHIapH4hT9uVHhzHJsZVmxHMqd70ssmwmHXacFiwO9Gyp2a+PTgO+&#10;LFfxUxVvj92rfd9tFoelVQet7+/y7AlEpEv8P4Zf/IQOdWLa+iObIHoNkyKRx+SrBxApVyqfgdj+&#10;GbKu5PUD9Q9QSwMEFAAAAAgAh07iQInMXYXoAQAA3QMAAA4AAABkcnMvZTJvRG9jLnhtbK1TS44T&#10;MRDdI3EHy3vSScQEppXOLCYMGwSRGA5Qsd3dlvyTy0knZ+EarNhwnLkGZXcmgWGTBb1wl13lV/Ve&#10;lZd3B2vYXkXU3jV8NplyppzwUruu4d8eH9685wwTOAnGO9Xwo0J+t3r9ajmEWs19741UkRGIw3oI&#10;De9TCnVVoeiVBZz4oBw5Wx8tJNrGrpIRBkK3pppPp4tq8FGG6IVCpNP16OQnxHgNoG9bLdTai51V&#10;Lo2oURlIRAl7HZCvSrVtq0T60raoEjMNJ6aprJSE7G1eq9US6i5C6LU4lQDXlPCCkwXtKOkZag0J&#10;2C7qf6CsFtGjb9NEeFuNRIoixGI2faHN1x6CKlxIagxn0fH/wYrP+01kWjZ8wZkDSw1/+v7j6ecv&#10;dlvEGQLWFHPvNpGkyjsMm5iZHtpo8584sEMR9HgWVB0SE3R4s5jd3L4lrcWzr7pcDBHTR+Uty0bD&#10;jXaZK9Sw/4SJklHoc0g+No4NNK/zd9OMBzR5LXWcTBuoenRduYzeaPmgjclXMHbbexPZHnL3y5cb&#10;TsB/heUsa8B+jCuucS56BfKDkywdA+ni6DnwXINVkjOj6PVkq0xQAm2uiaTUxlEFFyGztfXySF3Y&#10;hai7nqSYlSqzh7pe6j1NaB6rP/cF6fIqV7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Z/xPBtYA&#10;AAAIAQAADwAAAAAAAAABACAAAAAiAAAAZHJzL2Rvd25yZXYueG1sUEsBAhQAFAAAAAgAh07iQInM&#10;XYXoAQAA3QMAAA4AAAAAAAAAAQAgAAAAJQEAAGRycy9lMm9Eb2MueG1sUEsFBgAAAAAGAAYAWQEA&#10;AH8FAAAAAA==&#10;">
                <v:fill on="f" focussize="0,0"/>
                <v:stroke weight="1pt" color="#000000" joinstyle="round"/>
                <v:imagedata o:title=""/>
                <o:lock v:ext="edit" aspectratio="f"/>
              </v:line>
            </w:pict>
          </mc:Fallback>
        </mc:AlternateContent>
      </w:r>
    </w:p>
    <w:p w14:paraId="33493048">
      <w:pPr>
        <w:pStyle w:val="31"/>
        <w:ind w:left="314" w:leftChars="100" w:right="314" w:rightChars="100"/>
        <w:rPr>
          <w:rFonts w:hint="eastAsia" w:ascii="仿宋_GB2312" w:eastAsia="仿宋_GB2312"/>
          <w:color w:val="000000" w:themeColor="text1"/>
          <w:sz w:val="28"/>
          <w:szCs w:val="28"/>
          <w14:textFill>
            <w14:solidFill>
              <w14:schemeClr w14:val="tx1"/>
            </w14:solidFill>
          </w14:textFill>
        </w:rPr>
      </w:pPr>
      <w:r>
        <w:rPr>
          <w:color w:val="000000" w:themeColor="text1"/>
          <w:sz w:val="28"/>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4623435</wp:posOffset>
                </wp:positionH>
                <wp:positionV relativeFrom="paragraph">
                  <wp:posOffset>672465</wp:posOffset>
                </wp:positionV>
                <wp:extent cx="940435" cy="416560"/>
                <wp:effectExtent l="12700" t="12700" r="18415" b="27940"/>
                <wp:wrapNone/>
                <wp:docPr id="13" name="矩形 13"/>
                <wp:cNvGraphicFramePr/>
                <a:graphic xmlns:a="http://schemas.openxmlformats.org/drawingml/2006/main">
                  <a:graphicData uri="http://schemas.microsoft.com/office/word/2010/wordprocessingShape">
                    <wps:wsp>
                      <wps:cNvSpPr/>
                      <wps:spPr>
                        <a:xfrm>
                          <a:off x="5310505" y="9920605"/>
                          <a:ext cx="940435" cy="416560"/>
                        </a:xfrm>
                        <a:prstGeom prst="rect">
                          <a:avLst/>
                        </a:prstGeom>
                        <a:solidFill>
                          <a:schemeClr val="bg1"/>
                        </a:solidFill>
                        <a:ln>
                          <a:solidFill>
                            <a:schemeClr val="bg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64.05pt;margin-top:52.95pt;height:32.8pt;width:74.05pt;z-index:251664384;v-text-anchor:middle;mso-width-relative:page;mso-height-relative:page;" fillcolor="#FFFFFF [3212]" filled="t" stroked="t" coordsize="21600,21600" o:gfxdata="UEsDBAoAAAAAAIdO4kAAAAAAAAAAAAAAAAAEAAAAZHJzL1BLAwQUAAAACACHTuJAf1V+utsAAAAL&#10;AQAADwAAAGRycy9kb3ducmV2LnhtbE2PwU7DMAyG70i8Q2QkbixpxdZSmu6AhDROjDLBjlkT0orG&#10;qZps7Xh6zGkc7f/T78/lenY9O5kxdB4lJAsBzGDjdYdWwu79+S4HFqJCrXqPRsLZBFhX11elKrSf&#10;8M2c6mgZlWAolIQ2xqHgPDStcSos/GCQsi8/OhVpHC3Xo5qo3PU8FWLFneqQLrRqME+tab7ro5Ow&#10;Pdvdzzx8vtjmVU0fm+2+3uzvpby9ScQjsGjmeIHhT5/UoSKngz+iDqyXkKV5QigFYvkAjIg8W6XA&#10;DrTJkiXwquT/f6h+AVBLAwQUAAAACACHTuJAz5ukFG0CAADqBAAADgAAAGRycy9lMm9Eb2MueG1s&#10;rVRLbtswEN0X6B0I7hvJjuzWRuTAiOGiQNAYSIuuaYqyBPBXkracXqZAdz1EjlP0Gn2klG+7yKJe&#10;0DOa4ZuZNzM8Oz8qSQ7C+dboko5OckqE5qZq9a6knz+t37yjxAemKyaNFiW9EZ6eL16/OuvsXIxN&#10;Y2QlHAGI9vPOlrQJwc6zzPNGKOZPjBUaxto4xQJUt8sqxzqgK5mN83yadcZV1hkuvMfXVW+kA6J7&#10;CaCp65aLleF7JXToUZ2QLKAk37TW00XKtq4FD1d17UUgsqSoNKQTQSBv45ktzth855htWj6kwF6S&#10;wrOaFGs1gt5DrVhgZO/av6BUy53xpg4n3KisLyQxgipG+TNurhtmRaoFVHt7T7r/f7D842HjSFth&#10;Ek4p0Uyh47+///x1+4PgA9jprJ/D6dpu3KB5iLHUY+1U/EcR5FjSyekon+QTSm5KOpuN8ynkxK44&#10;BsLhMCvy4hR2DodiNJ1ME/vZA5B1PrwXRpEolNSheYlTdrj0AVBwvXOJcb2RbbVupUyK220vpCMH&#10;hkav0y9Gx5UnblKTrqTjSZFjADjD+NYYG4jKggKvd5QwucNe8OBS7Ce3/cuCxCRXzDd9MglhyEVq&#10;pBQZ7TmM0tZUN+iAM/1oesvXLe5fMh82zGEWkSi2NVzhqKVB9maQKGmM+/av79EfIwIrJR1mG5V9&#10;3TMnKJEfNIZnNiqKuAxJKSZvx1DcY8v2sUXv1YUBqyO8C5YnMfoHeSfWzqgvWOpljAoT0xyxew4H&#10;5SL0O4dngYvlMrlhASwLl/ra8ggeu6jNch9M3aZuP7AzkIYVSB0d1jXu2GM9eT08UYs/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f1V+utsAAAALAQAADwAAAAAAAAABACAAAAAiAAAAZHJzL2Rvd25y&#10;ZXYueG1sUEsBAhQAFAAAAAgAh07iQM+bpBRtAgAA6gQAAA4AAAAAAAAAAQAgAAAAKgEAAGRycy9l&#10;Mm9Eb2MueG1sUEsFBgAAAAAGAAYAWQEAAAkGAAAAAA==&#10;">
                <v:fill on="t" focussize="0,0"/>
                <v:stroke weight="2pt" color="#FFFFFF [3212]" joinstyle="round"/>
                <v:imagedata o:title=""/>
                <o:lock v:ext="edit" aspectratio="f"/>
              </v:rect>
            </w:pict>
          </mc:Fallback>
        </mc:AlternateContent>
      </w:r>
      <w:r>
        <w:rPr>
          <w:rFonts w:hint="eastAsia" w:ascii="仿宋_GB2312" w:eastAsia="仿宋_GB2312"/>
          <w:bCs/>
          <w:color w:val="000000" w:themeColor="text1"/>
          <w:sz w:val="28"/>
          <w:szCs w:val="28"/>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366395</wp:posOffset>
                </wp:positionV>
                <wp:extent cx="5615940" cy="0"/>
                <wp:effectExtent l="0" t="6350" r="0" b="6350"/>
                <wp:wrapNone/>
                <wp:docPr id="5" name="直线 64"/>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64" o:spid="_x0000_s1026" o:spt="20" style="position:absolute;left:0pt;margin-left:-1.4pt;margin-top:28.85pt;height:0pt;width:442.2pt;z-index:251662336;mso-width-relative:page;mso-height-relative:page;" filled="f" stroked="t" coordsize="21600,21600" o:gfxdata="UEsDBAoAAAAAAIdO4kAAAAAAAAAAAAAAAAAEAAAAZHJzL1BLAwQUAAAACACHTuJAjRgpXtcAAAAI&#10;AQAADwAAAGRycy9kb3ducmV2LnhtbE2PzU7DMBCE70i8g7VI3FonkWisEKcHUFWBuLRF4rqNlzgQ&#10;r9PY/eHtMeIAx50ZzXxbLy9uECeaQu9ZQz7PQBC33vTcaXjdrWYKRIjIBgfPpOGLAiyb66saK+PP&#10;vKHTNnYilXCoUIONcaykDK0lh2HuR+LkvfvJYUzn1Ekz4TmVu0EWWbaQDntOCxZHerDUfm6PTgM+&#10;rjfxTRXPZf9kXz52q8PaqoPWtzd5dg8i0iX+heEHP6FDk5j2/sgmiEHDrEjkUcNdWYJIvlL5AsT+&#10;V5BNLf8/0HwDUEsDBBQAAAAIAIdO4kBTs3hq6QEAAN0DAAAOAAAAZHJzL2Uyb0RvYy54bWytU0uO&#10;EzEQ3SNxB8t70kk0CdBKZxYThg2CSAwHqNjubkv+yeWkk7NwDVZsOM5cg7I7k4FhkwW9cJdd5Vf1&#10;XpVXt0dr2EFF1N41fDaZcqac8FK7ruHfHu7fvOMMEzgJxjvV8JNCfrt+/Wo1hFrNfe+NVJERiMN6&#10;CA3vUwp1VaHolQWc+KAcOVsfLSTaxq6SEQZCt6aaT6fLavBRhuiFQqTTzejkZ8R4DaBvWy3Uxou9&#10;VS6NqFEZSEQJex2Qr0u1batE+tK2qBIzDSemqayUhOxdXqv1CuouQui1OJcA15TwgpMF7SjpBWoD&#10;Cdg+6n+grBbRo2/TRHhbjUSKIsRiNn2hzdcegipcSGoMF9Hx/8GKz4dtZFo2fMGZA0sNf/z+4/Hn&#10;L7a8yeIMAWuKuXPbeN5h2MbM9NhGm//EgR2LoKeLoOqYmKDDxXK2eH9DWosnX/V8MURMH5W3LBsN&#10;N9plrlDD4RMmSkahTyH52Dg20LzO304zHtDktdRxMm2g6tF15TJ6o+W9NiZfwdjt7kxkB8jdL1/m&#10;RMB/heUsG8B+jCuucS56BfKDkyydAuni6DnwXINVkjOj6PVkiwChTqDNNZGU2jiqIMs6CpmtnZcn&#10;6sI+RN31JMWsVJk91PVS73lC81j9uS9Iz69y/R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NGCle&#10;1wAAAAgBAAAPAAAAAAAAAAEAIAAAACIAAABkcnMvZG93bnJldi54bWxQSwECFAAUAAAACACHTuJA&#10;U7N4aukBAADdAwAADgAAAAAAAAABACAAAAAmAQAAZHJzL2Uyb0RvYy54bWxQSwUGAAAAAAYABgBZ&#10;AQAAgQUAAAAA&#10;">
                <v:fill on="f" focussize="0,0"/>
                <v:stroke weight="1pt" color="#000000" joinstyle="round"/>
                <v:imagedata o:title=""/>
                <o:lock v:ext="edit" aspectratio="f"/>
              </v:line>
            </w:pict>
          </mc:Fallback>
        </mc:AlternateContent>
      </w:r>
      <w:r>
        <w:rPr>
          <w:rFonts w:hint="eastAsia" w:ascii="仿宋_GB2312" w:hAnsi="Times New Roman" w:eastAsia="仿宋_GB2312" w:cs="Times New Roman"/>
          <w:color w:val="000000" w:themeColor="text1"/>
          <w:sz w:val="28"/>
          <w:szCs w:val="28"/>
          <w14:textFill>
            <w14:solidFill>
              <w14:schemeClr w14:val="tx1"/>
            </w14:solidFill>
          </w14:textFill>
        </w:rPr>
        <w:t xml:space="preserve">济南市工业和信息化局办公室          </w:t>
      </w:r>
      <w:r>
        <w:rPr>
          <w:rFonts w:hint="eastAsia" w:ascii="仿宋_GB2312" w:hAnsi="Times New Roman" w:eastAsia="仿宋_GB2312" w:cs="Times New Roman"/>
          <w:color w:val="000000" w:themeColor="text1"/>
          <w:sz w:val="28"/>
          <w:szCs w:val="28"/>
          <w:lang w:val="en-US" w:eastAsia="zh-CN"/>
          <w14:textFill>
            <w14:solidFill>
              <w14:schemeClr w14:val="tx1"/>
            </w14:solidFill>
          </w14:textFill>
        </w:rPr>
        <w:t xml:space="preserve"> </w:t>
      </w:r>
      <w:r>
        <w:rPr>
          <w:rFonts w:hint="eastAsia" w:ascii="仿宋_GB2312" w:hAnsi="Times New Roman" w:eastAsia="仿宋_GB2312" w:cs="Times New Roman"/>
          <w:color w:val="000000" w:themeColor="text1"/>
          <w:sz w:val="28"/>
          <w:szCs w:val="28"/>
          <w14:textFill>
            <w14:solidFill>
              <w14:schemeClr w14:val="tx1"/>
            </w14:solidFill>
          </w14:textFill>
        </w:rPr>
        <w:t xml:space="preserve">     </w:t>
      </w:r>
      <w:r>
        <w:rPr>
          <w:rFonts w:hint="eastAsia" w:ascii="仿宋_GB2312" w:eastAsia="仿宋_GB2312"/>
          <w:color w:val="000000" w:themeColor="text1"/>
          <w:sz w:val="28"/>
          <w:szCs w:val="28"/>
          <w14:textFill>
            <w14:solidFill>
              <w14:schemeClr w14:val="tx1"/>
            </w14:solidFill>
          </w14:textFill>
        </w:rPr>
        <w:t>20</w:t>
      </w:r>
      <w:r>
        <w:rPr>
          <w:rFonts w:hint="eastAsia" w:ascii="仿宋_GB2312" w:eastAsia="仿宋_GB2312"/>
          <w:color w:val="000000" w:themeColor="text1"/>
          <w:sz w:val="28"/>
          <w:szCs w:val="28"/>
          <w:lang w:val="en-US" w:eastAsia="zh-CN"/>
          <w14:textFill>
            <w14:solidFill>
              <w14:schemeClr w14:val="tx1"/>
            </w14:solidFill>
          </w14:textFill>
        </w:rPr>
        <w:t>25</w:t>
      </w:r>
      <w:r>
        <w:rPr>
          <w:rFonts w:hint="eastAsia" w:ascii="仿宋_GB2312" w:eastAsia="仿宋_GB2312"/>
          <w:color w:val="000000" w:themeColor="text1"/>
          <w:sz w:val="28"/>
          <w:szCs w:val="28"/>
          <w14:textFill>
            <w14:solidFill>
              <w14:schemeClr w14:val="tx1"/>
            </w14:solidFill>
          </w14:textFill>
        </w:rPr>
        <w:t>年</w:t>
      </w:r>
      <w:r>
        <w:rPr>
          <w:rFonts w:hint="eastAsia" w:ascii="仿宋_GB2312" w:eastAsia="仿宋_GB2312"/>
          <w:color w:val="000000" w:themeColor="text1"/>
          <w:sz w:val="28"/>
          <w:szCs w:val="28"/>
          <w:lang w:val="en-US" w:eastAsia="zh-CN"/>
          <w14:textFill>
            <w14:solidFill>
              <w14:schemeClr w14:val="tx1"/>
            </w14:solidFill>
          </w14:textFill>
        </w:rPr>
        <w:t>6</w:t>
      </w:r>
      <w:r>
        <w:rPr>
          <w:rFonts w:hint="eastAsia" w:ascii="仿宋_GB2312" w:eastAsia="仿宋_GB2312"/>
          <w:color w:val="000000" w:themeColor="text1"/>
          <w:sz w:val="28"/>
          <w:szCs w:val="28"/>
          <w14:textFill>
            <w14:solidFill>
              <w14:schemeClr w14:val="tx1"/>
            </w14:solidFill>
          </w14:textFill>
        </w:rPr>
        <w:t>月</w:t>
      </w:r>
      <w:r>
        <w:rPr>
          <w:rFonts w:hint="eastAsia" w:ascii="仿宋_GB2312" w:eastAsia="仿宋_GB2312"/>
          <w:color w:val="000000" w:themeColor="text1"/>
          <w:sz w:val="28"/>
          <w:szCs w:val="28"/>
          <w:lang w:val="en-US" w:eastAsia="zh-CN"/>
          <w14:textFill>
            <w14:solidFill>
              <w14:schemeClr w14:val="tx1"/>
            </w14:solidFill>
          </w14:textFill>
        </w:rPr>
        <w:t>6</w:t>
      </w:r>
      <w:r>
        <w:rPr>
          <w:rFonts w:hint="eastAsia" w:ascii="仿宋_GB2312" w:eastAsia="仿宋_GB2312"/>
          <w:color w:val="000000" w:themeColor="text1"/>
          <w:sz w:val="28"/>
          <w:szCs w:val="28"/>
          <w14:textFill>
            <w14:solidFill>
              <w14:schemeClr w14:val="tx1"/>
            </w14:solidFill>
          </w14:textFill>
        </w:rPr>
        <w:t>日印</w:t>
      </w:r>
      <w:r>
        <w:rPr>
          <w:rFonts w:hint="eastAsia" w:ascii="Times New Roman" w:hAnsi="Times New Roman" w:eastAsia="仿宋_GB2312" w:cs="Times New Roman"/>
          <w:color w:val="000000" w:themeColor="text1"/>
          <w:sz w:val="28"/>
          <w:szCs w:val="28"/>
          <w14:textFill>
            <w14:solidFill>
              <w14:schemeClr w14:val="tx1"/>
            </w14:solidFill>
          </w14:textFill>
        </w:rPr>
        <w:t>发</w:t>
      </w:r>
    </w:p>
    <w:sectPr>
      <w:headerReference r:id="rId3" w:type="default"/>
      <w:footerReference r:id="rId5" w:type="default"/>
      <w:headerReference r:id="rId4" w:type="even"/>
      <w:footerReference r:id="rId6" w:type="even"/>
      <w:pgSz w:w="11907" w:h="16840"/>
      <w:pgMar w:top="1985" w:right="1474" w:bottom="1701" w:left="1644" w:header="851" w:footer="992" w:gutter="0"/>
      <w:pgBorders>
        <w:top w:val="none" w:sz="0" w:space="0"/>
        <w:left w:val="none" w:sz="0" w:space="0"/>
        <w:bottom w:val="none" w:sz="0" w:space="0"/>
        <w:right w:val="none" w:sz="0" w:space="0"/>
      </w:pgBorders>
      <w:pgNumType w:fmt="decimal"/>
      <w:cols w:space="720" w:num="1"/>
      <w:docGrid w:type="linesAndChars" w:linePitch="597" w:charSpace="-125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auto"/>
    <w:pitch w:val="default"/>
    <w:sig w:usb0="00000000" w:usb1="00000000" w:usb2="00000000" w:usb3="00000000" w:csb0="00040001" w:csb1="00000000"/>
  </w:font>
  <w:font w:name="新宋体">
    <w:panose1 w:val="02010609030101010101"/>
    <w:charset w:val="86"/>
    <w:family w:val="modern"/>
    <w:pitch w:val="default"/>
    <w:sig w:usb0="00000003" w:usb1="288F0000" w:usb2="00000006" w:usb3="00000000" w:csb0="00040001" w:csb1="00000000"/>
  </w:font>
  <w:font w:name="楷体_GB2312">
    <w:panose1 w:val="02010609030101010101"/>
    <w:charset w:val="86"/>
    <w:family w:val="modern"/>
    <w:pitch w:val="default"/>
    <w:sig w:usb0="00000001" w:usb1="080E0000" w:usb2="00000000" w:usb3="00000000" w:csb0="00040000" w:csb1="00000000"/>
  </w:font>
  <w:font w:name="文星标宋">
    <w:panose1 w:val="02010604000101010101"/>
    <w:charset w:val="86"/>
    <w:family w:val="auto"/>
    <w:pitch w:val="default"/>
    <w:sig w:usb0="00000001" w:usb1="080E0000" w:usb2="00000000" w:usb3="00000000" w:csb0="00040001" w:csb1="00000000"/>
  </w:font>
  <w:font w:name="方正书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50673">
    <w:pPr>
      <w:pStyle w:val="8"/>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-325120</wp:posOffset>
              </wp:positionV>
              <wp:extent cx="1007745" cy="1828800"/>
              <wp:effectExtent l="0" t="0" r="0" b="0"/>
              <wp:wrapNone/>
              <wp:docPr id="8" name="文本框 3"/>
              <wp:cNvGraphicFramePr/>
              <a:graphic xmlns:a="http://schemas.openxmlformats.org/drawingml/2006/main">
                <a:graphicData uri="http://schemas.microsoft.com/office/word/2010/wordprocessingShape">
                  <wps:wsp>
                    <wps:cNvSpPr txBox="1"/>
                    <wps:spPr>
                      <a:xfrm>
                        <a:off x="0" y="0"/>
                        <a:ext cx="1007745" cy="1828800"/>
                      </a:xfrm>
                      <a:prstGeom prst="rect">
                        <a:avLst/>
                      </a:prstGeom>
                      <a:noFill/>
                      <a:ln>
                        <a:noFill/>
                      </a:ln>
                    </wps:spPr>
                    <wps:txbx>
                      <w:txbxContent>
                        <w:p w14:paraId="7090D5D6">
                          <w:pPr>
                            <w:pStyle w:val="8"/>
                            <w:jc w:val="center"/>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 xml:space="preserve">— </w:t>
                          </w:r>
                          <w:r>
                            <w:rPr>
                              <w:rFonts w:hint="eastAsia" w:ascii="方正书宋_GBK" w:hAnsi="方正书宋_GBK" w:eastAsia="方正书宋_GBK" w:cs="方正书宋_GBK"/>
                              <w:sz w:val="28"/>
                              <w:szCs w:val="28"/>
                            </w:rPr>
                            <w:fldChar w:fldCharType="begin"/>
                          </w:r>
                          <w:r>
                            <w:rPr>
                              <w:rFonts w:hint="eastAsia" w:ascii="方正书宋_GBK" w:hAnsi="方正书宋_GBK" w:eastAsia="方正书宋_GBK" w:cs="方正书宋_GBK"/>
                              <w:sz w:val="28"/>
                              <w:szCs w:val="28"/>
                            </w:rPr>
                            <w:instrText xml:space="preserve"> PAGE  \* MERGEFORMAT </w:instrText>
                          </w:r>
                          <w:r>
                            <w:rPr>
                              <w:rFonts w:hint="eastAsia" w:ascii="方正书宋_GBK" w:hAnsi="方正书宋_GBK" w:eastAsia="方正书宋_GBK" w:cs="方正书宋_GBK"/>
                              <w:sz w:val="28"/>
                              <w:szCs w:val="28"/>
                            </w:rPr>
                            <w:fldChar w:fldCharType="separate"/>
                          </w:r>
                          <w:r>
                            <w:rPr>
                              <w:rFonts w:hint="eastAsia" w:ascii="方正书宋_GBK" w:hAnsi="方正书宋_GBK" w:eastAsia="方正书宋_GBK" w:cs="方正书宋_GBK"/>
                              <w:sz w:val="28"/>
                              <w:szCs w:val="28"/>
                            </w:rPr>
                            <w:t>1</w:t>
                          </w:r>
                          <w:r>
                            <w:rPr>
                              <w:rFonts w:hint="eastAsia" w:ascii="方正书宋_GBK" w:hAnsi="方正书宋_GBK" w:eastAsia="方正书宋_GBK" w:cs="方正书宋_GBK"/>
                              <w:sz w:val="28"/>
                              <w:szCs w:val="28"/>
                            </w:rPr>
                            <w:fldChar w:fldCharType="end"/>
                          </w:r>
                          <w:r>
                            <w:rPr>
                              <w:rFonts w:hint="eastAsia" w:ascii="方正书宋_GBK" w:hAnsi="方正书宋_GBK" w:eastAsia="方正书宋_GBK" w:cs="方正书宋_GBK"/>
                              <w:sz w:val="28"/>
                              <w:szCs w:val="28"/>
                            </w:rPr>
                            <w:t xml:space="preserve"> —</w:t>
                          </w:r>
                        </w:p>
                      </w:txbxContent>
                    </wps:txbx>
                    <wps:bodyPr vert="horz" wrap="square" lIns="0" tIns="0" rIns="0" bIns="0" anchor="t" anchorCtr="0" upright="0">
                      <a:spAutoFit/>
                    </wps:bodyPr>
                  </wps:wsp>
                </a:graphicData>
              </a:graphic>
            </wp:anchor>
          </w:drawing>
        </mc:Choice>
        <mc:Fallback>
          <w:pict>
            <v:shape id="文本框 3" o:spid="_x0000_s1026" o:spt="202" type="#_x0000_t202" style="position:absolute;left:0pt;margin-top:-25.6pt;height:144pt;width:79.35pt;mso-position-horizontal:outside;mso-position-horizontal-relative:margin;z-index:251659264;mso-width-relative:page;mso-height-relative:page;" filled="f" stroked="f" coordsize="21600,21600" o:gfxdata="UEsDBAoAAAAAAIdO4kAAAAAAAAAAAAAAAAAEAAAAZHJzL1BLAwQUAAAACACHTuJAZO5+NdYAAAAI&#10;AQAADwAAAGRycy9kb3ducmV2LnhtbE2PMU/DMBSEdyT+g/WQWFDrOKghpHnpgGBho2Vhc+PXJCJ+&#10;jmI3Cf31uBOMpzvdfVfuFtuLiUbfOUZQ6wQEce1Mxw3C5+FtlYPwQbPRvWNC+CEPu+r2ptSFcTN/&#10;0LQPjYgl7AuN0IYwFFL6uiWr/doNxNE7udHqEOXYSDPqOZbbXqZJkkmrO44LrR7opaX6e3+2CNny&#10;Ojy8P1M6X+p+4q+LUoEU4v2dSrYgAi3hLwxX/IgOVWQ6ujMbL3qEeCQgrDYqBXG1N/kTiCNC+pjl&#10;IKtS/j9Q/QJQSwMEFAAAAAgAh07iQFMpTc/nAQAAwAMAAA4AAABkcnMvZTJvRG9jLnhtbK1TzY7T&#10;MBC+I/EOlu80afnZKmq6AqpFSAiQln0A13EaS/EPM26T8gDwBpy47J3n6nMwdpLuslz2wCUZz4xn&#10;vu+b8eqyNy07KEDtbMnns5wzZaWrtN2V/ObL1bMlZxiErUTrrCr5USG/XD99sup8oRaucW2lgFER&#10;i0XnS96E4IssQ9koI3DmvLIUrB0YEegIu6wC0VF102aLPH+VdQ4qD04qRPJuhiAfK8JjCrq61lJt&#10;nNwbZcNQFVQrAlHCRnvk64S2rpUMn+oaVWBtyYlpSF9qQvY2frP1ShQ7EL7RcoQgHgPhAScjtKWm&#10;51IbEQTbg/6nlNESHLo6zKQz2UAkKUIs5vkDba4b4VXiQlKjP4uO/6+s/Hj4DExXJaexW2Fo4Kef&#10;P06/fp9uv7PnUZ7OY0FZ157yQv/G9bQ0kx/JGVn3NZj4Jz6M4iTu8Syu6gOT8VKeX1y8eMmZpNh8&#10;uVgu8yR/dnfdA4Z3yhkWjZIDTS+JKg4fMBAUSp1SYjfrrnTbpgm29i8HJUZPFrEPGKMV+m0/Etq6&#10;6kh86BlQn8bBN846WoKS49e9AMVZ+96SynFjJgMmYzsZwkq6WvLA2WC+DcNm7T3oXZN2LcJC/3of&#10;CGuiEIEM3Ud8NNjEbFzCuDn3zynr7uGt/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k7n411gAA&#10;AAgBAAAPAAAAAAAAAAEAIAAAACIAAABkcnMvZG93bnJldi54bWxQSwECFAAUAAAACACHTuJAUylN&#10;z+cBAADAAwAADgAAAAAAAAABACAAAAAlAQAAZHJzL2Uyb0RvYy54bWxQSwUGAAAAAAYABgBZAQAA&#10;fgUAAAAA&#10;">
              <v:fill on="f" focussize="0,0"/>
              <v:stroke on="f"/>
              <v:imagedata o:title=""/>
              <o:lock v:ext="edit" aspectratio="f"/>
              <v:textbox inset="0mm,0mm,0mm,0mm" style="mso-fit-shape-to-text:t;">
                <w:txbxContent>
                  <w:p w14:paraId="7090D5D6">
                    <w:pPr>
                      <w:pStyle w:val="8"/>
                      <w:jc w:val="center"/>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 xml:space="preserve">— </w:t>
                    </w:r>
                    <w:r>
                      <w:rPr>
                        <w:rFonts w:hint="eastAsia" w:ascii="方正书宋_GBK" w:hAnsi="方正书宋_GBK" w:eastAsia="方正书宋_GBK" w:cs="方正书宋_GBK"/>
                        <w:sz w:val="28"/>
                        <w:szCs w:val="28"/>
                      </w:rPr>
                      <w:fldChar w:fldCharType="begin"/>
                    </w:r>
                    <w:r>
                      <w:rPr>
                        <w:rFonts w:hint="eastAsia" w:ascii="方正书宋_GBK" w:hAnsi="方正书宋_GBK" w:eastAsia="方正书宋_GBK" w:cs="方正书宋_GBK"/>
                        <w:sz w:val="28"/>
                        <w:szCs w:val="28"/>
                      </w:rPr>
                      <w:instrText xml:space="preserve"> PAGE  \* MERGEFORMAT </w:instrText>
                    </w:r>
                    <w:r>
                      <w:rPr>
                        <w:rFonts w:hint="eastAsia" w:ascii="方正书宋_GBK" w:hAnsi="方正书宋_GBK" w:eastAsia="方正书宋_GBK" w:cs="方正书宋_GBK"/>
                        <w:sz w:val="28"/>
                        <w:szCs w:val="28"/>
                      </w:rPr>
                      <w:fldChar w:fldCharType="separate"/>
                    </w:r>
                    <w:r>
                      <w:rPr>
                        <w:rFonts w:hint="eastAsia" w:ascii="方正书宋_GBK" w:hAnsi="方正书宋_GBK" w:eastAsia="方正书宋_GBK" w:cs="方正书宋_GBK"/>
                        <w:sz w:val="28"/>
                        <w:szCs w:val="28"/>
                      </w:rPr>
                      <w:t>1</w:t>
                    </w:r>
                    <w:r>
                      <w:rPr>
                        <w:rFonts w:hint="eastAsia" w:ascii="方正书宋_GBK" w:hAnsi="方正书宋_GBK" w:eastAsia="方正书宋_GBK" w:cs="方正书宋_GBK"/>
                        <w:sz w:val="28"/>
                        <w:szCs w:val="28"/>
                      </w:rPr>
                      <w:fldChar w:fldCharType="end"/>
                    </w:r>
                    <w:r>
                      <w:rPr>
                        <w:rFonts w:hint="eastAsia" w:ascii="方正书宋_GBK" w:hAnsi="方正书宋_GBK" w:eastAsia="方正书宋_GBK" w:cs="方正书宋_GBK"/>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0B17D">
    <w:pPr>
      <w:pStyle w:val="8"/>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-325120</wp:posOffset>
              </wp:positionV>
              <wp:extent cx="1007745" cy="1828800"/>
              <wp:effectExtent l="0" t="0" r="0" b="0"/>
              <wp:wrapNone/>
              <wp:docPr id="12" name="文本框 7"/>
              <wp:cNvGraphicFramePr/>
              <a:graphic xmlns:a="http://schemas.openxmlformats.org/drawingml/2006/main">
                <a:graphicData uri="http://schemas.microsoft.com/office/word/2010/wordprocessingShape">
                  <wps:wsp>
                    <wps:cNvSpPr txBox="1"/>
                    <wps:spPr>
                      <a:xfrm>
                        <a:off x="0" y="0"/>
                        <a:ext cx="1007745" cy="1828800"/>
                      </a:xfrm>
                      <a:prstGeom prst="rect">
                        <a:avLst/>
                      </a:prstGeom>
                      <a:noFill/>
                      <a:ln>
                        <a:noFill/>
                      </a:ln>
                    </wps:spPr>
                    <wps:txbx>
                      <w:txbxContent>
                        <w:p w14:paraId="70D6B384">
                          <w:pPr>
                            <w:pStyle w:val="8"/>
                            <w:jc w:val="center"/>
                            <w:rPr>
                              <w:rStyle w:val="16"/>
                              <w:rFonts w:hint="eastAsia" w:ascii="方正书宋_GBK" w:hAnsi="方正书宋_GBK" w:eastAsia="方正书宋_GBK" w:cs="方正书宋_GBK"/>
                              <w:sz w:val="28"/>
                              <w:szCs w:val="28"/>
                            </w:rPr>
                          </w:pPr>
                          <w:r>
                            <w:rPr>
                              <w:rStyle w:val="16"/>
                              <w:rFonts w:hint="eastAsia" w:ascii="方正书宋_GBK" w:hAnsi="方正书宋_GBK" w:eastAsia="方正书宋_GBK" w:cs="方正书宋_GBK"/>
                              <w:sz w:val="28"/>
                              <w:szCs w:val="28"/>
                            </w:rPr>
                            <w:t xml:space="preserve">— </w:t>
                          </w:r>
                          <w:r>
                            <w:rPr>
                              <w:rStyle w:val="16"/>
                              <w:rFonts w:hint="eastAsia" w:ascii="方正书宋_GBK" w:hAnsi="方正书宋_GBK" w:eastAsia="方正书宋_GBK" w:cs="方正书宋_GBK"/>
                              <w:sz w:val="28"/>
                              <w:szCs w:val="28"/>
                            </w:rPr>
                            <w:fldChar w:fldCharType="begin"/>
                          </w:r>
                          <w:r>
                            <w:rPr>
                              <w:rStyle w:val="16"/>
                              <w:rFonts w:hint="eastAsia" w:ascii="方正书宋_GBK" w:hAnsi="方正书宋_GBK" w:eastAsia="方正书宋_GBK" w:cs="方正书宋_GBK"/>
                              <w:sz w:val="28"/>
                              <w:szCs w:val="28"/>
                            </w:rPr>
                            <w:instrText xml:space="preserve"> PAGE  \* MERGEFORMAT </w:instrText>
                          </w:r>
                          <w:r>
                            <w:rPr>
                              <w:rStyle w:val="16"/>
                              <w:rFonts w:hint="eastAsia" w:ascii="方正书宋_GBK" w:hAnsi="方正书宋_GBK" w:eastAsia="方正书宋_GBK" w:cs="方正书宋_GBK"/>
                              <w:sz w:val="28"/>
                              <w:szCs w:val="28"/>
                            </w:rPr>
                            <w:fldChar w:fldCharType="separate"/>
                          </w:r>
                          <w:r>
                            <w:rPr>
                              <w:rStyle w:val="16"/>
                              <w:rFonts w:hint="eastAsia" w:ascii="方正书宋_GBK" w:hAnsi="方正书宋_GBK" w:eastAsia="方正书宋_GBK" w:cs="方正书宋_GBK"/>
                              <w:sz w:val="28"/>
                              <w:szCs w:val="28"/>
                            </w:rPr>
                            <w:t>10</w:t>
                          </w:r>
                          <w:r>
                            <w:rPr>
                              <w:rStyle w:val="16"/>
                              <w:rFonts w:hint="eastAsia" w:ascii="方正书宋_GBK" w:hAnsi="方正书宋_GBK" w:eastAsia="方正书宋_GBK" w:cs="方正书宋_GBK"/>
                              <w:sz w:val="28"/>
                              <w:szCs w:val="28"/>
                            </w:rPr>
                            <w:fldChar w:fldCharType="end"/>
                          </w:r>
                          <w:r>
                            <w:rPr>
                              <w:rStyle w:val="16"/>
                              <w:rFonts w:hint="eastAsia" w:ascii="方正书宋_GBK" w:hAnsi="方正书宋_GBK" w:eastAsia="方正书宋_GBK" w:cs="方正书宋_GBK"/>
                              <w:sz w:val="28"/>
                              <w:szCs w:val="28"/>
                            </w:rPr>
                            <w:t xml:space="preserve"> —</w:t>
                          </w:r>
                        </w:p>
                      </w:txbxContent>
                    </wps:txbx>
                    <wps:bodyPr vert="horz" wrap="square" lIns="0" tIns="0" rIns="0" bIns="0" anchor="t" anchorCtr="0" upright="0">
                      <a:spAutoFit/>
                    </wps:bodyPr>
                  </wps:wsp>
                </a:graphicData>
              </a:graphic>
            </wp:anchor>
          </w:drawing>
        </mc:Choice>
        <mc:Fallback>
          <w:pict>
            <v:shape id="文本框 7" o:spid="_x0000_s1026" o:spt="202" type="#_x0000_t202" style="position:absolute;left:0pt;margin-top:-25.6pt;height:144pt;width:79.35pt;mso-position-horizontal:outside;mso-position-horizontal-relative:margin;z-index:251660288;mso-width-relative:page;mso-height-relative:page;" filled="f" stroked="f" coordsize="21600,21600" o:gfxdata="UEsDBAoAAAAAAIdO4kAAAAAAAAAAAAAAAAAEAAAAZHJzL1BLAwQUAAAACACHTuJAZO5+NdYAAAAI&#10;AQAADwAAAGRycy9kb3ducmV2LnhtbE2PMU/DMBSEdyT+g/WQWFDrOKghpHnpgGBho2Vhc+PXJCJ+&#10;jmI3Cf31uBOMpzvdfVfuFtuLiUbfOUZQ6wQEce1Mxw3C5+FtlYPwQbPRvWNC+CEPu+r2ptSFcTN/&#10;0LQPjYgl7AuN0IYwFFL6uiWr/doNxNE7udHqEOXYSDPqOZbbXqZJkkmrO44LrR7opaX6e3+2CNny&#10;Ojy8P1M6X+p+4q+LUoEU4v2dSrYgAi3hLwxX/IgOVWQ6ujMbL3qEeCQgrDYqBXG1N/kTiCNC+pjl&#10;IKtS/j9Q/QJQSwMEFAAAAAgAh07iQK0vbVLmAQAAwQMAAA4AAABkcnMvZTJvRG9jLnhtbK1TTa7T&#10;MBDeI3EHy3uatAJaRU2fgOohJARIDw7gOk5jKf5hxm1SDgA3YMWGPefqORg7Sd8Pm7dgk4xnxjPf&#10;9814fdWblh0VoHa25PNZzpmy0lXa7kv+5fP1sxVnGIStROusKvlJIb/aPH2y7nyhFq5xbaWAURGL&#10;RedL3oTgiyxD2SgjcOa8shSsHRgR6Aj7rALRUXXTZos8f5l1DioPTipE8m6HIB8rwmMKurrWUm2d&#10;PBhlw1AVVCsCUcJGe+SbhLaulQwf6xpVYG3JiWlIX2pC9i5+s81aFHsQvtFyhCAeA+EBJyO0paaX&#10;UlsRBDuA/qeU0RIcujrMpDPZQCQpQizm+QNtbhrhVeJCUqO/iI7/r6z8cPwETFe0CQvOrDA08fPP&#10;H+dff86/v7Nl1KfzWFDajafE0L92PeVOfiRnpN3XYOKfCDGKk7qni7qqD0zGS3m+XD5/wZmk2Hy1&#10;WK3ypH92e90DhrfKGRaNkgONL6kqju8xEBRKnVJiN+uuddumEbb2noMSoyeL2AeM0Qr9rh8J7Vx1&#10;Ij70DqhP4+AbZx1tQcnx60GA4qx9Z0nmuDKTAZOxmwxhJV0teeBsMN+EYbUOHvS+ScsWYaF/dQiE&#10;NVGIQIbuIz6abGI2bmFcnbvnlHX78j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GTufjXWAAAA&#10;CAEAAA8AAAAAAAAAAQAgAAAAIgAAAGRycy9kb3ducmV2LnhtbFBLAQIUABQAAAAIAIdO4kCtL21S&#10;5gEAAMEDAAAOAAAAAAAAAAEAIAAAACUBAABkcnMvZTJvRG9jLnhtbFBLBQYAAAAABgAGAFkBAAB9&#10;BQAAAAA=&#10;">
              <v:fill on="f" focussize="0,0"/>
              <v:stroke on="f"/>
              <v:imagedata o:title=""/>
              <o:lock v:ext="edit" aspectratio="f"/>
              <v:textbox inset="0mm,0mm,0mm,0mm" style="mso-fit-shape-to-text:t;">
                <w:txbxContent>
                  <w:p w14:paraId="70D6B384">
                    <w:pPr>
                      <w:pStyle w:val="8"/>
                      <w:jc w:val="center"/>
                      <w:rPr>
                        <w:rStyle w:val="16"/>
                        <w:rFonts w:hint="eastAsia" w:ascii="方正书宋_GBK" w:hAnsi="方正书宋_GBK" w:eastAsia="方正书宋_GBK" w:cs="方正书宋_GBK"/>
                        <w:sz w:val="28"/>
                        <w:szCs w:val="28"/>
                      </w:rPr>
                    </w:pPr>
                    <w:r>
                      <w:rPr>
                        <w:rStyle w:val="16"/>
                        <w:rFonts w:hint="eastAsia" w:ascii="方正书宋_GBK" w:hAnsi="方正书宋_GBK" w:eastAsia="方正书宋_GBK" w:cs="方正书宋_GBK"/>
                        <w:sz w:val="28"/>
                        <w:szCs w:val="28"/>
                      </w:rPr>
                      <w:t xml:space="preserve">— </w:t>
                    </w:r>
                    <w:r>
                      <w:rPr>
                        <w:rStyle w:val="16"/>
                        <w:rFonts w:hint="eastAsia" w:ascii="方正书宋_GBK" w:hAnsi="方正书宋_GBK" w:eastAsia="方正书宋_GBK" w:cs="方正书宋_GBK"/>
                        <w:sz w:val="28"/>
                        <w:szCs w:val="28"/>
                      </w:rPr>
                      <w:fldChar w:fldCharType="begin"/>
                    </w:r>
                    <w:r>
                      <w:rPr>
                        <w:rStyle w:val="16"/>
                        <w:rFonts w:hint="eastAsia" w:ascii="方正书宋_GBK" w:hAnsi="方正书宋_GBK" w:eastAsia="方正书宋_GBK" w:cs="方正书宋_GBK"/>
                        <w:sz w:val="28"/>
                        <w:szCs w:val="28"/>
                      </w:rPr>
                      <w:instrText xml:space="preserve"> PAGE  \* MERGEFORMAT </w:instrText>
                    </w:r>
                    <w:r>
                      <w:rPr>
                        <w:rStyle w:val="16"/>
                        <w:rFonts w:hint="eastAsia" w:ascii="方正书宋_GBK" w:hAnsi="方正书宋_GBK" w:eastAsia="方正书宋_GBK" w:cs="方正书宋_GBK"/>
                        <w:sz w:val="28"/>
                        <w:szCs w:val="28"/>
                      </w:rPr>
                      <w:fldChar w:fldCharType="separate"/>
                    </w:r>
                    <w:r>
                      <w:rPr>
                        <w:rStyle w:val="16"/>
                        <w:rFonts w:hint="eastAsia" w:ascii="方正书宋_GBK" w:hAnsi="方正书宋_GBK" w:eastAsia="方正书宋_GBK" w:cs="方正书宋_GBK"/>
                        <w:sz w:val="28"/>
                        <w:szCs w:val="28"/>
                      </w:rPr>
                      <w:t>10</w:t>
                    </w:r>
                    <w:r>
                      <w:rPr>
                        <w:rStyle w:val="16"/>
                        <w:rFonts w:hint="eastAsia" w:ascii="方正书宋_GBK" w:hAnsi="方正书宋_GBK" w:eastAsia="方正书宋_GBK" w:cs="方正书宋_GBK"/>
                        <w:sz w:val="28"/>
                        <w:szCs w:val="28"/>
                      </w:rPr>
                      <w:fldChar w:fldCharType="end"/>
                    </w:r>
                    <w:r>
                      <w:rPr>
                        <w:rStyle w:val="16"/>
                        <w:rFonts w:hint="eastAsia" w:ascii="方正书宋_GBK" w:hAnsi="方正书宋_GBK" w:eastAsia="方正书宋_GBK" w:cs="方正书宋_GBK"/>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DA93F">
    <w:pPr>
      <w:pStyle w:val="9"/>
      <w:widowControl w:val="0"/>
      <w:pBdr>
        <w:top w:val="none" w:color="auto" w:sz="0" w:space="1"/>
        <w:left w:val="none" w:color="auto" w:sz="0" w:space="4"/>
        <w:bottom w:val="none" w:color="auto" w:sz="0" w:space="1"/>
        <w:right w:val="none" w:color="auto" w:sz="0" w:space="4"/>
        <w:between w:val="none" w:color="auto" w:sz="0" w:space="0"/>
      </w:pBdr>
      <w:snapToGrid w:val="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8DE0B">
    <w:pPr>
      <w:pStyle w:val="9"/>
      <w:widowControl w:val="0"/>
      <w:pBdr>
        <w:top w:val="none" w:color="auto" w:sz="0" w:space="1"/>
        <w:left w:val="none" w:color="auto" w:sz="0" w:space="4"/>
        <w:bottom w:val="none" w:color="auto" w:sz="0" w:space="1"/>
        <w:right w:val="none" w:color="auto" w:sz="0" w:space="4"/>
        <w:between w:val="none" w:color="auto" w:sz="0" w:space="0"/>
      </w:pBdr>
      <w:snapToGrid w:val="0"/>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57"/>
  <w:drawingGridVerticalSpacing w:val="314"/>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3ZTlmY2ExYTc1YWU5NjU4YzFhMTQ1NmFiZTNmZjcifQ=="/>
  </w:docVars>
  <w:rsids>
    <w:rsidRoot w:val="00E26761"/>
    <w:rsid w:val="00001F77"/>
    <w:rsid w:val="0000304B"/>
    <w:rsid w:val="00003FE6"/>
    <w:rsid w:val="00004582"/>
    <w:rsid w:val="00005570"/>
    <w:rsid w:val="000056F9"/>
    <w:rsid w:val="000061A4"/>
    <w:rsid w:val="000108BB"/>
    <w:rsid w:val="00012E3D"/>
    <w:rsid w:val="00013255"/>
    <w:rsid w:val="000132F3"/>
    <w:rsid w:val="000155E6"/>
    <w:rsid w:val="00017E3A"/>
    <w:rsid w:val="0002173B"/>
    <w:rsid w:val="00026B06"/>
    <w:rsid w:val="00036DAC"/>
    <w:rsid w:val="000379F8"/>
    <w:rsid w:val="000407EE"/>
    <w:rsid w:val="00041DBF"/>
    <w:rsid w:val="00045BB1"/>
    <w:rsid w:val="00046084"/>
    <w:rsid w:val="0004622C"/>
    <w:rsid w:val="000466C4"/>
    <w:rsid w:val="000468EB"/>
    <w:rsid w:val="00046FFB"/>
    <w:rsid w:val="00053170"/>
    <w:rsid w:val="00053228"/>
    <w:rsid w:val="000565FE"/>
    <w:rsid w:val="0005757A"/>
    <w:rsid w:val="000606E8"/>
    <w:rsid w:val="000636A9"/>
    <w:rsid w:val="000652AB"/>
    <w:rsid w:val="00071E21"/>
    <w:rsid w:val="0007447A"/>
    <w:rsid w:val="00080456"/>
    <w:rsid w:val="000815EF"/>
    <w:rsid w:val="000851EA"/>
    <w:rsid w:val="0009533B"/>
    <w:rsid w:val="000A10E1"/>
    <w:rsid w:val="000A2E29"/>
    <w:rsid w:val="000A384A"/>
    <w:rsid w:val="000A5BB0"/>
    <w:rsid w:val="000B06F8"/>
    <w:rsid w:val="000B2379"/>
    <w:rsid w:val="000B593B"/>
    <w:rsid w:val="000B6037"/>
    <w:rsid w:val="000B6390"/>
    <w:rsid w:val="000B75AF"/>
    <w:rsid w:val="000C50DE"/>
    <w:rsid w:val="000C7FCE"/>
    <w:rsid w:val="000D34D8"/>
    <w:rsid w:val="000D3E39"/>
    <w:rsid w:val="000D6490"/>
    <w:rsid w:val="000D6AEA"/>
    <w:rsid w:val="000E181C"/>
    <w:rsid w:val="000E313E"/>
    <w:rsid w:val="000E7E11"/>
    <w:rsid w:val="000F1A26"/>
    <w:rsid w:val="000F1F3D"/>
    <w:rsid w:val="000F2604"/>
    <w:rsid w:val="000F5EBC"/>
    <w:rsid w:val="000F5F5D"/>
    <w:rsid w:val="000F616C"/>
    <w:rsid w:val="00102315"/>
    <w:rsid w:val="001028AF"/>
    <w:rsid w:val="00106D3D"/>
    <w:rsid w:val="0011155A"/>
    <w:rsid w:val="00113829"/>
    <w:rsid w:val="001163CF"/>
    <w:rsid w:val="001264C1"/>
    <w:rsid w:val="001311DD"/>
    <w:rsid w:val="00133B61"/>
    <w:rsid w:val="001346CE"/>
    <w:rsid w:val="00140ACE"/>
    <w:rsid w:val="00142FD4"/>
    <w:rsid w:val="00147452"/>
    <w:rsid w:val="00150889"/>
    <w:rsid w:val="001512D1"/>
    <w:rsid w:val="00157464"/>
    <w:rsid w:val="0016478B"/>
    <w:rsid w:val="00167A6E"/>
    <w:rsid w:val="00172C92"/>
    <w:rsid w:val="00173424"/>
    <w:rsid w:val="001806B4"/>
    <w:rsid w:val="00180FFF"/>
    <w:rsid w:val="00181AE7"/>
    <w:rsid w:val="00181DAA"/>
    <w:rsid w:val="0018320D"/>
    <w:rsid w:val="00184748"/>
    <w:rsid w:val="00191474"/>
    <w:rsid w:val="001918AE"/>
    <w:rsid w:val="001942B5"/>
    <w:rsid w:val="001A037A"/>
    <w:rsid w:val="001A0D94"/>
    <w:rsid w:val="001A49C5"/>
    <w:rsid w:val="001A5A66"/>
    <w:rsid w:val="001A6E8B"/>
    <w:rsid w:val="001A7E1A"/>
    <w:rsid w:val="001B04CD"/>
    <w:rsid w:val="001B35F8"/>
    <w:rsid w:val="001B6DAF"/>
    <w:rsid w:val="001C0C49"/>
    <w:rsid w:val="001C1116"/>
    <w:rsid w:val="001C18B6"/>
    <w:rsid w:val="001C28F7"/>
    <w:rsid w:val="001C4A9B"/>
    <w:rsid w:val="001C652A"/>
    <w:rsid w:val="001C6CE3"/>
    <w:rsid w:val="001C7AE3"/>
    <w:rsid w:val="001D12CF"/>
    <w:rsid w:val="001D24A0"/>
    <w:rsid w:val="001D2872"/>
    <w:rsid w:val="001D2ABF"/>
    <w:rsid w:val="001D2AEB"/>
    <w:rsid w:val="001D2B8C"/>
    <w:rsid w:val="001D30B5"/>
    <w:rsid w:val="001D3115"/>
    <w:rsid w:val="001D3E54"/>
    <w:rsid w:val="001D41DB"/>
    <w:rsid w:val="001D4C06"/>
    <w:rsid w:val="001D68BE"/>
    <w:rsid w:val="001D6FA0"/>
    <w:rsid w:val="001D75C5"/>
    <w:rsid w:val="001D7EF1"/>
    <w:rsid w:val="001E0C1E"/>
    <w:rsid w:val="001E3BD7"/>
    <w:rsid w:val="001E4236"/>
    <w:rsid w:val="001E72AA"/>
    <w:rsid w:val="001F45EF"/>
    <w:rsid w:val="001F6BB0"/>
    <w:rsid w:val="001F6C0C"/>
    <w:rsid w:val="001F7C21"/>
    <w:rsid w:val="002045C3"/>
    <w:rsid w:val="002133C6"/>
    <w:rsid w:val="0021391B"/>
    <w:rsid w:val="002164B1"/>
    <w:rsid w:val="00217512"/>
    <w:rsid w:val="00223850"/>
    <w:rsid w:val="002254A7"/>
    <w:rsid w:val="00240B3A"/>
    <w:rsid w:val="00243422"/>
    <w:rsid w:val="00244C8D"/>
    <w:rsid w:val="00246462"/>
    <w:rsid w:val="002531C2"/>
    <w:rsid w:val="00257410"/>
    <w:rsid w:val="002576DE"/>
    <w:rsid w:val="00260C39"/>
    <w:rsid w:val="002615DB"/>
    <w:rsid w:val="00261C4A"/>
    <w:rsid w:val="00263C4D"/>
    <w:rsid w:val="00264CE4"/>
    <w:rsid w:val="0026544F"/>
    <w:rsid w:val="00265A5C"/>
    <w:rsid w:val="002660D1"/>
    <w:rsid w:val="0027604F"/>
    <w:rsid w:val="00280543"/>
    <w:rsid w:val="00281FA8"/>
    <w:rsid w:val="0028223C"/>
    <w:rsid w:val="00284E35"/>
    <w:rsid w:val="00285BFF"/>
    <w:rsid w:val="00287214"/>
    <w:rsid w:val="002915F7"/>
    <w:rsid w:val="0029232F"/>
    <w:rsid w:val="0029428D"/>
    <w:rsid w:val="00296C92"/>
    <w:rsid w:val="00297921"/>
    <w:rsid w:val="002A10D9"/>
    <w:rsid w:val="002A1389"/>
    <w:rsid w:val="002A4899"/>
    <w:rsid w:val="002A6F53"/>
    <w:rsid w:val="002B772B"/>
    <w:rsid w:val="002C0EA5"/>
    <w:rsid w:val="002C13F5"/>
    <w:rsid w:val="002C1A42"/>
    <w:rsid w:val="002C1D01"/>
    <w:rsid w:val="002C6CCF"/>
    <w:rsid w:val="002C6F0B"/>
    <w:rsid w:val="002D05E4"/>
    <w:rsid w:val="002D25B4"/>
    <w:rsid w:val="002D5544"/>
    <w:rsid w:val="002D5F00"/>
    <w:rsid w:val="002D69FE"/>
    <w:rsid w:val="002D6B24"/>
    <w:rsid w:val="002E05C0"/>
    <w:rsid w:val="002E07A6"/>
    <w:rsid w:val="002E089E"/>
    <w:rsid w:val="002E0EED"/>
    <w:rsid w:val="002F00D8"/>
    <w:rsid w:val="002F29FE"/>
    <w:rsid w:val="002F2FCC"/>
    <w:rsid w:val="002F3356"/>
    <w:rsid w:val="002F3893"/>
    <w:rsid w:val="002F4F60"/>
    <w:rsid w:val="002F6E75"/>
    <w:rsid w:val="00300D76"/>
    <w:rsid w:val="003030E5"/>
    <w:rsid w:val="003146EB"/>
    <w:rsid w:val="00314EC1"/>
    <w:rsid w:val="00314EC4"/>
    <w:rsid w:val="00321E97"/>
    <w:rsid w:val="00322C8C"/>
    <w:rsid w:val="003239C6"/>
    <w:rsid w:val="00325E6D"/>
    <w:rsid w:val="00331535"/>
    <w:rsid w:val="00331D86"/>
    <w:rsid w:val="003330DD"/>
    <w:rsid w:val="0033315D"/>
    <w:rsid w:val="00340798"/>
    <w:rsid w:val="0034156F"/>
    <w:rsid w:val="003419DB"/>
    <w:rsid w:val="003438E5"/>
    <w:rsid w:val="00345965"/>
    <w:rsid w:val="00354877"/>
    <w:rsid w:val="0035618E"/>
    <w:rsid w:val="00356658"/>
    <w:rsid w:val="003631CC"/>
    <w:rsid w:val="003642B8"/>
    <w:rsid w:val="00364849"/>
    <w:rsid w:val="00364AAC"/>
    <w:rsid w:val="00367706"/>
    <w:rsid w:val="0037205A"/>
    <w:rsid w:val="003728A0"/>
    <w:rsid w:val="00380380"/>
    <w:rsid w:val="003831CA"/>
    <w:rsid w:val="0038340E"/>
    <w:rsid w:val="00384D99"/>
    <w:rsid w:val="003858D6"/>
    <w:rsid w:val="003872C0"/>
    <w:rsid w:val="00390C6D"/>
    <w:rsid w:val="00393D38"/>
    <w:rsid w:val="003949D7"/>
    <w:rsid w:val="0039536F"/>
    <w:rsid w:val="0039573A"/>
    <w:rsid w:val="00396852"/>
    <w:rsid w:val="003A0FF8"/>
    <w:rsid w:val="003A43D9"/>
    <w:rsid w:val="003A62AD"/>
    <w:rsid w:val="003B0C6D"/>
    <w:rsid w:val="003B14F8"/>
    <w:rsid w:val="003B3074"/>
    <w:rsid w:val="003B40EC"/>
    <w:rsid w:val="003B6A30"/>
    <w:rsid w:val="003C1CFA"/>
    <w:rsid w:val="003C4346"/>
    <w:rsid w:val="003C452F"/>
    <w:rsid w:val="003C66E1"/>
    <w:rsid w:val="003C6AC5"/>
    <w:rsid w:val="003C708B"/>
    <w:rsid w:val="003C79B1"/>
    <w:rsid w:val="003D00A1"/>
    <w:rsid w:val="003D1B78"/>
    <w:rsid w:val="003D2B51"/>
    <w:rsid w:val="003D344E"/>
    <w:rsid w:val="003D61B2"/>
    <w:rsid w:val="003D7348"/>
    <w:rsid w:val="003E02AD"/>
    <w:rsid w:val="003E107D"/>
    <w:rsid w:val="003F20E6"/>
    <w:rsid w:val="003F317E"/>
    <w:rsid w:val="00400AF4"/>
    <w:rsid w:val="00403661"/>
    <w:rsid w:val="0040741F"/>
    <w:rsid w:val="00414082"/>
    <w:rsid w:val="00414705"/>
    <w:rsid w:val="00415844"/>
    <w:rsid w:val="004166BA"/>
    <w:rsid w:val="0041712B"/>
    <w:rsid w:val="004207C8"/>
    <w:rsid w:val="00422B34"/>
    <w:rsid w:val="00422BA3"/>
    <w:rsid w:val="004252C4"/>
    <w:rsid w:val="004269BB"/>
    <w:rsid w:val="004277E1"/>
    <w:rsid w:val="004307DC"/>
    <w:rsid w:val="00430E9A"/>
    <w:rsid w:val="004323F4"/>
    <w:rsid w:val="00433536"/>
    <w:rsid w:val="00434FB4"/>
    <w:rsid w:val="00436731"/>
    <w:rsid w:val="00440103"/>
    <w:rsid w:val="00440C47"/>
    <w:rsid w:val="00440D92"/>
    <w:rsid w:val="004478AB"/>
    <w:rsid w:val="004513CD"/>
    <w:rsid w:val="00452694"/>
    <w:rsid w:val="0045311C"/>
    <w:rsid w:val="00461190"/>
    <w:rsid w:val="00461443"/>
    <w:rsid w:val="00461866"/>
    <w:rsid w:val="00462454"/>
    <w:rsid w:val="0046253D"/>
    <w:rsid w:val="0046512C"/>
    <w:rsid w:val="00466615"/>
    <w:rsid w:val="0047063D"/>
    <w:rsid w:val="00476342"/>
    <w:rsid w:val="00482B15"/>
    <w:rsid w:val="004840E0"/>
    <w:rsid w:val="00484BE5"/>
    <w:rsid w:val="004856F8"/>
    <w:rsid w:val="004858B5"/>
    <w:rsid w:val="004874E8"/>
    <w:rsid w:val="00491B29"/>
    <w:rsid w:val="00493B2E"/>
    <w:rsid w:val="00496173"/>
    <w:rsid w:val="00497CF1"/>
    <w:rsid w:val="004A1691"/>
    <w:rsid w:val="004A1CAA"/>
    <w:rsid w:val="004A407A"/>
    <w:rsid w:val="004A5DD3"/>
    <w:rsid w:val="004B102E"/>
    <w:rsid w:val="004B29DF"/>
    <w:rsid w:val="004B3E73"/>
    <w:rsid w:val="004B438E"/>
    <w:rsid w:val="004B608E"/>
    <w:rsid w:val="004C007E"/>
    <w:rsid w:val="004C00AE"/>
    <w:rsid w:val="004C05A7"/>
    <w:rsid w:val="004C0EA3"/>
    <w:rsid w:val="004C1C1A"/>
    <w:rsid w:val="004C1CF0"/>
    <w:rsid w:val="004C23FD"/>
    <w:rsid w:val="004C40DA"/>
    <w:rsid w:val="004C63F8"/>
    <w:rsid w:val="004C73E9"/>
    <w:rsid w:val="004D494A"/>
    <w:rsid w:val="004D6DC6"/>
    <w:rsid w:val="004D7A89"/>
    <w:rsid w:val="004E3B68"/>
    <w:rsid w:val="004E698A"/>
    <w:rsid w:val="004F1C4F"/>
    <w:rsid w:val="004F2E20"/>
    <w:rsid w:val="004F7BE7"/>
    <w:rsid w:val="00501874"/>
    <w:rsid w:val="00501A9B"/>
    <w:rsid w:val="00510AB3"/>
    <w:rsid w:val="00510F37"/>
    <w:rsid w:val="005126E6"/>
    <w:rsid w:val="00512D88"/>
    <w:rsid w:val="00517310"/>
    <w:rsid w:val="005200B8"/>
    <w:rsid w:val="00520EE8"/>
    <w:rsid w:val="00522FDE"/>
    <w:rsid w:val="005245D6"/>
    <w:rsid w:val="0052524D"/>
    <w:rsid w:val="0053303B"/>
    <w:rsid w:val="00533072"/>
    <w:rsid w:val="00541723"/>
    <w:rsid w:val="00543AD6"/>
    <w:rsid w:val="0054648F"/>
    <w:rsid w:val="0054682C"/>
    <w:rsid w:val="00546891"/>
    <w:rsid w:val="00547C98"/>
    <w:rsid w:val="00551FB2"/>
    <w:rsid w:val="00552786"/>
    <w:rsid w:val="00554DB7"/>
    <w:rsid w:val="00556527"/>
    <w:rsid w:val="00561B62"/>
    <w:rsid w:val="00563300"/>
    <w:rsid w:val="00565203"/>
    <w:rsid w:val="00567212"/>
    <w:rsid w:val="0057102C"/>
    <w:rsid w:val="0057258C"/>
    <w:rsid w:val="00575BD7"/>
    <w:rsid w:val="00577B4E"/>
    <w:rsid w:val="00580327"/>
    <w:rsid w:val="0058099B"/>
    <w:rsid w:val="00591BA1"/>
    <w:rsid w:val="00592B31"/>
    <w:rsid w:val="00592CBD"/>
    <w:rsid w:val="00593A8C"/>
    <w:rsid w:val="005943B8"/>
    <w:rsid w:val="00594660"/>
    <w:rsid w:val="005A132F"/>
    <w:rsid w:val="005A4506"/>
    <w:rsid w:val="005A4E4A"/>
    <w:rsid w:val="005A622D"/>
    <w:rsid w:val="005B2F7D"/>
    <w:rsid w:val="005B43D7"/>
    <w:rsid w:val="005B5F41"/>
    <w:rsid w:val="005C2144"/>
    <w:rsid w:val="005C30D4"/>
    <w:rsid w:val="005C3916"/>
    <w:rsid w:val="005D1F4F"/>
    <w:rsid w:val="005D2D10"/>
    <w:rsid w:val="005E0640"/>
    <w:rsid w:val="005E1467"/>
    <w:rsid w:val="005E2B68"/>
    <w:rsid w:val="005E6EDF"/>
    <w:rsid w:val="005F0037"/>
    <w:rsid w:val="005F2D5E"/>
    <w:rsid w:val="005F3D48"/>
    <w:rsid w:val="005F3F53"/>
    <w:rsid w:val="00600114"/>
    <w:rsid w:val="00605669"/>
    <w:rsid w:val="0061131B"/>
    <w:rsid w:val="00611E1F"/>
    <w:rsid w:val="00613876"/>
    <w:rsid w:val="0061421B"/>
    <w:rsid w:val="00614EC8"/>
    <w:rsid w:val="0061553E"/>
    <w:rsid w:val="00615842"/>
    <w:rsid w:val="00620166"/>
    <w:rsid w:val="0062027D"/>
    <w:rsid w:val="006210C0"/>
    <w:rsid w:val="00621F39"/>
    <w:rsid w:val="00622BE6"/>
    <w:rsid w:val="006242A6"/>
    <w:rsid w:val="00627D33"/>
    <w:rsid w:val="006317E7"/>
    <w:rsid w:val="006326DF"/>
    <w:rsid w:val="00634A01"/>
    <w:rsid w:val="00640385"/>
    <w:rsid w:val="00641085"/>
    <w:rsid w:val="00645A58"/>
    <w:rsid w:val="00645EBF"/>
    <w:rsid w:val="006505CE"/>
    <w:rsid w:val="00653F9D"/>
    <w:rsid w:val="006542A6"/>
    <w:rsid w:val="006542FB"/>
    <w:rsid w:val="00655271"/>
    <w:rsid w:val="00655AB5"/>
    <w:rsid w:val="00662050"/>
    <w:rsid w:val="00662A36"/>
    <w:rsid w:val="00664631"/>
    <w:rsid w:val="00665DF9"/>
    <w:rsid w:val="006667F7"/>
    <w:rsid w:val="00667536"/>
    <w:rsid w:val="006808EB"/>
    <w:rsid w:val="00681160"/>
    <w:rsid w:val="00683265"/>
    <w:rsid w:val="00686A37"/>
    <w:rsid w:val="00690C7E"/>
    <w:rsid w:val="00694DA6"/>
    <w:rsid w:val="00695CA9"/>
    <w:rsid w:val="006960E4"/>
    <w:rsid w:val="006961BB"/>
    <w:rsid w:val="00696565"/>
    <w:rsid w:val="0069752D"/>
    <w:rsid w:val="006A09CB"/>
    <w:rsid w:val="006A2ED1"/>
    <w:rsid w:val="006A6C42"/>
    <w:rsid w:val="006B0FAA"/>
    <w:rsid w:val="006B2C65"/>
    <w:rsid w:val="006C2281"/>
    <w:rsid w:val="006C679E"/>
    <w:rsid w:val="006D1A44"/>
    <w:rsid w:val="006D3C57"/>
    <w:rsid w:val="006D45FF"/>
    <w:rsid w:val="006D49BB"/>
    <w:rsid w:val="006E04A8"/>
    <w:rsid w:val="006E102B"/>
    <w:rsid w:val="006E140A"/>
    <w:rsid w:val="006E2671"/>
    <w:rsid w:val="006E4D7D"/>
    <w:rsid w:val="006E6C21"/>
    <w:rsid w:val="006E6E73"/>
    <w:rsid w:val="006E7347"/>
    <w:rsid w:val="006F3B02"/>
    <w:rsid w:val="006F4CA5"/>
    <w:rsid w:val="006F5BF8"/>
    <w:rsid w:val="007003B4"/>
    <w:rsid w:val="007030B5"/>
    <w:rsid w:val="007032AE"/>
    <w:rsid w:val="00705BEB"/>
    <w:rsid w:val="007121BE"/>
    <w:rsid w:val="00716C16"/>
    <w:rsid w:val="00716FE9"/>
    <w:rsid w:val="00720868"/>
    <w:rsid w:val="00724F2A"/>
    <w:rsid w:val="00725C58"/>
    <w:rsid w:val="00725D1F"/>
    <w:rsid w:val="0073056D"/>
    <w:rsid w:val="0073687F"/>
    <w:rsid w:val="00736D91"/>
    <w:rsid w:val="0074473A"/>
    <w:rsid w:val="00747625"/>
    <w:rsid w:val="00751B01"/>
    <w:rsid w:val="00751E5F"/>
    <w:rsid w:val="0075216A"/>
    <w:rsid w:val="0075409E"/>
    <w:rsid w:val="0075623B"/>
    <w:rsid w:val="00765EA9"/>
    <w:rsid w:val="00766070"/>
    <w:rsid w:val="00766C97"/>
    <w:rsid w:val="00767FEE"/>
    <w:rsid w:val="00770B8D"/>
    <w:rsid w:val="00770F20"/>
    <w:rsid w:val="007711AD"/>
    <w:rsid w:val="007714CB"/>
    <w:rsid w:val="00775536"/>
    <w:rsid w:val="007760AC"/>
    <w:rsid w:val="007777A2"/>
    <w:rsid w:val="00781B6F"/>
    <w:rsid w:val="007855ED"/>
    <w:rsid w:val="007858AB"/>
    <w:rsid w:val="00791509"/>
    <w:rsid w:val="00791E87"/>
    <w:rsid w:val="00792564"/>
    <w:rsid w:val="00794D46"/>
    <w:rsid w:val="00797BDE"/>
    <w:rsid w:val="007A25AE"/>
    <w:rsid w:val="007A401D"/>
    <w:rsid w:val="007B46B6"/>
    <w:rsid w:val="007B4CBA"/>
    <w:rsid w:val="007C08EB"/>
    <w:rsid w:val="007C10E9"/>
    <w:rsid w:val="007D2D3B"/>
    <w:rsid w:val="007D3BC4"/>
    <w:rsid w:val="007D614C"/>
    <w:rsid w:val="007E1683"/>
    <w:rsid w:val="007E49EA"/>
    <w:rsid w:val="007F616A"/>
    <w:rsid w:val="007F6EC1"/>
    <w:rsid w:val="00801120"/>
    <w:rsid w:val="00802087"/>
    <w:rsid w:val="0080550D"/>
    <w:rsid w:val="00805800"/>
    <w:rsid w:val="0080605D"/>
    <w:rsid w:val="0080608D"/>
    <w:rsid w:val="00806AD4"/>
    <w:rsid w:val="0081160D"/>
    <w:rsid w:val="00812D7A"/>
    <w:rsid w:val="00815012"/>
    <w:rsid w:val="00816874"/>
    <w:rsid w:val="00823EB3"/>
    <w:rsid w:val="008240A0"/>
    <w:rsid w:val="00824A9E"/>
    <w:rsid w:val="0082572A"/>
    <w:rsid w:val="008258CC"/>
    <w:rsid w:val="00826841"/>
    <w:rsid w:val="008277B4"/>
    <w:rsid w:val="00830A32"/>
    <w:rsid w:val="00830CEB"/>
    <w:rsid w:val="008339F7"/>
    <w:rsid w:val="00835C90"/>
    <w:rsid w:val="00837071"/>
    <w:rsid w:val="008376CF"/>
    <w:rsid w:val="008412A3"/>
    <w:rsid w:val="00843740"/>
    <w:rsid w:val="00844348"/>
    <w:rsid w:val="00845773"/>
    <w:rsid w:val="00850D34"/>
    <w:rsid w:val="00852221"/>
    <w:rsid w:val="008561DD"/>
    <w:rsid w:val="00857626"/>
    <w:rsid w:val="00863646"/>
    <w:rsid w:val="00864868"/>
    <w:rsid w:val="00872607"/>
    <w:rsid w:val="008764CB"/>
    <w:rsid w:val="0087787F"/>
    <w:rsid w:val="00880BB4"/>
    <w:rsid w:val="008850E9"/>
    <w:rsid w:val="0088716A"/>
    <w:rsid w:val="0088781E"/>
    <w:rsid w:val="008912D5"/>
    <w:rsid w:val="008923BC"/>
    <w:rsid w:val="0089323B"/>
    <w:rsid w:val="00895504"/>
    <w:rsid w:val="008960E8"/>
    <w:rsid w:val="00896133"/>
    <w:rsid w:val="008967D6"/>
    <w:rsid w:val="00896FAD"/>
    <w:rsid w:val="008A2F70"/>
    <w:rsid w:val="008A40F1"/>
    <w:rsid w:val="008B009B"/>
    <w:rsid w:val="008B2848"/>
    <w:rsid w:val="008B2BCE"/>
    <w:rsid w:val="008B41F2"/>
    <w:rsid w:val="008B605D"/>
    <w:rsid w:val="008B74F4"/>
    <w:rsid w:val="008C22C7"/>
    <w:rsid w:val="008C4DE4"/>
    <w:rsid w:val="008D28EB"/>
    <w:rsid w:val="008D7D52"/>
    <w:rsid w:val="008E0012"/>
    <w:rsid w:val="008E2516"/>
    <w:rsid w:val="008E3732"/>
    <w:rsid w:val="008E5092"/>
    <w:rsid w:val="008E5129"/>
    <w:rsid w:val="008E71BB"/>
    <w:rsid w:val="008E746E"/>
    <w:rsid w:val="008F2D8B"/>
    <w:rsid w:val="008F448A"/>
    <w:rsid w:val="008F4AA6"/>
    <w:rsid w:val="008F7F2B"/>
    <w:rsid w:val="009045DC"/>
    <w:rsid w:val="00906B33"/>
    <w:rsid w:val="00910702"/>
    <w:rsid w:val="00910BA9"/>
    <w:rsid w:val="00910C17"/>
    <w:rsid w:val="00910F98"/>
    <w:rsid w:val="00911DC8"/>
    <w:rsid w:val="0091229B"/>
    <w:rsid w:val="009124E5"/>
    <w:rsid w:val="0091411C"/>
    <w:rsid w:val="00915A00"/>
    <w:rsid w:val="00917273"/>
    <w:rsid w:val="00922113"/>
    <w:rsid w:val="00924855"/>
    <w:rsid w:val="00926DA5"/>
    <w:rsid w:val="00930355"/>
    <w:rsid w:val="00931BA8"/>
    <w:rsid w:val="009334D4"/>
    <w:rsid w:val="00933D1C"/>
    <w:rsid w:val="009353CD"/>
    <w:rsid w:val="00935F3C"/>
    <w:rsid w:val="00937821"/>
    <w:rsid w:val="00940B23"/>
    <w:rsid w:val="00942A5E"/>
    <w:rsid w:val="00945D32"/>
    <w:rsid w:val="00947EE6"/>
    <w:rsid w:val="009525B8"/>
    <w:rsid w:val="00956256"/>
    <w:rsid w:val="009571A7"/>
    <w:rsid w:val="009577FB"/>
    <w:rsid w:val="00961768"/>
    <w:rsid w:val="00963588"/>
    <w:rsid w:val="00967EED"/>
    <w:rsid w:val="00974477"/>
    <w:rsid w:val="00980F4D"/>
    <w:rsid w:val="009853B4"/>
    <w:rsid w:val="009911EC"/>
    <w:rsid w:val="00995D32"/>
    <w:rsid w:val="009A4963"/>
    <w:rsid w:val="009A4E53"/>
    <w:rsid w:val="009A6675"/>
    <w:rsid w:val="009B1C87"/>
    <w:rsid w:val="009B497C"/>
    <w:rsid w:val="009B5182"/>
    <w:rsid w:val="009C1C0E"/>
    <w:rsid w:val="009C52B4"/>
    <w:rsid w:val="009C5775"/>
    <w:rsid w:val="009D18DE"/>
    <w:rsid w:val="009D20D2"/>
    <w:rsid w:val="009D2D70"/>
    <w:rsid w:val="009D6BE2"/>
    <w:rsid w:val="009D6E2A"/>
    <w:rsid w:val="009D734B"/>
    <w:rsid w:val="009D7A56"/>
    <w:rsid w:val="009D7FD4"/>
    <w:rsid w:val="009E1ABF"/>
    <w:rsid w:val="009E44A4"/>
    <w:rsid w:val="009E4BAC"/>
    <w:rsid w:val="009E4C17"/>
    <w:rsid w:val="009F146A"/>
    <w:rsid w:val="00A01C80"/>
    <w:rsid w:val="00A07D32"/>
    <w:rsid w:val="00A128CE"/>
    <w:rsid w:val="00A166C9"/>
    <w:rsid w:val="00A20290"/>
    <w:rsid w:val="00A2125B"/>
    <w:rsid w:val="00A21A4B"/>
    <w:rsid w:val="00A21D02"/>
    <w:rsid w:val="00A23840"/>
    <w:rsid w:val="00A263EB"/>
    <w:rsid w:val="00A304EA"/>
    <w:rsid w:val="00A308CF"/>
    <w:rsid w:val="00A3104C"/>
    <w:rsid w:val="00A3167D"/>
    <w:rsid w:val="00A34D42"/>
    <w:rsid w:val="00A34EC0"/>
    <w:rsid w:val="00A359C1"/>
    <w:rsid w:val="00A40F12"/>
    <w:rsid w:val="00A42E9F"/>
    <w:rsid w:val="00A44A18"/>
    <w:rsid w:val="00A518E0"/>
    <w:rsid w:val="00A54FBA"/>
    <w:rsid w:val="00A56656"/>
    <w:rsid w:val="00A56BD2"/>
    <w:rsid w:val="00A6153C"/>
    <w:rsid w:val="00A66D2E"/>
    <w:rsid w:val="00A677B6"/>
    <w:rsid w:val="00A71D69"/>
    <w:rsid w:val="00A75698"/>
    <w:rsid w:val="00A777C8"/>
    <w:rsid w:val="00A80E81"/>
    <w:rsid w:val="00A84819"/>
    <w:rsid w:val="00A92261"/>
    <w:rsid w:val="00A93370"/>
    <w:rsid w:val="00A93CD5"/>
    <w:rsid w:val="00A975C5"/>
    <w:rsid w:val="00AA0BC1"/>
    <w:rsid w:val="00AA0D2E"/>
    <w:rsid w:val="00AA5EEB"/>
    <w:rsid w:val="00AA74C8"/>
    <w:rsid w:val="00AB069B"/>
    <w:rsid w:val="00AB0873"/>
    <w:rsid w:val="00AB18E9"/>
    <w:rsid w:val="00AB4E7F"/>
    <w:rsid w:val="00AC14B3"/>
    <w:rsid w:val="00AC77A8"/>
    <w:rsid w:val="00AD108D"/>
    <w:rsid w:val="00AD72D8"/>
    <w:rsid w:val="00AD7685"/>
    <w:rsid w:val="00AE0172"/>
    <w:rsid w:val="00AE35B6"/>
    <w:rsid w:val="00AE3D14"/>
    <w:rsid w:val="00AE676C"/>
    <w:rsid w:val="00AE7DAC"/>
    <w:rsid w:val="00AF0AB7"/>
    <w:rsid w:val="00AF0CCD"/>
    <w:rsid w:val="00AF522D"/>
    <w:rsid w:val="00AF699B"/>
    <w:rsid w:val="00AF77B4"/>
    <w:rsid w:val="00B0058F"/>
    <w:rsid w:val="00B010C2"/>
    <w:rsid w:val="00B02198"/>
    <w:rsid w:val="00B027F5"/>
    <w:rsid w:val="00B0385D"/>
    <w:rsid w:val="00B044D8"/>
    <w:rsid w:val="00B04C3F"/>
    <w:rsid w:val="00B07FF2"/>
    <w:rsid w:val="00B101D6"/>
    <w:rsid w:val="00B1199B"/>
    <w:rsid w:val="00B12E9A"/>
    <w:rsid w:val="00B16453"/>
    <w:rsid w:val="00B17643"/>
    <w:rsid w:val="00B20941"/>
    <w:rsid w:val="00B225B3"/>
    <w:rsid w:val="00B22D4F"/>
    <w:rsid w:val="00B236ED"/>
    <w:rsid w:val="00B23D68"/>
    <w:rsid w:val="00B24C4F"/>
    <w:rsid w:val="00B333F8"/>
    <w:rsid w:val="00B33D9A"/>
    <w:rsid w:val="00B34ABB"/>
    <w:rsid w:val="00B3557E"/>
    <w:rsid w:val="00B41AE9"/>
    <w:rsid w:val="00B436FA"/>
    <w:rsid w:val="00B45E1F"/>
    <w:rsid w:val="00B47D46"/>
    <w:rsid w:val="00B5048B"/>
    <w:rsid w:val="00B5138D"/>
    <w:rsid w:val="00B5262D"/>
    <w:rsid w:val="00B53327"/>
    <w:rsid w:val="00B53723"/>
    <w:rsid w:val="00B53AD2"/>
    <w:rsid w:val="00B551BC"/>
    <w:rsid w:val="00B62421"/>
    <w:rsid w:val="00B64533"/>
    <w:rsid w:val="00B672BF"/>
    <w:rsid w:val="00B7217D"/>
    <w:rsid w:val="00B72583"/>
    <w:rsid w:val="00B8010A"/>
    <w:rsid w:val="00B81F01"/>
    <w:rsid w:val="00B82C18"/>
    <w:rsid w:val="00B839C3"/>
    <w:rsid w:val="00B871AC"/>
    <w:rsid w:val="00B923D3"/>
    <w:rsid w:val="00B93D67"/>
    <w:rsid w:val="00BA5EDE"/>
    <w:rsid w:val="00BA7531"/>
    <w:rsid w:val="00BA7F41"/>
    <w:rsid w:val="00BA7FEF"/>
    <w:rsid w:val="00BB3DFD"/>
    <w:rsid w:val="00BB4E0B"/>
    <w:rsid w:val="00BB5592"/>
    <w:rsid w:val="00BC17C6"/>
    <w:rsid w:val="00BC2E04"/>
    <w:rsid w:val="00BC792A"/>
    <w:rsid w:val="00BD0097"/>
    <w:rsid w:val="00BD0301"/>
    <w:rsid w:val="00BD1DA9"/>
    <w:rsid w:val="00BD3997"/>
    <w:rsid w:val="00BD678C"/>
    <w:rsid w:val="00BE0EE4"/>
    <w:rsid w:val="00BE147B"/>
    <w:rsid w:val="00BE204F"/>
    <w:rsid w:val="00BE28C9"/>
    <w:rsid w:val="00BE2988"/>
    <w:rsid w:val="00BE40B9"/>
    <w:rsid w:val="00BE59D6"/>
    <w:rsid w:val="00BE5CA5"/>
    <w:rsid w:val="00BF0625"/>
    <w:rsid w:val="00BF27A6"/>
    <w:rsid w:val="00BF6D44"/>
    <w:rsid w:val="00BF6D9A"/>
    <w:rsid w:val="00C029DD"/>
    <w:rsid w:val="00C030D7"/>
    <w:rsid w:val="00C04B92"/>
    <w:rsid w:val="00C05C54"/>
    <w:rsid w:val="00C108C6"/>
    <w:rsid w:val="00C13E25"/>
    <w:rsid w:val="00C14432"/>
    <w:rsid w:val="00C16799"/>
    <w:rsid w:val="00C21FAD"/>
    <w:rsid w:val="00C226FA"/>
    <w:rsid w:val="00C2686D"/>
    <w:rsid w:val="00C30A18"/>
    <w:rsid w:val="00C31EDC"/>
    <w:rsid w:val="00C34585"/>
    <w:rsid w:val="00C357EB"/>
    <w:rsid w:val="00C3630B"/>
    <w:rsid w:val="00C37ED2"/>
    <w:rsid w:val="00C4058B"/>
    <w:rsid w:val="00C42D24"/>
    <w:rsid w:val="00C467AE"/>
    <w:rsid w:val="00C52A12"/>
    <w:rsid w:val="00C5376E"/>
    <w:rsid w:val="00C53DC5"/>
    <w:rsid w:val="00C559BC"/>
    <w:rsid w:val="00C55DEA"/>
    <w:rsid w:val="00C56A68"/>
    <w:rsid w:val="00C616A2"/>
    <w:rsid w:val="00C61761"/>
    <w:rsid w:val="00C619D7"/>
    <w:rsid w:val="00C635E1"/>
    <w:rsid w:val="00C64743"/>
    <w:rsid w:val="00C648B3"/>
    <w:rsid w:val="00C64C2A"/>
    <w:rsid w:val="00C651F3"/>
    <w:rsid w:val="00C6591C"/>
    <w:rsid w:val="00C67708"/>
    <w:rsid w:val="00C70304"/>
    <w:rsid w:val="00C715E8"/>
    <w:rsid w:val="00C719DB"/>
    <w:rsid w:val="00C72AE3"/>
    <w:rsid w:val="00C74004"/>
    <w:rsid w:val="00C74062"/>
    <w:rsid w:val="00C745AF"/>
    <w:rsid w:val="00C77127"/>
    <w:rsid w:val="00C8183D"/>
    <w:rsid w:val="00C83596"/>
    <w:rsid w:val="00C86421"/>
    <w:rsid w:val="00C9137E"/>
    <w:rsid w:val="00C92556"/>
    <w:rsid w:val="00C931D4"/>
    <w:rsid w:val="00C944E9"/>
    <w:rsid w:val="00C944F3"/>
    <w:rsid w:val="00C97E56"/>
    <w:rsid w:val="00CA00E5"/>
    <w:rsid w:val="00CA76C6"/>
    <w:rsid w:val="00CA7D46"/>
    <w:rsid w:val="00CB1129"/>
    <w:rsid w:val="00CB617F"/>
    <w:rsid w:val="00CB687A"/>
    <w:rsid w:val="00CB7005"/>
    <w:rsid w:val="00CC1136"/>
    <w:rsid w:val="00CC3357"/>
    <w:rsid w:val="00CD3FDB"/>
    <w:rsid w:val="00CD5336"/>
    <w:rsid w:val="00CD66B1"/>
    <w:rsid w:val="00CD739E"/>
    <w:rsid w:val="00CD7A86"/>
    <w:rsid w:val="00CE1433"/>
    <w:rsid w:val="00CE352A"/>
    <w:rsid w:val="00CE3A97"/>
    <w:rsid w:val="00CE537C"/>
    <w:rsid w:val="00CE6091"/>
    <w:rsid w:val="00CF1508"/>
    <w:rsid w:val="00CF202E"/>
    <w:rsid w:val="00CF44D7"/>
    <w:rsid w:val="00D05378"/>
    <w:rsid w:val="00D07FD6"/>
    <w:rsid w:val="00D10E92"/>
    <w:rsid w:val="00D131C4"/>
    <w:rsid w:val="00D13DA2"/>
    <w:rsid w:val="00D142FF"/>
    <w:rsid w:val="00D20A04"/>
    <w:rsid w:val="00D211AC"/>
    <w:rsid w:val="00D251D3"/>
    <w:rsid w:val="00D26C94"/>
    <w:rsid w:val="00D30704"/>
    <w:rsid w:val="00D30739"/>
    <w:rsid w:val="00D30E25"/>
    <w:rsid w:val="00D336D5"/>
    <w:rsid w:val="00D35AE2"/>
    <w:rsid w:val="00D36462"/>
    <w:rsid w:val="00D4127D"/>
    <w:rsid w:val="00D416B7"/>
    <w:rsid w:val="00D47576"/>
    <w:rsid w:val="00D5179B"/>
    <w:rsid w:val="00D51BBC"/>
    <w:rsid w:val="00D57D87"/>
    <w:rsid w:val="00D60997"/>
    <w:rsid w:val="00D6446A"/>
    <w:rsid w:val="00D6486B"/>
    <w:rsid w:val="00D64B43"/>
    <w:rsid w:val="00D662D4"/>
    <w:rsid w:val="00D7279D"/>
    <w:rsid w:val="00D7562D"/>
    <w:rsid w:val="00D76EEE"/>
    <w:rsid w:val="00D801CB"/>
    <w:rsid w:val="00D83BE8"/>
    <w:rsid w:val="00D844B6"/>
    <w:rsid w:val="00D869E2"/>
    <w:rsid w:val="00D87C80"/>
    <w:rsid w:val="00D91C36"/>
    <w:rsid w:val="00D95E0B"/>
    <w:rsid w:val="00D96F15"/>
    <w:rsid w:val="00DA1F69"/>
    <w:rsid w:val="00DA3959"/>
    <w:rsid w:val="00DA4021"/>
    <w:rsid w:val="00DA62AD"/>
    <w:rsid w:val="00DB13D1"/>
    <w:rsid w:val="00DB5455"/>
    <w:rsid w:val="00DB767A"/>
    <w:rsid w:val="00DC0547"/>
    <w:rsid w:val="00DC08A5"/>
    <w:rsid w:val="00DC168F"/>
    <w:rsid w:val="00DC1BD1"/>
    <w:rsid w:val="00DC3F41"/>
    <w:rsid w:val="00DC4825"/>
    <w:rsid w:val="00DD23F6"/>
    <w:rsid w:val="00DD36DA"/>
    <w:rsid w:val="00DE016E"/>
    <w:rsid w:val="00DE44F1"/>
    <w:rsid w:val="00DE6819"/>
    <w:rsid w:val="00DF0B9D"/>
    <w:rsid w:val="00DF455C"/>
    <w:rsid w:val="00DF4A08"/>
    <w:rsid w:val="00E01FA8"/>
    <w:rsid w:val="00E02AE9"/>
    <w:rsid w:val="00E04AC9"/>
    <w:rsid w:val="00E04E86"/>
    <w:rsid w:val="00E04F36"/>
    <w:rsid w:val="00E05BE1"/>
    <w:rsid w:val="00E07280"/>
    <w:rsid w:val="00E1012A"/>
    <w:rsid w:val="00E11B03"/>
    <w:rsid w:val="00E12AC0"/>
    <w:rsid w:val="00E14153"/>
    <w:rsid w:val="00E17643"/>
    <w:rsid w:val="00E221B5"/>
    <w:rsid w:val="00E26761"/>
    <w:rsid w:val="00E3124F"/>
    <w:rsid w:val="00E36BD2"/>
    <w:rsid w:val="00E403B5"/>
    <w:rsid w:val="00E40510"/>
    <w:rsid w:val="00E42FB1"/>
    <w:rsid w:val="00E47C7F"/>
    <w:rsid w:val="00E505A4"/>
    <w:rsid w:val="00E56DCF"/>
    <w:rsid w:val="00E57ED0"/>
    <w:rsid w:val="00E61541"/>
    <w:rsid w:val="00E61B15"/>
    <w:rsid w:val="00E63AAD"/>
    <w:rsid w:val="00E654A2"/>
    <w:rsid w:val="00E6673C"/>
    <w:rsid w:val="00E6780B"/>
    <w:rsid w:val="00E70953"/>
    <w:rsid w:val="00E71ABF"/>
    <w:rsid w:val="00E71E97"/>
    <w:rsid w:val="00E74D10"/>
    <w:rsid w:val="00E771FD"/>
    <w:rsid w:val="00E80B47"/>
    <w:rsid w:val="00E81D8C"/>
    <w:rsid w:val="00E91156"/>
    <w:rsid w:val="00E9388A"/>
    <w:rsid w:val="00E94E67"/>
    <w:rsid w:val="00E95930"/>
    <w:rsid w:val="00EA02B6"/>
    <w:rsid w:val="00EA098B"/>
    <w:rsid w:val="00EA108D"/>
    <w:rsid w:val="00EA1368"/>
    <w:rsid w:val="00EA1E0D"/>
    <w:rsid w:val="00EA6A86"/>
    <w:rsid w:val="00EC118A"/>
    <w:rsid w:val="00EC17BD"/>
    <w:rsid w:val="00EC4696"/>
    <w:rsid w:val="00EC73F2"/>
    <w:rsid w:val="00ED2B4D"/>
    <w:rsid w:val="00ED47CA"/>
    <w:rsid w:val="00ED6921"/>
    <w:rsid w:val="00EE6CA6"/>
    <w:rsid w:val="00EF1159"/>
    <w:rsid w:val="00EF2334"/>
    <w:rsid w:val="00EF2F66"/>
    <w:rsid w:val="00EF3AB2"/>
    <w:rsid w:val="00EF6730"/>
    <w:rsid w:val="00F00412"/>
    <w:rsid w:val="00F02136"/>
    <w:rsid w:val="00F04B02"/>
    <w:rsid w:val="00F060AB"/>
    <w:rsid w:val="00F10E44"/>
    <w:rsid w:val="00F11D8D"/>
    <w:rsid w:val="00F132FE"/>
    <w:rsid w:val="00F146F0"/>
    <w:rsid w:val="00F1554F"/>
    <w:rsid w:val="00F166A4"/>
    <w:rsid w:val="00F17575"/>
    <w:rsid w:val="00F17AB4"/>
    <w:rsid w:val="00F20347"/>
    <w:rsid w:val="00F26C84"/>
    <w:rsid w:val="00F27DF7"/>
    <w:rsid w:val="00F30A06"/>
    <w:rsid w:val="00F341A5"/>
    <w:rsid w:val="00F34BF4"/>
    <w:rsid w:val="00F35297"/>
    <w:rsid w:val="00F357AB"/>
    <w:rsid w:val="00F3775A"/>
    <w:rsid w:val="00F413AE"/>
    <w:rsid w:val="00F4412C"/>
    <w:rsid w:val="00F444D9"/>
    <w:rsid w:val="00F54332"/>
    <w:rsid w:val="00F57C4B"/>
    <w:rsid w:val="00F6046A"/>
    <w:rsid w:val="00F6101C"/>
    <w:rsid w:val="00F6172E"/>
    <w:rsid w:val="00F63D4B"/>
    <w:rsid w:val="00F64B2B"/>
    <w:rsid w:val="00F720BC"/>
    <w:rsid w:val="00F8141E"/>
    <w:rsid w:val="00F817B6"/>
    <w:rsid w:val="00F81908"/>
    <w:rsid w:val="00F81B0E"/>
    <w:rsid w:val="00F81E95"/>
    <w:rsid w:val="00F825B4"/>
    <w:rsid w:val="00F86977"/>
    <w:rsid w:val="00F9048C"/>
    <w:rsid w:val="00F91B32"/>
    <w:rsid w:val="00F9216F"/>
    <w:rsid w:val="00F951EC"/>
    <w:rsid w:val="00F95BD5"/>
    <w:rsid w:val="00F97A04"/>
    <w:rsid w:val="00FA0BEB"/>
    <w:rsid w:val="00FA5A59"/>
    <w:rsid w:val="00FB6DE2"/>
    <w:rsid w:val="00FC2B39"/>
    <w:rsid w:val="00FC46DA"/>
    <w:rsid w:val="00FC68D1"/>
    <w:rsid w:val="00FD66F6"/>
    <w:rsid w:val="00FD78E9"/>
    <w:rsid w:val="00FE09A3"/>
    <w:rsid w:val="00FE1031"/>
    <w:rsid w:val="00FE2BD2"/>
    <w:rsid w:val="00FE40B4"/>
    <w:rsid w:val="00FE59F5"/>
    <w:rsid w:val="00FE6F96"/>
    <w:rsid w:val="00FE7854"/>
    <w:rsid w:val="00FF108D"/>
    <w:rsid w:val="00FF136A"/>
    <w:rsid w:val="00FF484D"/>
    <w:rsid w:val="00FF6C50"/>
    <w:rsid w:val="00FF7A59"/>
    <w:rsid w:val="03AF1619"/>
    <w:rsid w:val="04574CDA"/>
    <w:rsid w:val="05121E5F"/>
    <w:rsid w:val="056401E1"/>
    <w:rsid w:val="07221592"/>
    <w:rsid w:val="089514AB"/>
    <w:rsid w:val="08F8136C"/>
    <w:rsid w:val="09254739"/>
    <w:rsid w:val="09DF09FE"/>
    <w:rsid w:val="09F75AC8"/>
    <w:rsid w:val="0A0124A3"/>
    <w:rsid w:val="0DE95727"/>
    <w:rsid w:val="103A226A"/>
    <w:rsid w:val="11B30526"/>
    <w:rsid w:val="127203E1"/>
    <w:rsid w:val="12810624"/>
    <w:rsid w:val="130E5735"/>
    <w:rsid w:val="1437543F"/>
    <w:rsid w:val="148C7F6E"/>
    <w:rsid w:val="14CD4179"/>
    <w:rsid w:val="15354573"/>
    <w:rsid w:val="17563E2E"/>
    <w:rsid w:val="183B3024"/>
    <w:rsid w:val="18624A54"/>
    <w:rsid w:val="18673E19"/>
    <w:rsid w:val="18D81640"/>
    <w:rsid w:val="19F33BB6"/>
    <w:rsid w:val="1CB82409"/>
    <w:rsid w:val="1F845CB7"/>
    <w:rsid w:val="1FC41B50"/>
    <w:rsid w:val="213A1B76"/>
    <w:rsid w:val="23A44173"/>
    <w:rsid w:val="256736AA"/>
    <w:rsid w:val="263A491A"/>
    <w:rsid w:val="290A2CCA"/>
    <w:rsid w:val="295959FF"/>
    <w:rsid w:val="2A1B4A63"/>
    <w:rsid w:val="2A8D4D62"/>
    <w:rsid w:val="2B035C23"/>
    <w:rsid w:val="2B2C0E3C"/>
    <w:rsid w:val="2B5621F6"/>
    <w:rsid w:val="2C9E1A0F"/>
    <w:rsid w:val="2DD87550"/>
    <w:rsid w:val="2F3740ED"/>
    <w:rsid w:val="2F7964B4"/>
    <w:rsid w:val="31502FBE"/>
    <w:rsid w:val="3216385D"/>
    <w:rsid w:val="33BE6B8B"/>
    <w:rsid w:val="34655258"/>
    <w:rsid w:val="35887450"/>
    <w:rsid w:val="35C5483A"/>
    <w:rsid w:val="35F03248"/>
    <w:rsid w:val="36CF10AF"/>
    <w:rsid w:val="36EC51A3"/>
    <w:rsid w:val="37517D16"/>
    <w:rsid w:val="37A91900"/>
    <w:rsid w:val="38CE0B3E"/>
    <w:rsid w:val="3AB900AC"/>
    <w:rsid w:val="3AEE39FD"/>
    <w:rsid w:val="3BCD6F8E"/>
    <w:rsid w:val="3C8A7F52"/>
    <w:rsid w:val="3CD016DD"/>
    <w:rsid w:val="41B94E35"/>
    <w:rsid w:val="43005994"/>
    <w:rsid w:val="437234EE"/>
    <w:rsid w:val="445F1CC4"/>
    <w:rsid w:val="454669E0"/>
    <w:rsid w:val="474D249E"/>
    <w:rsid w:val="48313978"/>
    <w:rsid w:val="49535B70"/>
    <w:rsid w:val="4B8D1BD2"/>
    <w:rsid w:val="4BD33F97"/>
    <w:rsid w:val="4BF2341E"/>
    <w:rsid w:val="4C60482B"/>
    <w:rsid w:val="4D302746"/>
    <w:rsid w:val="4DE84AD8"/>
    <w:rsid w:val="4F6603AB"/>
    <w:rsid w:val="517B5C63"/>
    <w:rsid w:val="528A2602"/>
    <w:rsid w:val="531F0823"/>
    <w:rsid w:val="53B7061D"/>
    <w:rsid w:val="561623FF"/>
    <w:rsid w:val="57DC05D9"/>
    <w:rsid w:val="5B8D4F11"/>
    <w:rsid w:val="5D9D51E6"/>
    <w:rsid w:val="5E7B4399"/>
    <w:rsid w:val="5F880881"/>
    <w:rsid w:val="613E77C5"/>
    <w:rsid w:val="62481B92"/>
    <w:rsid w:val="62612C54"/>
    <w:rsid w:val="62724EC0"/>
    <w:rsid w:val="62AC0D16"/>
    <w:rsid w:val="641C6E32"/>
    <w:rsid w:val="6AC83870"/>
    <w:rsid w:val="6CAC3341"/>
    <w:rsid w:val="6E761835"/>
    <w:rsid w:val="72730565"/>
    <w:rsid w:val="729D55E2"/>
    <w:rsid w:val="74827185"/>
    <w:rsid w:val="74AA2238"/>
    <w:rsid w:val="76AA4771"/>
    <w:rsid w:val="779F0F18"/>
    <w:rsid w:val="78CE0BEB"/>
    <w:rsid w:val="7970146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next w:val="1"/>
    <w:qFormat/>
    <w:uiPriority w:val="0"/>
    <w:pPr>
      <w:keepNext/>
      <w:keepLines/>
      <w:widowControl w:val="0"/>
      <w:spacing w:before="340" w:after="330" w:line="576" w:lineRule="auto"/>
      <w:jc w:val="both"/>
      <w:outlineLvl w:val="0"/>
    </w:pPr>
    <w:rPr>
      <w:rFonts w:ascii="Times New Roman" w:hAnsi="Times New Roman" w:eastAsia="宋体" w:cs="Times New Roman"/>
      <w:b/>
      <w:bCs/>
      <w:kern w:val="44"/>
      <w:sz w:val="44"/>
      <w:szCs w:val="44"/>
      <w:lang w:val="en-US" w:eastAsia="zh-CN" w:bidi="ar-SA"/>
    </w:rPr>
  </w:style>
  <w:style w:type="character" w:default="1" w:styleId="13">
    <w:name w:val="Default Paragraph Font"/>
    <w:link w:val="14"/>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widowControl/>
      <w:adjustRightInd w:val="0"/>
      <w:snapToGrid w:val="0"/>
      <w:spacing w:after="120"/>
      <w:jc w:val="left"/>
    </w:pPr>
    <w:rPr>
      <w:rFonts w:ascii="Tahoma" w:hAnsi="Tahoma" w:eastAsia="宋体"/>
      <w:kern w:val="0"/>
      <w:sz w:val="22"/>
      <w:szCs w:val="22"/>
    </w:rPr>
  </w:style>
  <w:style w:type="paragraph" w:styleId="4">
    <w:name w:val="Plain Text"/>
    <w:basedOn w:val="1"/>
    <w:link w:val="19"/>
    <w:qFormat/>
    <w:uiPriority w:val="0"/>
    <w:pPr>
      <w:widowControl/>
      <w:spacing w:before="100" w:beforeAutospacing="1" w:after="100" w:afterAutospacing="1"/>
      <w:jc w:val="left"/>
    </w:pPr>
    <w:rPr>
      <w:rFonts w:ascii="宋体" w:hAnsi="宋体" w:cs="宋体"/>
      <w:kern w:val="0"/>
      <w:sz w:val="24"/>
    </w:rPr>
  </w:style>
  <w:style w:type="paragraph" w:styleId="5">
    <w:name w:val="Date"/>
    <w:basedOn w:val="1"/>
    <w:next w:val="1"/>
    <w:qFormat/>
    <w:uiPriority w:val="0"/>
    <w:pPr>
      <w:ind w:left="100" w:leftChars="2500"/>
    </w:pPr>
  </w:style>
  <w:style w:type="paragraph" w:styleId="6">
    <w:name w:val="Body Text Indent 2"/>
    <w:basedOn w:val="1"/>
    <w:link w:val="20"/>
    <w:qFormat/>
    <w:uiPriority w:val="0"/>
    <w:pPr>
      <w:ind w:firstLine="640" w:firstLineChars="200"/>
    </w:pPr>
  </w:style>
  <w:style w:type="paragraph" w:styleId="7">
    <w:name w:val="Balloon Text"/>
    <w:basedOn w:val="1"/>
    <w:semiHidden/>
    <w:qFormat/>
    <w:uiPriority w:val="0"/>
    <w:rPr>
      <w:sz w:val="18"/>
      <w:szCs w:val="18"/>
    </w:rPr>
  </w:style>
  <w:style w:type="paragraph" w:styleId="8">
    <w:name w:val="footer"/>
    <w:basedOn w:val="1"/>
    <w:link w:val="2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0"/>
    <w:pPr>
      <w:widowControl w:val="0"/>
      <w:jc w:val="both"/>
    </w:pPr>
    <w:rPr>
      <w:rFonts w:eastAsia="仿宋_GB2312"/>
      <w:sz w:val="3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Char1"/>
    <w:basedOn w:val="1"/>
    <w:link w:val="13"/>
    <w:qFormat/>
    <w:uiPriority w:val="0"/>
    <w:pPr>
      <w:widowControl/>
      <w:spacing w:after="160" w:line="240" w:lineRule="exact"/>
      <w:jc w:val="left"/>
    </w:pPr>
    <w:rPr>
      <w:rFonts w:ascii="Verdana" w:hAnsi="Verdana" w:eastAsia="仿宋_GB2312"/>
      <w:kern w:val="0"/>
      <w:sz w:val="24"/>
      <w:szCs w:val="20"/>
      <w:lang w:eastAsia="en-US"/>
    </w:rPr>
  </w:style>
  <w:style w:type="character" w:styleId="15">
    <w:name w:val="Strong"/>
    <w:qFormat/>
    <w:uiPriority w:val="0"/>
    <w:rPr>
      <w:rFonts w:cs="Times New Roman"/>
      <w:b/>
    </w:rPr>
  </w:style>
  <w:style w:type="character" w:styleId="16">
    <w:name w:val="page number"/>
    <w:basedOn w:val="13"/>
    <w:qFormat/>
    <w:uiPriority w:val="0"/>
  </w:style>
  <w:style w:type="character" w:styleId="17">
    <w:name w:val="FollowedHyperlink"/>
    <w:basedOn w:val="13"/>
    <w:qFormat/>
    <w:uiPriority w:val="0"/>
    <w:rPr>
      <w:color w:val="800080"/>
      <w:u w:val="single"/>
    </w:rPr>
  </w:style>
  <w:style w:type="character" w:styleId="18">
    <w:name w:val="Hyperlink"/>
    <w:basedOn w:val="13"/>
    <w:qFormat/>
    <w:uiPriority w:val="0"/>
    <w:rPr>
      <w:color w:val="0000FF"/>
      <w:u w:val="single"/>
    </w:rPr>
  </w:style>
  <w:style w:type="character" w:customStyle="1" w:styleId="19">
    <w:name w:val=" Char Char"/>
    <w:link w:val="4"/>
    <w:qFormat/>
    <w:uiPriority w:val="0"/>
    <w:rPr>
      <w:rFonts w:ascii="宋体" w:hAnsi="宋体" w:eastAsia="宋体" w:cs="宋体"/>
      <w:sz w:val="24"/>
      <w:szCs w:val="24"/>
      <w:lang w:val="en-US" w:eastAsia="zh-CN" w:bidi="ar-SA"/>
    </w:rPr>
  </w:style>
  <w:style w:type="character" w:customStyle="1" w:styleId="20">
    <w:name w:val="正文文本缩进 2 Char"/>
    <w:basedOn w:val="13"/>
    <w:link w:val="6"/>
    <w:qFormat/>
    <w:uiPriority w:val="0"/>
    <w:rPr>
      <w:rFonts w:eastAsia="仿宋_GB2312"/>
      <w:kern w:val="2"/>
      <w:sz w:val="32"/>
      <w:szCs w:val="24"/>
      <w:lang w:bidi="ar-SA"/>
    </w:rPr>
  </w:style>
  <w:style w:type="character" w:customStyle="1" w:styleId="21">
    <w:name w:val=" Char Char2"/>
    <w:link w:val="8"/>
    <w:qFormat/>
    <w:uiPriority w:val="0"/>
    <w:rPr>
      <w:rFonts w:eastAsia="仿宋_GB2312"/>
      <w:kern w:val="2"/>
      <w:sz w:val="18"/>
      <w:szCs w:val="18"/>
      <w:lang w:val="en-US" w:eastAsia="zh-CN" w:bidi="ar-SA"/>
    </w:rPr>
  </w:style>
  <w:style w:type="paragraph" w:customStyle="1" w:styleId="22">
    <w:name w:val=" Char"/>
    <w:basedOn w:val="1"/>
    <w:qFormat/>
    <w:uiPriority w:val="0"/>
    <w:rPr>
      <w:rFonts w:ascii="Tahoma" w:hAnsi="Tahoma"/>
      <w:sz w:val="24"/>
    </w:rPr>
  </w:style>
  <w:style w:type="paragraph" w:customStyle="1" w:styleId="23">
    <w:name w:val="Char Char Char Char Char Char Char"/>
    <w:basedOn w:val="1"/>
    <w:qFormat/>
    <w:uiPriority w:val="0"/>
    <w:pPr>
      <w:spacing w:line="360" w:lineRule="auto"/>
      <w:ind w:firstLine="200" w:firstLineChars="200"/>
    </w:pPr>
    <w:rPr>
      <w:rFonts w:ascii="宋体" w:hAnsi="宋体" w:cs="宋体"/>
      <w:sz w:val="24"/>
    </w:rPr>
  </w:style>
  <w:style w:type="paragraph" w:customStyle="1" w:styleId="24">
    <w:name w:val="reader-word-layer reader-word-s1-10"/>
    <w:basedOn w:val="1"/>
    <w:qFormat/>
    <w:uiPriority w:val="0"/>
    <w:pPr>
      <w:widowControl/>
      <w:spacing w:before="100" w:beforeAutospacing="1" w:after="100" w:afterAutospacing="1"/>
      <w:jc w:val="left"/>
    </w:pPr>
    <w:rPr>
      <w:rFonts w:ascii="宋体" w:hAnsi="宋体" w:cs="宋体"/>
      <w:kern w:val="0"/>
      <w:sz w:val="24"/>
    </w:rPr>
  </w:style>
  <w:style w:type="paragraph" w:customStyle="1" w:styleId="25">
    <w:name w:val="reader-word-layer reader-word-s1-8"/>
    <w:basedOn w:val="1"/>
    <w:qFormat/>
    <w:uiPriority w:val="0"/>
    <w:pPr>
      <w:widowControl/>
      <w:spacing w:before="100" w:beforeAutospacing="1" w:after="100" w:afterAutospacing="1"/>
      <w:jc w:val="left"/>
    </w:pPr>
    <w:rPr>
      <w:rFonts w:ascii="宋体" w:hAnsi="宋体" w:cs="宋体"/>
      <w:kern w:val="0"/>
      <w:sz w:val="24"/>
    </w:rPr>
  </w:style>
  <w:style w:type="paragraph" w:customStyle="1" w:styleId="26">
    <w:name w:val=" Char Char Char Char Char Char Char"/>
    <w:basedOn w:val="1"/>
    <w:qFormat/>
    <w:uiPriority w:val="0"/>
    <w:pPr>
      <w:widowControl/>
      <w:adjustRightInd w:val="0"/>
      <w:spacing w:after="160" w:line="240" w:lineRule="exact"/>
      <w:jc w:val="left"/>
      <w:textAlignment w:val="baseline"/>
    </w:pPr>
    <w:rPr>
      <w:rFonts w:ascii="Verdana" w:hAnsi="Verdana" w:eastAsia="宋体"/>
      <w:kern w:val="0"/>
      <w:sz w:val="20"/>
      <w:szCs w:val="20"/>
      <w:lang w:eastAsia="en-US"/>
    </w:rPr>
  </w:style>
  <w:style w:type="character" w:customStyle="1" w:styleId="27">
    <w:name w:val=" Char Char1"/>
    <w:qFormat/>
    <w:uiPriority w:val="0"/>
    <w:rPr>
      <w:rFonts w:ascii="宋体" w:hAnsi="Courier New" w:cs="Courier New"/>
      <w:kern w:val="2"/>
      <w:sz w:val="21"/>
      <w:szCs w:val="21"/>
    </w:rPr>
  </w:style>
  <w:style w:type="paragraph" w:customStyle="1" w:styleId="28">
    <w:name w:val=" Char Char Char Char"/>
    <w:basedOn w:val="1"/>
    <w:next w:val="1"/>
    <w:qFormat/>
    <w:uiPriority w:val="0"/>
    <w:pPr>
      <w:keepNext/>
      <w:keepLines/>
      <w:widowControl/>
      <w:adjustRightInd w:val="0"/>
      <w:spacing w:before="40" w:after="40" w:line="360" w:lineRule="auto"/>
      <w:ind w:firstLine="200" w:firstLineChars="200"/>
      <w:textAlignment w:val="baseline"/>
      <w:outlineLvl w:val="3"/>
    </w:pPr>
    <w:rPr>
      <w:rFonts w:cs="宋体"/>
      <w:b/>
      <w:kern w:val="0"/>
      <w:sz w:val="24"/>
      <w:szCs w:val="28"/>
    </w:rPr>
  </w:style>
  <w:style w:type="paragraph" w:customStyle="1" w:styleId="29">
    <w:name w:val="#正文"/>
    <w:basedOn w:val="1"/>
    <w:link w:val="30"/>
    <w:qFormat/>
    <w:uiPriority w:val="0"/>
    <w:pPr>
      <w:suppressAutoHyphens/>
      <w:topLinePunct/>
      <w:snapToGrid w:val="0"/>
      <w:spacing w:line="360" w:lineRule="auto"/>
      <w:ind w:left="560"/>
      <w:textAlignment w:val="baseline"/>
    </w:pPr>
    <w:rPr>
      <w:rFonts w:ascii="黑体" w:hAnsi="宋体" w:eastAsia="黑体"/>
      <w:bCs/>
      <w:color w:val="000000"/>
      <w:kern w:val="0"/>
      <w:sz w:val="28"/>
      <w:szCs w:val="28"/>
      <w:shd w:val="clear" w:color="auto" w:fill="FFFFFF"/>
    </w:rPr>
  </w:style>
  <w:style w:type="character" w:customStyle="1" w:styleId="30">
    <w:name w:val="#正文 Char"/>
    <w:link w:val="29"/>
    <w:qFormat/>
    <w:locked/>
    <w:uiPriority w:val="0"/>
    <w:rPr>
      <w:rFonts w:ascii="黑体" w:hAnsi="宋体" w:eastAsia="黑体"/>
      <w:bCs/>
      <w:color w:val="000000"/>
      <w:sz w:val="28"/>
      <w:szCs w:val="28"/>
      <w:shd w:val="clear" w:color="auto" w:fill="FFFFFF"/>
      <w:lang w:bidi="ar-SA"/>
    </w:rPr>
  </w:style>
  <w:style w:type="paragraph" w:customStyle="1" w:styleId="31">
    <w:name w:val="p0"/>
    <w:basedOn w:val="1"/>
    <w:qFormat/>
    <w:uiPriority w:val="0"/>
    <w:pPr>
      <w:widowControl/>
    </w:pPr>
    <w:rPr>
      <w:rFonts w:ascii="Calibri" w:hAnsi="Calibri" w:eastAsia="宋体" w:cs="宋体"/>
      <w:kern w:val="0"/>
      <w:sz w:val="30"/>
      <w:szCs w:val="30"/>
    </w:rPr>
  </w:style>
  <w:style w:type="paragraph" w:customStyle="1" w:styleId="32">
    <w:name w:val="xl65"/>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33">
    <w:name w:val="xl66"/>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34">
    <w:name w:val="xl67"/>
    <w:basedOn w:val="1"/>
    <w:qFormat/>
    <w:uiPriority w:val="0"/>
    <w:pPr>
      <w:widowControl/>
      <w:spacing w:before="100" w:beforeAutospacing="1" w:after="100" w:afterAutospacing="1"/>
      <w:jc w:val="center"/>
    </w:pPr>
    <w:rPr>
      <w:rFonts w:ascii="宋体" w:hAnsi="宋体" w:eastAsia="宋体" w:cs="宋体"/>
      <w:kern w:val="0"/>
      <w:sz w:val="24"/>
    </w:rPr>
  </w:style>
  <w:style w:type="paragraph" w:customStyle="1" w:styleId="35">
    <w:name w:val="xl68"/>
    <w:basedOn w:val="1"/>
    <w:qFormat/>
    <w:uiPriority w:val="0"/>
    <w:pPr>
      <w:widowControl/>
      <w:spacing w:before="100" w:beforeAutospacing="1" w:after="100" w:afterAutospacing="1"/>
    </w:pPr>
    <w:rPr>
      <w:rFonts w:ascii="宋体" w:hAnsi="宋体" w:eastAsia="宋体" w:cs="宋体"/>
      <w:kern w:val="0"/>
      <w:sz w:val="24"/>
    </w:rPr>
  </w:style>
  <w:style w:type="paragraph" w:customStyle="1" w:styleId="36">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37">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4"/>
    </w:rPr>
  </w:style>
  <w:style w:type="paragraph" w:customStyle="1" w:styleId="38">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rPr>
  </w:style>
  <w:style w:type="paragraph" w:customStyle="1" w:styleId="39">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rPr>
  </w:style>
  <w:style w:type="paragraph" w:customStyle="1" w:styleId="40">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4"/>
    </w:rPr>
  </w:style>
  <w:style w:type="paragraph" w:customStyle="1" w:styleId="41">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b/>
      <w:bCs/>
      <w:kern w:val="0"/>
      <w:sz w:val="24"/>
    </w:rPr>
  </w:style>
  <w:style w:type="paragraph" w:customStyle="1" w:styleId="4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Cs w:val="32"/>
    </w:rPr>
  </w:style>
  <w:style w:type="paragraph" w:customStyle="1" w:styleId="4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Cs w:val="32"/>
    </w:rPr>
  </w:style>
  <w:style w:type="paragraph" w:customStyle="1" w:styleId="4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4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46">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47">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4"/>
    </w:rPr>
  </w:style>
  <w:style w:type="paragraph" w:customStyle="1" w:styleId="48">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4"/>
    </w:rPr>
  </w:style>
  <w:style w:type="paragraph" w:customStyle="1" w:styleId="49">
    <w:name w:val="xl8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pPr>
    <w:rPr>
      <w:rFonts w:ascii="宋体" w:hAnsi="宋体" w:eastAsia="宋体" w:cs="宋体"/>
      <w:kern w:val="0"/>
      <w:sz w:val="24"/>
    </w:rPr>
  </w:style>
  <w:style w:type="paragraph" w:customStyle="1" w:styleId="50">
    <w:name w:val="xl8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pPr>
    <w:rPr>
      <w:rFonts w:ascii="宋体" w:hAnsi="宋体" w:eastAsia="宋体" w:cs="宋体"/>
      <w:b/>
      <w:bCs/>
      <w:kern w:val="0"/>
      <w:sz w:val="24"/>
    </w:rPr>
  </w:style>
  <w:style w:type="paragraph" w:customStyle="1" w:styleId="51">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4"/>
    </w:rPr>
  </w:style>
  <w:style w:type="paragraph" w:customStyle="1" w:styleId="52">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5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54">
    <w:name w:val="xl8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4"/>
    </w:rPr>
  </w:style>
  <w:style w:type="paragraph" w:customStyle="1" w:styleId="55">
    <w:name w:val="xl8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4"/>
    </w:rPr>
  </w:style>
  <w:style w:type="paragraph" w:customStyle="1" w:styleId="56">
    <w:name w:val="xl8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4"/>
    </w:rPr>
  </w:style>
  <w:style w:type="paragraph" w:customStyle="1" w:styleId="57">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b/>
      <w:bCs/>
      <w:kern w:val="0"/>
      <w:szCs w:val="32"/>
    </w:rPr>
  </w:style>
  <w:style w:type="paragraph" w:customStyle="1" w:styleId="58">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4"/>
    </w:rPr>
  </w:style>
  <w:style w:type="paragraph" w:customStyle="1" w:styleId="59">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60">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eastAsia="宋体" w:cs="宋体"/>
      <w:kern w:val="0"/>
      <w:sz w:val="18"/>
      <w:szCs w:val="18"/>
    </w:rPr>
  </w:style>
  <w:style w:type="paragraph" w:customStyle="1" w:styleId="61">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alibri" w:hAnsi="Calibri" w:eastAsia="宋体" w:cs="宋体"/>
      <w:kern w:val="0"/>
      <w:sz w:val="18"/>
      <w:szCs w:val="18"/>
    </w:rPr>
  </w:style>
  <w:style w:type="paragraph" w:customStyle="1" w:styleId="62">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4"/>
    </w:rPr>
  </w:style>
  <w:style w:type="paragraph" w:customStyle="1" w:styleId="63">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64">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65">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6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宋体" w:eastAsia="仿宋" w:cs="宋体"/>
      <w:kern w:val="0"/>
      <w:sz w:val="24"/>
    </w:rPr>
  </w:style>
  <w:style w:type="paragraph" w:customStyle="1" w:styleId="6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宋体" w:eastAsia="仿宋" w:cs="宋体"/>
      <w:kern w:val="0"/>
      <w:szCs w:val="32"/>
    </w:rPr>
  </w:style>
  <w:style w:type="paragraph" w:customStyle="1" w:styleId="68">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Cs w:val="32"/>
    </w:rPr>
  </w:style>
  <w:style w:type="paragraph" w:customStyle="1" w:styleId="69">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Cs w:val="32"/>
    </w:rPr>
  </w:style>
  <w:style w:type="paragraph" w:customStyle="1" w:styleId="70">
    <w:name w:val="List Paragraph"/>
    <w:basedOn w:val="1"/>
    <w:qFormat/>
    <w:uiPriority w:val="0"/>
    <w:pPr>
      <w:ind w:firstLine="420" w:firstLineChars="200"/>
    </w:pPr>
    <w:rPr>
      <w:rFonts w:ascii="ˎ̥" w:hAnsi="ˎ̥" w:eastAsia="宋体" w:cs="宋体"/>
      <w:kern w:val="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3773</Words>
  <Characters>3848</Characters>
  <Lines>21</Lines>
  <Paragraphs>6</Paragraphs>
  <TotalTime>1</TotalTime>
  <ScaleCrop>false</ScaleCrop>
  <LinksUpToDate>false</LinksUpToDate>
  <CharactersWithSpaces>3873</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2024-03-08T01:16:00Z</dcterms:created>
  <dc:creator>张继保</dc:creator>
  <cp:lastModifiedBy>囍菓菓</cp:lastModifiedBy>
  <cp:lastPrinted>2025-06-11T02:23:00Z</cp:lastPrinted>
  <dcterms:modified xsi:type="dcterms:W3CDTF">2025-06-11T03:33:05Z</dcterms:modified>
  <dc:title>工业和信息化引导资金申报指南</dc:title>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561659C35FD14FB5BE46B9A7FC3A4ADA_13</vt:lpwstr>
  </property>
</Properties>
</file>