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600" w:lineRule="exact"/>
        <w:jc w:val="center"/>
        <w:rPr>
          <w:rFonts w:hint="default" w:ascii="方正小标宋简体" w:hAnsi="方正小标宋简体" w:eastAsia="方正小标宋简体" w:cs="方正小标宋简体"/>
          <w:b w:val="0"/>
          <w:bCs w:val="0"/>
          <w:color w:val="000000"/>
          <w:sz w:val="44"/>
          <w:szCs w:val="44"/>
        </w:rPr>
      </w:pPr>
      <w:r>
        <w:rPr>
          <w:rFonts w:ascii="方正小标宋简体" w:hAnsi="方正小标宋简体" w:eastAsia="方正小标宋简体" w:cs="方正小标宋简体"/>
          <w:b w:val="0"/>
          <w:bCs w:val="0"/>
          <w:color w:val="000000"/>
          <w:sz w:val="44"/>
          <w:szCs w:val="44"/>
        </w:rPr>
        <w:t>济南优势工业产品遴选办法(修订稿)</w:t>
      </w:r>
    </w:p>
    <w:p>
      <w:pPr>
        <w:pStyle w:val="6"/>
        <w:widowControl/>
        <w:shd w:val="clear" w:color="auto" w:fill="FFFFFF"/>
        <w:spacing w:beforeAutospacing="0" w:afterAutospacing="0" w:line="600" w:lineRule="exact"/>
        <w:rPr>
          <w:rFonts w:ascii="仿宋" w:hAnsi="仿宋" w:eastAsia="仿宋" w:cs="仿宋"/>
          <w:sz w:val="32"/>
          <w:szCs w:val="32"/>
        </w:rPr>
      </w:pPr>
    </w:p>
    <w:p>
      <w:pPr>
        <w:pStyle w:val="6"/>
        <w:widowControl/>
        <w:shd w:val="clear" w:color="auto" w:fill="FFFFFF"/>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为深入贯彻工业强市、质量强市战略，加快提升我市优势工业产品在国内外市场的知名度、美誉度和市场竞争力，激发市场潜力，促进产品消费，根据《济南市人民政府关于进一步激发消费潜力促进经济高质量发展的实施意见》和《济南市人民政府办公厅修订印发关于促进工业产品消费的实施意见的通知》要求，按照政府引导、市场主导、企业主体的原则，特制定济南优势工业产品遴选办法如下：</w:t>
      </w:r>
    </w:p>
    <w:p>
      <w:pPr>
        <w:pStyle w:val="6"/>
        <w:widowControl/>
        <w:spacing w:beforeAutospacing="0" w:afterAutospacing="0" w:line="600" w:lineRule="exact"/>
        <w:ind w:firstLine="645"/>
        <w:rPr>
          <w:rFonts w:ascii="黑体" w:hAnsi="黑体" w:eastAsia="黑体" w:cs="黑体"/>
          <w:sz w:val="32"/>
          <w:szCs w:val="32"/>
        </w:rPr>
      </w:pPr>
      <w:r>
        <w:rPr>
          <w:rFonts w:hint="eastAsia" w:ascii="黑体" w:hAnsi="黑体" w:eastAsia="黑体" w:cs="黑体"/>
          <w:sz w:val="32"/>
          <w:szCs w:val="32"/>
          <w:shd w:val="clear" w:color="auto" w:fill="FFFFFF"/>
        </w:rPr>
        <w:t>一、遴选范围</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在济南市内注册，具有独立法人资格，依法经营的</w:t>
      </w:r>
      <w:r>
        <w:rPr>
          <w:rFonts w:hint="eastAsia" w:ascii="仿宋_GB2312" w:hAnsi="仿宋_GB2312" w:eastAsia="仿宋_GB2312" w:cs="仿宋_GB2312"/>
          <w:sz w:val="32"/>
          <w:szCs w:val="32"/>
        </w:rPr>
        <w:t>制造业企业和数字经济企业产品</w:t>
      </w:r>
      <w:r>
        <w:rPr>
          <w:rFonts w:hint="eastAsia" w:ascii="仿宋_GB2312" w:hAnsi="仿宋_GB2312" w:eastAsia="仿宋_GB2312" w:cs="仿宋_GB2312"/>
          <w:sz w:val="32"/>
          <w:szCs w:val="32"/>
          <w:shd w:val="clear" w:color="auto" w:fill="FFFFFF"/>
        </w:rPr>
        <w:t>。</w:t>
      </w:r>
    </w:p>
    <w:p>
      <w:pPr>
        <w:pStyle w:val="6"/>
        <w:widowControl/>
        <w:spacing w:beforeAutospacing="0" w:afterAutospacing="0" w:line="600" w:lineRule="exact"/>
        <w:ind w:firstLine="645"/>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二、遴选条件</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济南优势工业产品须至少满足以下条件中的一项：</w:t>
      </w:r>
    </w:p>
    <w:p>
      <w:pPr>
        <w:pStyle w:val="4"/>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color w:val="000000"/>
          <w:szCs w:val="32"/>
          <w:shd w:val="clear" w:color="auto" w:fill="FFFFFF"/>
        </w:rPr>
        <w:t>（一）已获得中国驰名商标、国家地理标志、中华老字号、山东知名品牌、山东老字号、济南老字号等荣誉称号企业的工业产品。</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（二）已获得“中国质量奖”、“省长质量奖”（组织奖和个人奖）、市长质量奖（组织奖和个人奖）企业的工业产品。</w:t>
      </w:r>
    </w:p>
    <w:p>
      <w:pPr>
        <w:pStyle w:val="6"/>
        <w:widowControl/>
        <w:spacing w:beforeAutospacing="0" w:afterAutospacing="0" w:line="600" w:lineRule="exact"/>
        <w:ind w:firstLine="645"/>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三）已入选“首台（套）技术装备及关键核心零部件项目”、“新材料首批次应用”、“首版次高端软件”、“节能环保产业新技术、装备（产品）推广目录”、“山东创新工业产品目录”、“山东省人工智能行业优秀企业、优秀创新产品”企业的工业产品，最终入选部省市智慧城市、工业和信息化融合、大数据产业发展、工业互联网APP、产业链协同创新、软件产业高质量发展、工业互联网、5G等领域试点示范项目、重点项目或典型案例的信息系统、平台软件。</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（四）已取得各级政府部门认定（发布）的“独角兽”、“瞪羚”、“</w:t>
      </w:r>
      <w:r>
        <w:rPr>
          <w:rFonts w:hint="eastAsia" w:ascii="仿宋_GB2312" w:hAnsi="仿宋_GB2312" w:eastAsia="仿宋_GB2312" w:cs="仿宋_GB2312"/>
          <w:sz w:val="32"/>
          <w:szCs w:val="32"/>
          <w:lang w:val="en-US" w:eastAsia="zh-CN"/>
        </w:rPr>
        <w:t>制造业</w:t>
      </w:r>
      <w:r>
        <w:rPr>
          <w:rFonts w:hint="eastAsia" w:ascii="仿宋_GB2312" w:hAnsi="仿宋_GB2312" w:eastAsia="仿宋_GB2312" w:cs="仿宋_GB2312"/>
          <w:sz w:val="32"/>
          <w:szCs w:val="32"/>
        </w:rPr>
        <w:t>单项冠军”、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小巨人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“企业技术中心”、“专精特新”、“一企一技术”企业的主导工业产品。</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（五）已取得市及以上工业和信息化部门认定的“绿色（生态）设计产品”的工业产品。</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（六）已获得市级以上政府或部门科学技术奖的工业产品。</w:t>
      </w:r>
    </w:p>
    <w:p>
      <w:pPr>
        <w:pStyle w:val="6"/>
        <w:widowControl/>
        <w:spacing w:beforeAutospacing="0" w:afterAutospacing="0" w:line="600" w:lineRule="exact"/>
        <w:ind w:firstLine="645"/>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三、相关要求</w:t>
      </w:r>
    </w:p>
    <w:p>
      <w:pPr>
        <w:adjustRightInd w:val="0"/>
        <w:snapToGrid w:val="0"/>
        <w:spacing w:line="600" w:lineRule="exact"/>
        <w:ind w:right="17"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（一）申报企业须全面落实安全生产属地责任和企业主体责任，认真履行安全生产、环保安全责任，</w:t>
      </w:r>
      <w:r>
        <w:rPr>
          <w:rFonts w:hint="eastAsia" w:ascii="仿宋_GB2312" w:hAnsi="仿宋_GB2312" w:eastAsia="仿宋_GB2312" w:cs="仿宋_GB2312"/>
          <w:sz w:val="32"/>
          <w:szCs w:val="32"/>
          <w:lang w:val="en-US" w:eastAsia="zh-CN"/>
        </w:rPr>
        <w:t>近一年</w:t>
      </w:r>
      <w:r>
        <w:rPr>
          <w:rFonts w:hint="eastAsia" w:ascii="仿宋_GB2312" w:hAnsi="仿宋_GB2312" w:eastAsia="仿宋_GB2312" w:cs="仿宋_GB2312"/>
          <w:sz w:val="32"/>
          <w:szCs w:val="32"/>
        </w:rPr>
        <w:t>未发生重大安全生产事故、未出现质量问题、未发生失信行为，符合国家产业政策和绿色、低碳、节能、环保的要求。</w:t>
      </w:r>
    </w:p>
    <w:p>
      <w:pPr>
        <w:adjustRightInd w:val="0"/>
        <w:snapToGrid w:val="0"/>
        <w:spacing w:line="600" w:lineRule="exact"/>
        <w:ind w:right="17"/>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（二）对列入《济南优势工业产品目录》但出现质量问题、发生失信行为的企业的产品，予以强制退出。</w:t>
      </w:r>
    </w:p>
    <w:p>
      <w:pPr>
        <w:pStyle w:val="6"/>
        <w:widowControl/>
        <w:spacing w:beforeAutospacing="0" w:afterAutospacing="0" w:line="600" w:lineRule="exact"/>
        <w:ind w:firstLine="645"/>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四、遴选程序</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（一）工业企业对满足遴选条件1-6项中至少一项的，均可通过线上（济企通-申报优势工业产品专栏）随时提报资料的方式进行申报。</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1"/>
          <w:szCs w:val="31"/>
          <w:shd w:val="clear" w:color="auto" w:fill="FFFFFF"/>
        </w:rPr>
        <w:t>市工业和信息化局和</w:t>
      </w:r>
      <w:r>
        <w:rPr>
          <w:rFonts w:hint="eastAsia" w:ascii="仿宋_GB2312" w:hAnsi="仿宋_GB2312" w:eastAsia="仿宋_GB2312" w:cs="仿宋_GB2312"/>
          <w:sz w:val="32"/>
          <w:szCs w:val="32"/>
        </w:rPr>
        <w:t>区县（功能区）工业和信息化主管部门</w:t>
      </w:r>
      <w:r>
        <w:rPr>
          <w:rFonts w:hint="eastAsia" w:ascii="仿宋_GB2312" w:hAnsi="仿宋_GB2312" w:eastAsia="仿宋_GB2312" w:cs="仿宋_GB2312"/>
          <w:color w:val="000000"/>
          <w:sz w:val="31"/>
          <w:szCs w:val="31"/>
          <w:shd w:val="clear" w:color="auto" w:fill="FFFFFF"/>
        </w:rPr>
        <w:t>审核企业及产品信息，市工业和信息化局</w:t>
      </w:r>
      <w:r>
        <w:rPr>
          <w:rFonts w:hint="eastAsia" w:ascii="仿宋_GB2312" w:hAnsi="仿宋_GB2312" w:eastAsia="仿宋_GB2312" w:cs="仿宋_GB2312"/>
          <w:sz w:val="32"/>
          <w:szCs w:val="32"/>
        </w:rPr>
        <w:t>定期</w:t>
      </w:r>
      <w:r>
        <w:rPr>
          <w:rFonts w:hint="eastAsia" w:ascii="仿宋_GB2312" w:hAnsi="仿宋_GB2312" w:eastAsia="仿宋_GB2312" w:cs="仿宋_GB2312"/>
          <w:color w:val="000000"/>
          <w:sz w:val="31"/>
          <w:szCs w:val="31"/>
          <w:shd w:val="clear" w:color="auto" w:fill="FFFFFF"/>
        </w:rPr>
        <w:t>以文件形式公示和正式发布《济南优势工业产品目录》</w:t>
      </w:r>
      <w:r>
        <w:rPr>
          <w:rFonts w:hint="eastAsia" w:ascii="仿宋_GB2312" w:hAnsi="仿宋_GB2312" w:eastAsia="仿宋_GB2312" w:cs="仿宋_GB2312"/>
          <w:sz w:val="32"/>
          <w:szCs w:val="32"/>
        </w:rPr>
        <w:t>。</w:t>
      </w:r>
    </w:p>
    <w:p>
      <w:pPr>
        <w:pStyle w:val="6"/>
        <w:widowControl/>
        <w:spacing w:beforeAutospacing="0" w:afterAutospacing="0"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联系人：魏新 </w:t>
      </w:r>
      <w:r>
        <w:rPr>
          <w:rFonts w:hint="eastAsia" w:ascii="仿宋_GB2312" w:hAnsi="仿宋_GB2312" w:eastAsia="仿宋_GB2312" w:cs="仿宋_GB2312"/>
          <w:sz w:val="32"/>
          <w:szCs w:val="32"/>
          <w:lang w:val="en-US" w:eastAsia="zh-CN"/>
        </w:rPr>
        <w:t>517</w:t>
      </w:r>
      <w:r>
        <w:rPr>
          <w:rFonts w:hint="eastAsia" w:ascii="仿宋_GB2312" w:hAnsi="仿宋_GB2312" w:eastAsia="仿宋_GB2312" w:cs="仿宋_GB2312"/>
          <w:sz w:val="32"/>
          <w:szCs w:val="32"/>
        </w:rPr>
        <w:t>05769</w:t>
      </w:r>
    </w:p>
    <w:p>
      <w:pPr>
        <w:pStyle w:val="6"/>
        <w:widowControl/>
        <w:spacing w:beforeAutospacing="0" w:afterAutospacing="0" w:line="600" w:lineRule="exact"/>
        <w:ind w:firstLine="3840"/>
        <w:rPr>
          <w:rFonts w:ascii="仿宋_GB2312" w:hAnsi="仿宋_GB2312" w:eastAsia="仿宋_GB2312" w:cs="仿宋_GB2312"/>
          <w:sz w:val="32"/>
          <w:szCs w:val="32"/>
        </w:rPr>
      </w:pPr>
      <w:r>
        <w:rPr>
          <w:rFonts w:hint="eastAsia" w:ascii="仿宋_GB2312" w:hAnsi="仿宋_GB2312" w:eastAsia="仿宋_GB2312" w:cs="仿宋_GB2312"/>
          <w:sz w:val="32"/>
          <w:szCs w:val="32"/>
        </w:rPr>
        <w:t>                                                                       济南市工业和信息化局</w:t>
      </w:r>
    </w:p>
    <w:p>
      <w:pPr>
        <w:pStyle w:val="6"/>
        <w:widowControl/>
        <w:spacing w:beforeAutospacing="0" w:afterAutospacing="0" w:line="60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月25日</w:t>
      </w:r>
    </w:p>
    <w:p>
      <w:pPr>
        <w:pStyle w:val="6"/>
        <w:widowControl/>
        <w:spacing w:beforeAutospacing="0" w:afterAutospacing="0" w:line="600" w:lineRule="exact"/>
        <w:ind w:firstLine="420"/>
        <w:rPr>
          <w:rFonts w:ascii="微软雅黑" w:hAnsi="微软雅黑" w:eastAsia="微软雅黑" w:cs="微软雅黑"/>
          <w:sz w:val="32"/>
          <w:szCs w:val="32"/>
        </w:rPr>
      </w:pPr>
    </w:p>
    <w:p>
      <w:pPr>
        <w:spacing w:line="600" w:lineRule="exact"/>
        <w:rPr>
          <w:sz w:val="32"/>
          <w:szCs w:val="32"/>
        </w:rPr>
      </w:pPr>
      <w:bookmarkStart w:id="0" w:name="_GoBack"/>
      <w:bookmarkEnd w:id="0"/>
    </w:p>
    <w:sectPr>
      <w:footerReference r:id="rId3" w:type="default"/>
      <w:pgSz w:w="11906" w:h="16838"/>
      <w:pgMar w:top="2098" w:right="1531" w:bottom="141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lmOGUzZjhmMTc2OWI4OWZmMjI3YmUyZjc2MjY0MDYifQ=="/>
  </w:docVars>
  <w:rsids>
    <w:rsidRoot w:val="00DB2EC5"/>
    <w:rsid w:val="0012108A"/>
    <w:rsid w:val="00CC69D8"/>
    <w:rsid w:val="00DB2EC5"/>
    <w:rsid w:val="01761B2C"/>
    <w:rsid w:val="04812E90"/>
    <w:rsid w:val="07D95266"/>
    <w:rsid w:val="194B470A"/>
    <w:rsid w:val="1E6820EB"/>
    <w:rsid w:val="1E88295D"/>
    <w:rsid w:val="1EAE1429"/>
    <w:rsid w:val="201402A2"/>
    <w:rsid w:val="289A0610"/>
    <w:rsid w:val="2E853518"/>
    <w:rsid w:val="2FA55154"/>
    <w:rsid w:val="37FD7605"/>
    <w:rsid w:val="383B4C8F"/>
    <w:rsid w:val="4399540F"/>
    <w:rsid w:val="455F773A"/>
    <w:rsid w:val="48B158BF"/>
    <w:rsid w:val="4A7C60B9"/>
    <w:rsid w:val="4D9370E9"/>
    <w:rsid w:val="4DDF2BC9"/>
    <w:rsid w:val="56733095"/>
    <w:rsid w:val="57FF19F1"/>
    <w:rsid w:val="5D7E75D1"/>
    <w:rsid w:val="65BE7EB4"/>
    <w:rsid w:val="6993472D"/>
    <w:rsid w:val="72006611"/>
    <w:rsid w:val="7FE7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1036</Words>
  <Characters>1053</Characters>
  <Lines>8</Lines>
  <Paragraphs>2</Paragraphs>
  <TotalTime>2</TotalTime>
  <ScaleCrop>false</ScaleCrop>
  <LinksUpToDate>false</LinksUpToDate>
  <CharactersWithSpaces>1134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welcome</dc:creator>
  <cp:lastModifiedBy>welcome</cp:lastModifiedBy>
  <cp:lastPrinted>2021-12-21T02:24:00Z</cp:lastPrinted>
  <dcterms:modified xsi:type="dcterms:W3CDTF">2023-01-29T06:35:45Z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782AAF6E894147B1A3929C4AFBD5B5B2</vt:lpwstr>
  </property>
</Properties>
</file>