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BA7864">
      <w:pPr>
        <w:outlineLvl w:val="0"/>
        <w:rPr>
          <w:rFonts w:ascii="黑体" w:hAnsi="仿宋" w:eastAsia="黑体"/>
          <w:sz w:val="32"/>
          <w:szCs w:val="32"/>
        </w:rPr>
      </w:pPr>
      <w:bookmarkStart w:id="0" w:name="_Toc5824"/>
      <w:r>
        <w:rPr>
          <w:rFonts w:hint="eastAsia" w:ascii="黑体" w:hAnsi="仿宋" w:eastAsia="黑体"/>
          <w:sz w:val="32"/>
          <w:szCs w:val="32"/>
        </w:rPr>
        <w:t>附件1</w:t>
      </w:r>
      <w:bookmarkEnd w:id="0"/>
    </w:p>
    <w:p w14:paraId="0FA6C0A5">
      <w:pPr>
        <w:jc w:val="center"/>
        <w:rPr>
          <w:rFonts w:ascii="仿宋" w:hAnsi="仿宋" w:eastAsia="仿宋"/>
          <w:b/>
          <w:sz w:val="24"/>
        </w:rPr>
      </w:pPr>
    </w:p>
    <w:p w14:paraId="2B7C04A7">
      <w:pPr>
        <w:jc w:val="center"/>
        <w:rPr>
          <w:rFonts w:ascii="仿宋" w:hAnsi="仿宋" w:eastAsia="仿宋"/>
          <w:b/>
          <w:sz w:val="24"/>
        </w:rPr>
      </w:pPr>
    </w:p>
    <w:p w14:paraId="64BC7623">
      <w:pPr>
        <w:jc w:val="center"/>
        <w:outlineLvl w:val="0"/>
        <w:rPr>
          <w:rFonts w:ascii="方正小标宋简体" w:eastAsia="方正小标宋简体" w:cs="宋体"/>
          <w:kern w:val="0"/>
          <w:sz w:val="44"/>
          <w:szCs w:val="44"/>
        </w:rPr>
      </w:pPr>
      <w:bookmarkStart w:id="1" w:name="_Toc7174"/>
      <w:r>
        <w:rPr>
          <w:rFonts w:hint="eastAsia" w:ascii="方正小标宋简体" w:eastAsia="方正小标宋简体" w:cs="宋体"/>
          <w:kern w:val="0"/>
          <w:sz w:val="44"/>
          <w:szCs w:val="44"/>
        </w:rPr>
        <w:t>山东省首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件套电子产品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认定申报书</w:t>
      </w:r>
      <w:bookmarkEnd w:id="1"/>
    </w:p>
    <w:p w14:paraId="7D7526C1">
      <w:pPr>
        <w:jc w:val="center"/>
        <w:rPr>
          <w:rFonts w:ascii="仿宋" w:hAnsi="仿宋" w:eastAsia="仿宋"/>
          <w:b/>
          <w:sz w:val="24"/>
          <w:u w:val="single"/>
        </w:rPr>
      </w:pPr>
    </w:p>
    <w:p w14:paraId="3769D434">
      <w:pPr>
        <w:rPr>
          <w:rFonts w:ascii="仿宋" w:hAnsi="仿宋" w:eastAsia="仿宋"/>
          <w:b/>
          <w:sz w:val="24"/>
          <w:u w:val="single"/>
        </w:rPr>
      </w:pPr>
    </w:p>
    <w:p w14:paraId="38746D07">
      <w:pPr>
        <w:rPr>
          <w:rFonts w:ascii="仿宋" w:hAnsi="仿宋" w:eastAsia="仿宋"/>
          <w:b/>
          <w:sz w:val="24"/>
          <w:u w:val="single"/>
        </w:rPr>
      </w:pPr>
    </w:p>
    <w:p w14:paraId="2BDF0617">
      <w:pPr>
        <w:tabs>
          <w:tab w:val="left" w:pos="1192"/>
        </w:tabs>
        <w:rPr>
          <w:rFonts w:hint="eastAsia" w:ascii="仿宋" w:hAnsi="仿宋" w:eastAsia="仿宋"/>
          <w:b/>
          <w:sz w:val="24"/>
          <w:u w:val="single"/>
          <w:lang w:eastAsia="zh-CN"/>
        </w:rPr>
      </w:pPr>
    </w:p>
    <w:p w14:paraId="215BB8AA">
      <w:pPr>
        <w:rPr>
          <w:rFonts w:ascii="仿宋" w:hAnsi="仿宋" w:eastAsia="仿宋"/>
          <w:b/>
          <w:sz w:val="24"/>
          <w:u w:val="single"/>
        </w:rPr>
      </w:pPr>
    </w:p>
    <w:p w14:paraId="3938DEB6">
      <w:pPr>
        <w:rPr>
          <w:rFonts w:ascii="仿宋" w:hAnsi="仿宋" w:eastAsia="仿宋"/>
          <w:b/>
          <w:sz w:val="24"/>
          <w:u w:val="single"/>
        </w:rPr>
      </w:pPr>
    </w:p>
    <w:p w14:paraId="52026687">
      <w:pPr>
        <w:ind w:firstLine="320"/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  <w:lang w:val="en-US" w:eastAsia="zh-CN"/>
        </w:rPr>
        <w:t xml:space="preserve">产  品  </w:t>
      </w:r>
      <w:r>
        <w:rPr>
          <w:rFonts w:hint="eastAsia" w:ascii="黑体" w:eastAsia="黑体"/>
          <w:sz w:val="32"/>
        </w:rPr>
        <w:t>名</w:t>
      </w: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称：</w:t>
      </w:r>
      <w:r>
        <w:rPr>
          <w:rFonts w:ascii="黑体" w:eastAsia="黑体"/>
          <w:sz w:val="32"/>
          <w:u w:val="single"/>
        </w:rPr>
        <w:t xml:space="preserve">                </w:t>
      </w:r>
      <w:r>
        <w:rPr>
          <w:rFonts w:hint="eastAsia" w:ascii="黑体" w:eastAsia="黑体"/>
          <w:sz w:val="32"/>
          <w:u w:val="single"/>
          <w:lang w:val="en-US" w:eastAsia="zh-CN"/>
        </w:rPr>
        <w:t xml:space="preserve">      </w:t>
      </w:r>
      <w:r>
        <w:rPr>
          <w:rFonts w:ascii="黑体" w:eastAsia="黑体"/>
          <w:sz w:val="32"/>
          <w:u w:val="single"/>
        </w:rPr>
        <w:t xml:space="preserve">   </w:t>
      </w:r>
    </w:p>
    <w:p w14:paraId="5442E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申</w:t>
      </w: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报</w:t>
      </w: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单</w:t>
      </w: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位：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  <w:u w:val="single"/>
        </w:rPr>
        <w:t xml:space="preserve">     </w:t>
      </w:r>
      <w:r>
        <w:rPr>
          <w:rFonts w:ascii="黑体" w:eastAsia="黑体"/>
          <w:sz w:val="32"/>
          <w:u w:val="single"/>
        </w:rPr>
        <w:t xml:space="preserve">             </w:t>
      </w:r>
      <w:r>
        <w:rPr>
          <w:rFonts w:hint="eastAsia" w:ascii="黑体" w:eastAsia="黑体"/>
          <w:sz w:val="32"/>
          <w:u w:val="single"/>
        </w:rPr>
        <w:t xml:space="preserve">     </w:t>
      </w:r>
      <w:r>
        <w:rPr>
          <w:rFonts w:ascii="黑体" w:eastAsia="黑体"/>
          <w:sz w:val="32"/>
        </w:rPr>
        <w:t>(</w:t>
      </w:r>
      <w:r>
        <w:rPr>
          <w:rFonts w:hint="eastAsia" w:ascii="黑体" w:eastAsia="黑体"/>
          <w:sz w:val="32"/>
        </w:rPr>
        <w:t>公章</w:t>
      </w:r>
      <w:r>
        <w:rPr>
          <w:rFonts w:ascii="黑体" w:eastAsia="黑体"/>
          <w:sz w:val="32"/>
        </w:rPr>
        <w:t>)</w:t>
      </w:r>
    </w:p>
    <w:p w14:paraId="6FFD4DCB">
      <w:pPr>
        <w:ind w:firstLine="320"/>
        <w:rPr>
          <w:rFonts w:ascii="黑体" w:eastAsia="黑体"/>
          <w:spacing w:val="20"/>
          <w:sz w:val="32"/>
          <w:u w:val="single"/>
        </w:rPr>
      </w:pPr>
      <w:r>
        <w:rPr>
          <w:rFonts w:hint="eastAsia" w:ascii="黑体" w:eastAsia="黑体"/>
          <w:spacing w:val="28"/>
          <w:sz w:val="32"/>
        </w:rPr>
        <w:t>联系人及电话：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  <w:u w:val="single"/>
        </w:rPr>
        <w:t xml:space="preserve">     </w:t>
      </w:r>
      <w:r>
        <w:rPr>
          <w:rFonts w:ascii="黑体" w:eastAsia="黑体"/>
          <w:sz w:val="32"/>
          <w:u w:val="single"/>
        </w:rPr>
        <w:t xml:space="preserve">             </w:t>
      </w:r>
      <w:r>
        <w:rPr>
          <w:rFonts w:hint="eastAsia" w:ascii="黑体" w:eastAsia="黑体"/>
          <w:sz w:val="32"/>
          <w:u w:val="single"/>
        </w:rPr>
        <w:t xml:space="preserve">     </w:t>
      </w:r>
    </w:p>
    <w:p w14:paraId="3AA6EC78">
      <w:pPr>
        <w:ind w:firstLine="32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申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报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日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期：</w:t>
      </w:r>
      <w:r>
        <w:rPr>
          <w:rFonts w:ascii="黑体" w:eastAsia="黑体"/>
          <w:sz w:val="32"/>
          <w:u w:val="single"/>
        </w:rPr>
        <w:t xml:space="preserve">    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</w:rPr>
        <w:t>年</w:t>
      </w:r>
      <w:r>
        <w:rPr>
          <w:rFonts w:ascii="黑体" w:eastAsia="黑体"/>
          <w:sz w:val="32"/>
          <w:u w:val="single"/>
        </w:rPr>
        <w:t xml:space="preserve"> </w:t>
      </w:r>
      <w:r>
        <w:rPr>
          <w:rFonts w:hint="eastAsia" w:ascii="黑体" w:eastAsia="黑体"/>
          <w:sz w:val="32"/>
          <w:u w:val="single"/>
          <w:lang w:val="en-US" w:eastAsia="zh-CN"/>
        </w:rPr>
        <w:t xml:space="preserve"> </w:t>
      </w:r>
      <w:r>
        <w:rPr>
          <w:rFonts w:ascii="黑体" w:eastAsia="黑体"/>
          <w:sz w:val="32"/>
          <w:u w:val="single"/>
        </w:rPr>
        <w:t xml:space="preserve"> 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 </w:t>
      </w:r>
      <w:r>
        <w:rPr>
          <w:rFonts w:hint="eastAsia" w:ascii="黑体" w:eastAsia="黑体"/>
          <w:sz w:val="32"/>
        </w:rPr>
        <w:t>月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 </w:t>
      </w:r>
      <w:r>
        <w:rPr>
          <w:rFonts w:hint="eastAsia" w:ascii="黑体" w:eastAsia="黑体"/>
          <w:sz w:val="32"/>
        </w:rPr>
        <w:t>日</w:t>
      </w:r>
    </w:p>
    <w:p w14:paraId="6F077ABE">
      <w:pPr>
        <w:ind w:firstLine="320"/>
        <w:rPr>
          <w:rFonts w:ascii="黑体" w:eastAsia="黑体"/>
          <w:sz w:val="32"/>
        </w:rPr>
      </w:pPr>
    </w:p>
    <w:p w14:paraId="306A1100">
      <w:pPr>
        <w:ind w:firstLine="320"/>
        <w:rPr>
          <w:rFonts w:ascii="黑体" w:eastAsia="黑体"/>
          <w:sz w:val="32"/>
        </w:rPr>
      </w:pPr>
    </w:p>
    <w:p w14:paraId="2622E9E8">
      <w:pPr>
        <w:ind w:firstLine="320"/>
        <w:rPr>
          <w:rFonts w:ascii="黑体" w:eastAsia="黑体"/>
          <w:sz w:val="32"/>
          <w:u w:val="single"/>
        </w:rPr>
      </w:pPr>
    </w:p>
    <w:p w14:paraId="2D623DE3">
      <w:pPr>
        <w:ind w:firstLine="320"/>
        <w:rPr>
          <w:rFonts w:ascii="黑体" w:eastAsia="黑体"/>
          <w:sz w:val="32"/>
          <w:u w:val="single"/>
        </w:rPr>
      </w:pPr>
    </w:p>
    <w:p w14:paraId="0BEF7C48">
      <w:pPr>
        <w:jc w:val="center"/>
        <w:outlineLvl w:val="0"/>
        <w:rPr>
          <w:rFonts w:hint="default" w:ascii="Times New Roman" w:hAnsi="Times New Roman" w:eastAsia="仿宋_GB2312" w:cs="Times New Roman"/>
          <w:sz w:val="32"/>
        </w:rPr>
      </w:pPr>
      <w:bookmarkStart w:id="2" w:name="_Toc10161"/>
      <w:r>
        <w:rPr>
          <w:rFonts w:hint="default" w:ascii="Times New Roman" w:hAnsi="Times New Roman" w:eastAsia="仿宋_GB2312" w:cs="Times New Roman"/>
          <w:sz w:val="32"/>
        </w:rPr>
        <w:t>山东省工业和信息化厅</w:t>
      </w:r>
      <w:bookmarkEnd w:id="2"/>
    </w:p>
    <w:p w14:paraId="4CCF52E1">
      <w:pPr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eastAsia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</w:t>
      </w:r>
    </w:p>
    <w:p w14:paraId="763C4258">
      <w:pPr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br w:type="page"/>
      </w:r>
    </w:p>
    <w:p w14:paraId="037BCA10">
      <w:pPr>
        <w:rPr>
          <w:rFonts w:ascii="仿宋" w:hAnsi="仿宋" w:eastAsia="仿宋"/>
          <w:b/>
          <w:sz w:val="24"/>
        </w:rPr>
      </w:pPr>
    </w:p>
    <w:p w14:paraId="1DEB301B">
      <w:pPr>
        <w:jc w:val="center"/>
        <w:rPr>
          <w:rFonts w:hint="eastAsia" w:ascii="黑体" w:eastAsia="黑体"/>
          <w:sz w:val="36"/>
          <w:szCs w:val="36"/>
        </w:rPr>
      </w:pPr>
    </w:p>
    <w:p w14:paraId="3B742279">
      <w:pPr>
        <w:jc w:val="center"/>
        <w:rPr>
          <w:rFonts w:hint="eastAsia" w:ascii="黑体" w:eastAsia="黑体"/>
          <w:sz w:val="36"/>
          <w:szCs w:val="36"/>
        </w:rPr>
      </w:pPr>
    </w:p>
    <w:p w14:paraId="61B40A23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报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明</w:t>
      </w:r>
    </w:p>
    <w:p w14:paraId="6B580966">
      <w:pPr>
        <w:ind w:firstLine="560" w:firstLineChars="200"/>
        <w:jc w:val="left"/>
        <w:rPr>
          <w:rFonts w:eastAsia="仿宋_GB2312"/>
          <w:sz w:val="28"/>
          <w:szCs w:val="28"/>
        </w:rPr>
      </w:pPr>
    </w:p>
    <w:p w14:paraId="23C185B7">
      <w:pPr>
        <w:ind w:firstLine="640" w:firstLineChars="200"/>
        <w:jc w:val="left"/>
        <w:outlineLvl w:val="0"/>
        <w:rPr>
          <w:rFonts w:eastAsia="仿宋_GB2312"/>
          <w:sz w:val="32"/>
          <w:szCs w:val="32"/>
        </w:rPr>
      </w:pPr>
      <w:bookmarkStart w:id="3" w:name="_Toc26156"/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统一用电子版及扫描版，无需纸质版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其中敏感材料刻盘后由市工信局统一报送</w:t>
      </w:r>
      <w:r>
        <w:rPr>
          <w:rFonts w:hint="eastAsia" w:eastAsia="仿宋_GB2312"/>
          <w:sz w:val="32"/>
          <w:szCs w:val="32"/>
        </w:rPr>
        <w:t>；</w:t>
      </w:r>
      <w:bookmarkEnd w:id="3"/>
    </w:p>
    <w:p w14:paraId="058E9397"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按格式要求填写编写，设置目录并超链接至正文内容；</w:t>
      </w:r>
    </w:p>
    <w:p w14:paraId="5B3B0077"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3、提交时应按要求附相关证明材料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 w14:paraId="69FBFC1E"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4、未尽事宜，可另附说明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14882F90">
      <w:pPr>
        <w:ind w:firstLine="560" w:firstLineChars="200"/>
        <w:jc w:val="left"/>
        <w:rPr>
          <w:rFonts w:eastAsia="仿宋_GB2312"/>
          <w:sz w:val="28"/>
          <w:szCs w:val="28"/>
        </w:rPr>
      </w:pPr>
    </w:p>
    <w:p w14:paraId="7089D812">
      <w:pPr>
        <w:ind w:firstLine="560" w:firstLineChars="200"/>
        <w:jc w:val="left"/>
        <w:rPr>
          <w:rFonts w:eastAsia="仿宋_GB2312"/>
          <w:sz w:val="28"/>
          <w:szCs w:val="28"/>
        </w:rPr>
      </w:pPr>
    </w:p>
    <w:p w14:paraId="34F12AAD">
      <w:pPr>
        <w:ind w:firstLine="560" w:firstLineChars="200"/>
        <w:jc w:val="left"/>
        <w:rPr>
          <w:rFonts w:eastAsia="仿宋_GB2312"/>
          <w:sz w:val="28"/>
          <w:szCs w:val="28"/>
        </w:rPr>
      </w:pPr>
    </w:p>
    <w:p w14:paraId="56B5B375">
      <w:pPr>
        <w:ind w:firstLine="560" w:firstLineChars="200"/>
        <w:jc w:val="left"/>
        <w:rPr>
          <w:rFonts w:eastAsia="仿宋_GB2312"/>
          <w:sz w:val="28"/>
          <w:szCs w:val="28"/>
        </w:rPr>
      </w:pPr>
    </w:p>
    <w:p w14:paraId="3FA5B7E3">
      <w:pPr>
        <w:rPr>
          <w:rFonts w:ascii="仿宋" w:hAnsi="仿宋" w:eastAsia="仿宋"/>
          <w:b/>
          <w:sz w:val="24"/>
        </w:rPr>
      </w:pPr>
    </w:p>
    <w:p w14:paraId="00CDCCB8">
      <w:pPr>
        <w:rPr>
          <w:rFonts w:ascii="仿宋" w:hAnsi="仿宋" w:eastAsia="仿宋"/>
          <w:b/>
          <w:sz w:val="24"/>
        </w:rPr>
      </w:pPr>
    </w:p>
    <w:p w14:paraId="696F2DB1">
      <w:pPr>
        <w:rPr>
          <w:rFonts w:ascii="仿宋" w:hAnsi="仿宋" w:eastAsia="仿宋"/>
          <w:b/>
          <w:sz w:val="24"/>
        </w:rPr>
      </w:pPr>
    </w:p>
    <w:p w14:paraId="519C868C">
      <w:pPr>
        <w:rPr>
          <w:rFonts w:ascii="仿宋" w:hAnsi="仿宋" w:eastAsia="仿宋"/>
          <w:b/>
          <w:sz w:val="24"/>
        </w:rPr>
      </w:pPr>
    </w:p>
    <w:p w14:paraId="6D206A17"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br w:type="page"/>
      </w:r>
    </w:p>
    <w:p w14:paraId="3B997E19">
      <w:pPr>
        <w:rPr>
          <w:rFonts w:ascii="仿宋" w:hAnsi="仿宋" w:eastAsia="仿宋"/>
          <w:b/>
          <w:sz w:val="24"/>
        </w:rPr>
      </w:pPr>
    </w:p>
    <w:p w14:paraId="5AE3F282">
      <w:pPr>
        <w:rPr>
          <w:rFonts w:ascii="仿宋" w:hAnsi="仿宋" w:eastAsia="仿宋"/>
          <w:b/>
          <w:sz w:val="24"/>
        </w:rPr>
      </w:pPr>
    </w:p>
    <w:tbl>
      <w:tblPr>
        <w:tblStyle w:val="1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685"/>
      </w:tblGrid>
      <w:tr w14:paraId="4243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FB2F6">
            <w:pPr>
              <w:jc w:val="center"/>
              <w:rPr>
                <w:rFonts w:ascii="黑体" w:hAnsi="黑体" w:eastAsia="黑体"/>
                <w:b/>
                <w:color w:val="000000"/>
                <w:sz w:val="44"/>
                <w:szCs w:val="44"/>
              </w:rPr>
            </w:pPr>
          </w:p>
          <w:p w14:paraId="12BB7F5E">
            <w:pPr>
              <w:jc w:val="center"/>
              <w:rPr>
                <w:rFonts w:ascii="ˎ̥" w:hAnsi="ˎ̥"/>
                <w:color w:val="000000"/>
                <w:sz w:val="44"/>
                <w:szCs w:val="44"/>
              </w:rPr>
            </w:pPr>
            <w:r>
              <w:rPr>
                <w:rFonts w:ascii="黑体" w:hAnsi="黑体" w:eastAsia="黑体"/>
                <w:b/>
                <w:color w:val="000000"/>
                <w:sz w:val="44"/>
                <w:szCs w:val="44"/>
              </w:rPr>
              <w:t>声</w:t>
            </w:r>
            <w:r>
              <w:rPr>
                <w:rFonts w:hint="eastAsia" w:ascii="黑体" w:hAnsi="黑体" w:eastAsia="黑体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黑体" w:hAnsi="黑体" w:eastAsia="黑体"/>
                <w:b/>
                <w:color w:val="000000"/>
                <w:sz w:val="44"/>
                <w:szCs w:val="44"/>
              </w:rPr>
              <w:t>明</w:t>
            </w:r>
          </w:p>
        </w:tc>
      </w:tr>
      <w:tr w14:paraId="10A1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99AC6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5DB8BD3C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作为申报单位法人代表，我郑重声明： </w:t>
            </w:r>
          </w:p>
          <w:p w14:paraId="6FBA6FC1"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一、本单位所提供的申报材料数据和资料真实可靠。</w:t>
            </w:r>
          </w:p>
          <w:p w14:paraId="34527EC6"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二、本单位对申报的知识产权拥有所有权，不存在知识产权权属纠纷。</w:t>
            </w:r>
          </w:p>
          <w:p w14:paraId="5DABA250"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三、本单位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近三年无违法经营行为和重大事故。</w:t>
            </w:r>
          </w:p>
          <w:p w14:paraId="584B798F">
            <w:pPr>
              <w:suppressAutoHyphens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四、如因虚假陈述、知识产权的权属问题或与其它第三方的约定导致的法律纠纷，本单位愿承担全部法律责任。</w:t>
            </w:r>
          </w:p>
          <w:p w14:paraId="0E1D6A91">
            <w:pPr>
              <w:suppressAutoHyphens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5610A8FB">
            <w:pPr>
              <w:suppressAutoHyphens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128604C7">
            <w:pPr>
              <w:suppressAutoHyphens/>
              <w:jc w:val="left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</w:tr>
      <w:tr w14:paraId="6C46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A7D1">
            <w:pPr>
              <w:suppressAutoHyphens/>
              <w:jc w:val="right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单位法人（签字）：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9A77">
            <w:pPr>
              <w:suppressAutoHyphens/>
              <w:jc w:val="left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</w:tr>
      <w:tr w14:paraId="00FB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727A3">
            <w:pPr>
              <w:suppressAutoHyphens/>
              <w:jc w:val="right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  期：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D174">
            <w:pPr>
              <w:suppressAutoHyphens/>
              <w:jc w:val="left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</w:tr>
      <w:tr w14:paraId="64B4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D5D1">
            <w:pPr>
              <w:suppressAutoHyphens/>
              <w:jc w:val="right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CB86D">
            <w:pPr>
              <w:suppressAutoHyphens/>
              <w:jc w:val="left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</w:tr>
    </w:tbl>
    <w:p w14:paraId="01DB5B27">
      <w:pPr>
        <w:rPr>
          <w:rFonts w:ascii="仿宋" w:hAnsi="仿宋" w:eastAsia="仿宋"/>
          <w:b/>
          <w:sz w:val="24"/>
        </w:rPr>
      </w:pPr>
    </w:p>
    <w:p w14:paraId="087DB75D">
      <w:pPr>
        <w:ind w:firstLine="320"/>
        <w:rPr>
          <w:rFonts w:ascii="黑体" w:eastAsia="黑体"/>
          <w:sz w:val="32"/>
        </w:rPr>
      </w:pPr>
    </w:p>
    <w:p w14:paraId="497ECD3D">
      <w:pPr>
        <w:ind w:firstLine="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14:paraId="131831C1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17" w:right="1644" w:bottom="1417" w:left="1644" w:header="851" w:footer="992" w:gutter="0"/>
          <w:pgNumType w:fmt="decimal" w:start="1"/>
          <w:cols w:space="0" w:num="1"/>
          <w:docGrid w:type="lines" w:linePitch="312" w:charSpace="0"/>
        </w:sectPr>
      </w:pPr>
    </w:p>
    <w:p w14:paraId="10D82E71">
      <w:pPr>
        <w:pStyle w:val="3"/>
        <w:rPr>
          <w:rFonts w:hint="eastAsia"/>
          <w:lang w:val="en-US" w:eastAsia="zh-CN"/>
        </w:rPr>
      </w:pPr>
    </w:p>
    <w:sdt>
      <w:sdtP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id w:val="147476503"/>
        <w15:color w:val="DBDBDB"/>
        <w:docPartObj>
          <w:docPartGallery w:val="Table of Contents"/>
          <w:docPartUnique/>
        </w:docPartObj>
      </w:sdtPr>
      <w:sdtEndP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sdtEndPr>
      <w:sdtContent>
        <w:p w14:paraId="72FE3795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600" w:lineRule="exact"/>
            <w:ind w:left="0" w:leftChars="0" w:right="0" w:rightChars="0" w:firstLine="0" w:firstLineChars="0"/>
            <w:jc w:val="center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44"/>
              <w:szCs w:val="52"/>
            </w:rPr>
            <w:t>目</w: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52"/>
              <w:lang w:val="en-US" w:eastAsia="zh-CN"/>
            </w:rPr>
            <w:t xml:space="preserve">  </w: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52"/>
            </w:rPr>
            <w:t>录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TOC \o "1-3" \h \u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</w:p>
        <w:p w14:paraId="14467357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/>
            <w:textAlignment w:val="auto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HYPERLINK \l _Toc10872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</w:rPr>
            <w:t>一、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申报单位基本情况</w:t>
          </w:r>
          <w:r>
            <w:rPr>
              <w:rFonts w:hint="eastAsia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1</w: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end"/>
          </w:r>
        </w:p>
        <w:p w14:paraId="2F48647B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_Toc12745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二、申报产品基本情况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_Toc12745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2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382A20C2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_Toc25830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三、证明材料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_Toc25830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62AFF43A"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_Toc24402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/>
              <w:bCs/>
              <w:sz w:val="32"/>
              <w:szCs w:val="32"/>
              <w:lang w:val="en-US" w:eastAsia="zh-CN"/>
            </w:rPr>
            <w:t>（一）基础条件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_Toc24402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1814A636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_Toc10230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1.企业营业执照、组织机构代码或三证合一证复印件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_Toc10230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49ACCE57"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638" w:leftChars="304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_Toc3270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2.国家级电子百强、国家鼓励的重点集成电路企业、国家级专精特新“小巨人”、</w:t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制造业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单项冠军等证明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_Toc3270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5392C998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638" w:leftChars="304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_Toc11987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3.省级及以上承担重大产业专项、重大创新项目、重大创新平台</w:t>
          </w:r>
          <w:r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  <w:t>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_Toc11987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42C8E26F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_Toc28962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4.近三年财务审计报告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_Toc28962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3E0EAF16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eastAsia" w:ascii="Times New Roman" w:hAnsi="Times New Roman" w:eastAsia="仿宋_GB2312" w:cs="Times New Roman"/>
              <w:sz w:val="32"/>
              <w:szCs w:val="32"/>
              <w:lang w:eastAsia="zh-CN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_Toc8960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5.经营主体公共信用报告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5</w:t>
          </w:r>
        </w:p>
        <w:p w14:paraId="3F727FEE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eastAsia" w:ascii="Times New Roman" w:hAnsi="Times New Roman" w:eastAsia="仿宋_GB2312" w:cs="Times New Roman"/>
              <w:sz w:val="32"/>
              <w:szCs w:val="32"/>
              <w:lang w:eastAsia="zh-CN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_Toc22179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.研发投入、授权和已受理发明专利等证明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5</w:t>
          </w:r>
        </w:p>
        <w:p w14:paraId="72230B4A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eastAsia" w:ascii="Times New Roman" w:hAnsi="Times New Roman" w:eastAsia="仿宋_GB2312" w:cs="Times New Roman"/>
              <w:sz w:val="32"/>
              <w:szCs w:val="32"/>
              <w:lang w:eastAsia="zh-CN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_Toc6505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.其他必要证明材料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5</w:t>
          </w:r>
        </w:p>
        <w:p w14:paraId="29827A60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_Toc3653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b/>
              <w:bCs/>
              <w:sz w:val="32"/>
              <w:szCs w:val="32"/>
              <w:lang w:val="en-US" w:eastAsia="zh-CN"/>
            </w:rPr>
            <w:t>（二）一般条件</w:t>
          </w:r>
          <w:r>
            <w:rPr>
              <w:rFonts w:hint="eastAsia" w:ascii="楷体_GB2312" w:hAnsi="楷体_GB2312" w:eastAsia="楷体_GB2312" w:cs="楷体_GB2312"/>
              <w:b/>
              <w:bCs/>
              <w:spacing w:val="-23"/>
              <w:sz w:val="32"/>
              <w:szCs w:val="32"/>
              <w:lang w:val="en-US" w:eastAsia="zh-CN"/>
            </w:rPr>
            <w:t>（符</w:t>
          </w:r>
          <w:r>
            <w:rPr>
              <w:rFonts w:hint="default" w:ascii="Times New Roman" w:hAnsi="Times New Roman" w:eastAsia="楷体_GB2312" w:cs="Times New Roman"/>
              <w:b/>
              <w:bCs/>
              <w:spacing w:val="-23"/>
              <w:sz w:val="32"/>
              <w:szCs w:val="32"/>
              <w:lang w:val="en-US" w:eastAsia="zh-CN"/>
            </w:rPr>
            <w:t>合“其他情况”的</w:t>
          </w:r>
          <w:r>
            <w:rPr>
              <w:rFonts w:hint="eastAsia" w:ascii="楷体_GB2312" w:hAnsi="楷体_GB2312" w:eastAsia="楷体_GB2312" w:cs="楷体_GB2312"/>
              <w:b/>
              <w:bCs/>
              <w:spacing w:val="-23"/>
              <w:sz w:val="32"/>
              <w:szCs w:val="32"/>
              <w:lang w:val="en-US" w:eastAsia="zh-CN"/>
            </w:rPr>
            <w:t>，不必提供此项证明材料）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_Toc3653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4398D714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_Toc21659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1.芯片类产品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_Toc21659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21CF653D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_Toc15754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（1）集成电路布图设计登记证书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_Toc15754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1EF1A9D5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_Toc3806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（2）流片证明</w:t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（不便透漏的可隐藏关键信息）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_Toc3806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440575B5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_Toc30377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（3）</w:t>
          </w:r>
          <w:r>
            <w:rPr>
              <w:rFonts w:hint="default" w:ascii="Times New Roman" w:hAnsi="Times New Roman" w:eastAsia="仿宋_GB2312" w:cs="Times New Roman"/>
              <w:spacing w:val="-40"/>
              <w:sz w:val="32"/>
              <w:szCs w:val="32"/>
              <w:lang w:val="en-US" w:eastAsia="zh-CN"/>
            </w:rPr>
            <w:t>合同及订单发票等销售证明</w:t>
          </w:r>
          <w:r>
            <w:rPr>
              <w:rFonts w:hint="eastAsia" w:eastAsia="仿宋_GB2312" w:cs="Times New Roman"/>
              <w:spacing w:val="-40"/>
              <w:sz w:val="32"/>
              <w:szCs w:val="32"/>
              <w:lang w:val="en-US" w:eastAsia="zh-CN"/>
            </w:rPr>
            <w:t>（不便透漏的可隐藏关键信息）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_Toc30377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49D92B8F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_Toc27486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（4）产品彩色照片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_Toc27486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4C2505B7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_Toc2739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（5）其他能够证明产品技术先进性的证明材料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_Toc2739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405AC531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  <w:sectPr>
              <w:footerReference r:id="rId4" w:type="default"/>
              <w:pgSz w:w="11906" w:h="16838"/>
              <w:pgMar w:top="1417" w:right="1644" w:bottom="1417" w:left="1644" w:header="851" w:footer="992" w:gutter="0"/>
              <w:pgNumType w:fmt="decimal" w:start="1"/>
              <w:cols w:space="0" w:num="1"/>
              <w:docGrid w:type="lines" w:linePitch="312" w:charSpace="0"/>
            </w:sectPr>
          </w:pPr>
        </w:p>
        <w:p w14:paraId="1A899C4F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_Toc28494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2.元器件类产品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_Toc28494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1FF12923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_Toc2270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（1）与申报产品关联性较强的已授权发明专利证明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_Toc2270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0A5B51C1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_Toc30841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（2）</w:t>
          </w:r>
          <w:r>
            <w:rPr>
              <w:rFonts w:hint="default" w:ascii="Times New Roman" w:hAnsi="Times New Roman" w:eastAsia="仿宋_GB2312" w:cs="Times New Roman"/>
              <w:spacing w:val="-17"/>
              <w:sz w:val="32"/>
              <w:szCs w:val="32"/>
              <w:lang w:val="en-US" w:eastAsia="zh-CN"/>
            </w:rPr>
            <w:t>通过本产品研发直接产生的已受理发明专利证明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_Toc30841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099C9BFF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_Toc32121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（3）销售收入证明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_Toc32121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3A03AF25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_Toc6390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（4）产品彩色照片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_Toc6390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231D8ED4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_Toc5428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（5）其他能够证明产品技术先进性的证明材料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_Toc5428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43A7547F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_Toc2503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3.整机终端类产品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_Toc2503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384DAE4F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_Toc12249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（1）与申报产品关联性较强的已授权发明专利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_Toc12249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03336D8A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_Toc13105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（2）通过本产品研发直接产生的已受理发明专利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_Toc13105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74D0A841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1277" w:leftChars="608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_Toc1458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（3）产品3C认证（如产品无需3C认证，出具类似的检测报告等证明材料）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_Toc1458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667DC45B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_Toc264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（4）销售收入证明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_Toc264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3875B273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_Toc23847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（5）产品彩色照片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_Toc23847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4E92A602"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_Toc10835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（6）其他能够证明产品技术先进性的证明材料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_Toc10835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36355E84"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_Toc31333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b/>
              <w:bCs/>
              <w:sz w:val="32"/>
              <w:szCs w:val="32"/>
              <w:lang w:val="en-US" w:eastAsia="zh-CN"/>
            </w:rPr>
            <w:t>（三）其他情况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_Toc31333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6E2A1407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638" w:leftChars="304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_Toc3810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1.省级以上科技创新、产业攻关等项目创新成果直接转化的产品证明材料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_Toc3810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6CF602E6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_Toc257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2.在行业头部企业实现自主替代应用的证明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_Toc257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634E824E"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_Toc8916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3.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_Toc32760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省级以上科学技术奖产品证明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_Toc32760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 w14:paraId="60C03908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/>
            <w:textAlignment w:val="auto"/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</w:sdtContent>
    </w:sdt>
    <w:p w14:paraId="50400BE2">
      <w:pPr>
        <w:pStyle w:val="3"/>
        <w:rPr>
          <w:rFonts w:hint="eastAsia"/>
          <w:lang w:val="en-US" w:eastAsia="zh-CN"/>
        </w:rPr>
      </w:pPr>
    </w:p>
    <w:p w14:paraId="04C82DEB">
      <w:pPr>
        <w:pStyle w:val="2"/>
        <w:bidi w:val="0"/>
        <w:ind w:firstLine="640"/>
        <w:outlineLvl w:val="1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pgSz w:w="11906" w:h="16838"/>
          <w:pgMar w:top="1417" w:right="1644" w:bottom="1417" w:left="1644" w:header="851" w:footer="992" w:gutter="0"/>
          <w:pgNumType w:fmt="decimal" w:start="1"/>
          <w:cols w:space="0" w:num="1"/>
          <w:docGrid w:type="lines" w:linePitch="312" w:charSpace="0"/>
        </w:sectPr>
      </w:pPr>
    </w:p>
    <w:p w14:paraId="6EFF4BDA">
      <w:pPr>
        <w:pStyle w:val="2"/>
        <w:bidi w:val="0"/>
        <w:ind w:firstLine="640" w:firstLineChars="200"/>
        <w:outlineLvl w:val="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一、申报单位基本情况</w:t>
      </w:r>
    </w:p>
    <w:tbl>
      <w:tblPr>
        <w:tblStyle w:val="15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544"/>
        <w:gridCol w:w="461"/>
        <w:gridCol w:w="1357"/>
        <w:gridCol w:w="2814"/>
      </w:tblGrid>
      <w:tr w14:paraId="54AE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4D5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31A4C8">
            <w:pPr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14:paraId="3BB7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052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F29A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349D">
            <w:pPr>
              <w:ind w:left="0" w:leftChars="0" w:right="0" w:rightChars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B7E00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2150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C8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注册时间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6955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7C00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573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企业负责人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0F25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03CA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12F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2915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C810">
            <w:pPr>
              <w:ind w:left="0" w:leftChars="0" w:right="0" w:rightChars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D827A0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1460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D9F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企业性质</w:t>
            </w:r>
          </w:p>
          <w:p w14:paraId="6B91B76D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3571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国有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中外合资  □外资独资  □民营  </w:t>
            </w:r>
          </w:p>
          <w:p w14:paraId="135E0D60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其他</w:t>
            </w:r>
          </w:p>
        </w:tc>
      </w:tr>
      <w:tr w14:paraId="0965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ED95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企业资质情况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EF59">
            <w:pPr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国家级电子百强、国家鼓励的重点集成电路企业、国家级专精特新“小巨人”、制造业单项冠军等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资质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 w14:paraId="7511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5F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58A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（承担省级及以上重大产业专项、重大创新项目、重大创新平台等情况）</w:t>
            </w:r>
          </w:p>
        </w:tc>
      </w:tr>
      <w:tr w14:paraId="3D32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51679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生产经营</w:t>
            </w:r>
            <w:r>
              <w:rPr>
                <w:rFonts w:hint="eastAsia" w:eastAsia="仿宋_GB2312"/>
                <w:sz w:val="28"/>
                <w:szCs w:val="28"/>
              </w:rPr>
              <w:t>状况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CBF7B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2024年度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7630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-11"/>
                <w:sz w:val="24"/>
                <w:szCs w:val="24"/>
                <w:lang w:eastAsia="zh-CN"/>
              </w:rPr>
              <w:t>主营业务收入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A2C8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 w14:paraId="1508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7A80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E89C7"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3EBB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主营业务</w:t>
            </w:r>
          </w:p>
          <w:p w14:paraId="0B31D789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收入增长率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C7EB">
            <w:pPr>
              <w:tabs>
                <w:tab w:val="left" w:pos="1110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D6E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5C9B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1335C">
            <w:pPr>
              <w:tabs>
                <w:tab w:val="left" w:pos="239"/>
                <w:tab w:val="left" w:pos="1110"/>
              </w:tabs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E78A">
            <w:pPr>
              <w:tabs>
                <w:tab w:val="left" w:pos="1110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利润总额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7ACB">
            <w:pPr>
              <w:tabs>
                <w:tab w:val="left" w:pos="1110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748F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2FD7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227D">
            <w:pPr>
              <w:tabs>
                <w:tab w:val="left" w:pos="239"/>
                <w:tab w:val="left" w:pos="1110"/>
              </w:tabs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DCA4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利润总额</w:t>
            </w:r>
          </w:p>
          <w:p w14:paraId="12CDA4BC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增长率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A0D2">
            <w:pPr>
              <w:tabs>
                <w:tab w:val="left" w:pos="1110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F5A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2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5DD32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创新发展情况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8E845C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2023年度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B63BC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研发经费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BA29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 w14:paraId="2387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D850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455E4"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9FE3E"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研发投入占比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41D1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6634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E80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AC534"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2024年度</w:t>
            </w: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8A36F"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研发经费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B2C0"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69B8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F18E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D6D1">
            <w:pPr>
              <w:tabs>
                <w:tab w:val="left" w:pos="239"/>
                <w:tab w:val="left" w:pos="1110"/>
              </w:tabs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1DF8"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研发投入占比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2C27"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38F0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C00F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BD06"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已受理发明专利数量</w:t>
            </w:r>
          </w:p>
        </w:tc>
        <w:tc>
          <w:tcPr>
            <w:tcW w:w="28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9CE0"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5306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24C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8E02"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已授权发明专利数量</w:t>
            </w:r>
          </w:p>
        </w:tc>
        <w:tc>
          <w:tcPr>
            <w:tcW w:w="28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1740"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11AB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2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52E90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规范治理情况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8C36">
            <w:pPr>
              <w:tabs>
                <w:tab w:val="left" w:pos="1110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是否符合产业政策要求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4B5B">
            <w:pPr>
              <w:tabs>
                <w:tab w:val="left" w:pos="111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 xml:space="preserve">□是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 xml:space="preserve">   □否</w:t>
            </w:r>
          </w:p>
        </w:tc>
      </w:tr>
      <w:tr w14:paraId="05BC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6D18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629D"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近三年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eastAsia="仿宋_GB2312"/>
                <w:sz w:val="24"/>
                <w:szCs w:val="24"/>
              </w:rPr>
              <w:t>在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信用、</w:t>
            </w:r>
            <w:r>
              <w:rPr>
                <w:rFonts w:hint="eastAsia" w:eastAsia="仿宋_GB2312"/>
                <w:sz w:val="24"/>
                <w:szCs w:val="24"/>
              </w:rPr>
              <w:t>质量、安全、环保等方面未发生重大事故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9822"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 xml:space="preserve">□是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 xml:space="preserve">   □否</w:t>
            </w:r>
          </w:p>
        </w:tc>
      </w:tr>
      <w:tr w14:paraId="1B4C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DE10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AA98"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单位或法定代表人是否被纳入严重失信“黑名单”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0497"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 xml:space="preserve">□是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 xml:space="preserve">   □否</w:t>
            </w:r>
          </w:p>
        </w:tc>
      </w:tr>
      <w:tr w14:paraId="5D8A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atLeast"/>
          <w:jc w:val="center"/>
        </w:trPr>
        <w:tc>
          <w:tcPr>
            <w:tcW w:w="8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77AF8E2">
            <w:pPr>
              <w:tabs>
                <w:tab w:val="left" w:pos="1110"/>
              </w:tabs>
              <w:ind w:left="0" w:leftChars="0" w:right="0" w:rightChars="0" w:firstLine="0" w:firstLineChars="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企业基本情况介绍（500字以内）</w:t>
            </w:r>
          </w:p>
          <w:p w14:paraId="4E1B8ABF">
            <w:pPr>
              <w:tabs>
                <w:tab w:val="left" w:pos="1110"/>
              </w:tabs>
              <w:ind w:left="0" w:leftChars="0" w:right="0" w:rightChars="0" w:firstLine="0" w:firstLineChars="0"/>
              <w:jc w:val="lef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（产品和市场情况，主要产品简介、2024年产销情况、订单情况和未来市场情况分析等；企业研发情况，自主研发投入和创新成果、获得省级及以上创新平台等有关情况；企业下一步发展方向，包括拟建和在建项目的建设内容简介、总投资等）</w:t>
            </w:r>
          </w:p>
          <w:p w14:paraId="2B12B8F2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7A728C20"/>
    <w:p w14:paraId="6FDADF5C">
      <w:pPr>
        <w:pStyle w:val="2"/>
        <w:bidi w:val="0"/>
        <w:ind w:firstLine="640" w:firstLineChars="200"/>
        <w:outlineLvl w:val="1"/>
        <w:rPr>
          <w:rFonts w:hint="default"/>
          <w:lang w:val="en-US" w:eastAsia="zh-CN"/>
        </w:rPr>
      </w:pPr>
      <w:bookmarkStart w:id="4" w:name="_Toc12745"/>
      <w:r>
        <w:rPr>
          <w:rFonts w:hint="eastAsia"/>
          <w:lang w:val="en-US" w:eastAsia="zh-CN"/>
        </w:rPr>
        <w:t>二、申报产品基本情况</w:t>
      </w:r>
      <w:bookmarkEnd w:id="4"/>
    </w:p>
    <w:tbl>
      <w:tblPr>
        <w:tblStyle w:val="15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285"/>
        <w:gridCol w:w="535"/>
        <w:gridCol w:w="2095"/>
        <w:gridCol w:w="2098"/>
      </w:tblGrid>
      <w:tr w14:paraId="4EBB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8F571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申报产品名称、型号及规格</w:t>
            </w:r>
          </w:p>
        </w:tc>
        <w:tc>
          <w:tcPr>
            <w:tcW w:w="47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C5909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 w14:paraId="4709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E1F5F"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产品单件套价格</w:t>
            </w: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B348D"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AAFAF"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产品所属领域</w:t>
            </w:r>
          </w:p>
        </w:tc>
        <w:tc>
          <w:tcPr>
            <w:tcW w:w="20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1B438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芯片/元器件/整机终端</w:t>
            </w:r>
          </w:p>
        </w:tc>
      </w:tr>
      <w:tr w14:paraId="70EC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exact"/>
          <w:jc w:val="center"/>
        </w:trPr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DE6C7">
            <w:pPr>
              <w:tabs>
                <w:tab w:val="left" w:pos="1110"/>
              </w:tabs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产品所属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类别</w:t>
            </w:r>
          </w:p>
          <w:p w14:paraId="26B830FE">
            <w:pPr>
              <w:tabs>
                <w:tab w:val="left" w:pos="1110"/>
              </w:tabs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（“√”选）</w:t>
            </w:r>
          </w:p>
        </w:tc>
        <w:tc>
          <w:tcPr>
            <w:tcW w:w="60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C5A99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1.芯片</w:t>
            </w:r>
          </w:p>
          <w:p w14:paraId="2AD533D8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□微处理器   □存储芯片   □其他数字芯片</w:t>
            </w:r>
          </w:p>
          <w:p w14:paraId="04B46D76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□模拟集成电路   □数模混合集成电路</w:t>
            </w:r>
          </w:p>
          <w:p w14:paraId="21ADAA35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2.元器件</w:t>
            </w:r>
          </w:p>
          <w:p w14:paraId="683E5B21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□电路类元器件及模组  □连接类元器件及模组</w:t>
            </w:r>
          </w:p>
          <w:p w14:paraId="4D0FDFAE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□传感类元器件及模组  □光电类元器件及模组</w:t>
            </w:r>
          </w:p>
          <w:p w14:paraId="4038C748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□电池模组</w:t>
            </w:r>
          </w:p>
          <w:p w14:paraId="5220504A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3.整机终端</w:t>
            </w:r>
          </w:p>
          <w:p w14:paraId="36202FF0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先进计算整机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视听电子整机</w:t>
            </w:r>
          </w:p>
          <w:p w14:paraId="1433FCFE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新型数字终端</w:t>
            </w:r>
          </w:p>
        </w:tc>
      </w:tr>
      <w:tr w14:paraId="38DE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21D0A">
            <w:pPr>
              <w:tabs>
                <w:tab w:val="left" w:pos="1110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首次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投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市场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9E53A"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C311B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年度</w:t>
            </w:r>
          </w:p>
          <w:p w14:paraId="1015A12E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销售收入</w:t>
            </w:r>
          </w:p>
        </w:tc>
        <w:tc>
          <w:tcPr>
            <w:tcW w:w="20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31A21"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39D5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0EDB1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产品符合条件（“√”选）</w:t>
            </w:r>
          </w:p>
        </w:tc>
        <w:tc>
          <w:tcPr>
            <w:tcW w:w="60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FDE95"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□基础条件　□一般条件  □其他情况</w:t>
            </w:r>
          </w:p>
        </w:tc>
      </w:tr>
      <w:tr w14:paraId="4BAA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FE2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开发方式</w:t>
            </w:r>
          </w:p>
          <w:p w14:paraId="10EB36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402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□自主开发　　　　　　　　□产学研联合开发</w:t>
            </w:r>
          </w:p>
          <w:p w14:paraId="5332C7B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□引进技术消化吸收　　　　□集成创新</w:t>
            </w:r>
          </w:p>
          <w:p w14:paraId="16C8890D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□其它</w:t>
            </w:r>
          </w:p>
        </w:tc>
      </w:tr>
      <w:tr w14:paraId="193C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EF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技术权益</w:t>
            </w:r>
          </w:p>
          <w:p w14:paraId="074A79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34CA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本单位独立开发，拥有技术全部所有权</w:t>
            </w:r>
          </w:p>
          <w:p w14:paraId="53A0256E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□本单位与外单位合作开发，联合拥有技术所有权</w:t>
            </w:r>
          </w:p>
          <w:p w14:paraId="60581381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□本单位与外单位合作开发，本单位拥有技术全部所有权</w:t>
            </w:r>
          </w:p>
          <w:p w14:paraId="3603A17A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□由外单位技术转让，本单位拥有技术全部所有权</w:t>
            </w:r>
          </w:p>
          <w:p w14:paraId="1BFF06C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□其它</w:t>
            </w:r>
          </w:p>
        </w:tc>
      </w:tr>
      <w:tr w14:paraId="407F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产品简介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814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（简要介绍产品主要功能、应用领域、市场前景等情况，不超过200字）</w:t>
            </w:r>
          </w:p>
        </w:tc>
      </w:tr>
      <w:tr w14:paraId="79B0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产品先进性、创新性情况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7DFE"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（申报产品主要性能及重要指标、产量及销量、技术创新、专利和获奖情况，不超过200字。）</w:t>
            </w:r>
          </w:p>
        </w:tc>
      </w:tr>
    </w:tbl>
    <w:tbl>
      <w:tblPr>
        <w:tblStyle w:val="16"/>
        <w:tblpPr w:leftFromText="180" w:rightFromText="180" w:vertAnchor="text" w:tblpX="10370" w:tblpY="32306"/>
        <w:tblOverlap w:val="never"/>
        <w:tblW w:w="2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</w:tblGrid>
      <w:tr w14:paraId="4A8D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44" w:type="dxa"/>
          </w:tcPr>
          <w:p w14:paraId="03C465C3">
            <w:pPr>
              <w:widowControl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</w:pPr>
          </w:p>
        </w:tc>
      </w:tr>
    </w:tbl>
    <w:p w14:paraId="40628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br w:type="page"/>
      </w:r>
    </w:p>
    <w:p w14:paraId="4BAEFE01">
      <w:pPr>
        <w:pStyle w:val="2"/>
        <w:bidi w:val="0"/>
        <w:ind w:firstLine="640" w:firstLineChars="200"/>
        <w:outlineLvl w:val="1"/>
        <w:rPr>
          <w:rFonts w:hint="default"/>
          <w:lang w:val="en-US" w:eastAsia="zh-CN"/>
        </w:rPr>
      </w:pPr>
      <w:bookmarkStart w:id="5" w:name="_Toc25830"/>
      <w:r>
        <w:rPr>
          <w:rFonts w:hint="eastAsia"/>
          <w:lang w:val="en-US" w:eastAsia="zh-CN"/>
        </w:rPr>
        <w:t>三、证明材料</w:t>
      </w:r>
      <w:bookmarkEnd w:id="5"/>
    </w:p>
    <w:p w14:paraId="1E711CA4">
      <w:pPr>
        <w:pStyle w:val="4"/>
        <w:bidi w:val="0"/>
        <w:ind w:firstLine="640" w:firstLineChars="200"/>
        <w:outlineLvl w:val="2"/>
        <w:rPr>
          <w:rFonts w:hint="default"/>
          <w:lang w:val="en-US" w:eastAsia="zh-CN"/>
        </w:rPr>
      </w:pPr>
      <w:bookmarkStart w:id="6" w:name="_Toc24402"/>
      <w:r>
        <w:rPr>
          <w:rFonts w:hint="eastAsia"/>
          <w:lang w:val="en-US" w:eastAsia="zh-CN"/>
        </w:rPr>
        <w:t>（一）基础条件</w:t>
      </w:r>
      <w:bookmarkEnd w:id="6"/>
      <w:r>
        <w:rPr>
          <w:rFonts w:hint="eastAsia" w:ascii="黑体" w:hAnsi="黑体" w:eastAsia="黑体" w:cs="黑体"/>
          <w:spacing w:val="-23"/>
          <w:sz w:val="32"/>
          <w:u w:val="single"/>
          <w:lang w:val="en-US" w:eastAsia="zh-CN"/>
        </w:rPr>
        <w:t>（</w:t>
      </w:r>
      <w:r>
        <w:rPr>
          <w:rFonts w:hint="eastAsia" w:ascii="黑体" w:hAnsi="黑体" w:eastAsia="黑体" w:cs="黑体"/>
          <w:spacing w:val="-11"/>
          <w:sz w:val="32"/>
          <w:u w:val="single"/>
          <w:lang w:val="en-US" w:eastAsia="zh-CN"/>
        </w:rPr>
        <w:t>对于第2、3、7项三类证明材料，可只提供一类，用以证明符合申报通知中基础条件第2条的其中一项</w:t>
      </w:r>
      <w:r>
        <w:rPr>
          <w:rFonts w:hint="eastAsia" w:ascii="黑体" w:hAnsi="黑体" w:eastAsia="黑体" w:cs="黑体"/>
          <w:spacing w:val="-23"/>
          <w:sz w:val="32"/>
          <w:u w:val="single"/>
          <w:lang w:val="en-US" w:eastAsia="zh-CN"/>
        </w:rPr>
        <w:t>）</w:t>
      </w:r>
    </w:p>
    <w:p w14:paraId="322E7B88">
      <w:pPr>
        <w:pStyle w:val="5"/>
        <w:bidi w:val="0"/>
        <w:outlineLvl w:val="0"/>
        <w:rPr>
          <w:rFonts w:hint="eastAsia"/>
          <w:lang w:val="en-US" w:eastAsia="zh-CN"/>
        </w:rPr>
      </w:pPr>
      <w:bookmarkStart w:id="7" w:name="_Toc10230"/>
      <w:r>
        <w:rPr>
          <w:rFonts w:hint="eastAsia"/>
          <w:lang w:val="en-US" w:eastAsia="zh-CN"/>
        </w:rPr>
        <w:t>1.企业营业执照、组织机构代码或三证合一证复印件</w:t>
      </w:r>
      <w:bookmarkEnd w:id="7"/>
    </w:p>
    <w:p w14:paraId="193ADE2A">
      <w:pPr>
        <w:pStyle w:val="3"/>
        <w:bidi w:val="0"/>
        <w:rPr>
          <w:rFonts w:hint="eastAsia"/>
          <w:lang w:val="en-US" w:eastAsia="zh-CN"/>
        </w:rPr>
      </w:pPr>
    </w:p>
    <w:p w14:paraId="0A6CF874">
      <w:pPr>
        <w:pStyle w:val="3"/>
        <w:bidi w:val="0"/>
        <w:rPr>
          <w:rFonts w:hint="eastAsia"/>
          <w:lang w:val="en-US" w:eastAsia="zh-CN"/>
        </w:rPr>
      </w:pPr>
    </w:p>
    <w:p w14:paraId="7B0048BA">
      <w:pPr>
        <w:pStyle w:val="3"/>
        <w:bidi w:val="0"/>
        <w:rPr>
          <w:rFonts w:hint="eastAsia"/>
          <w:lang w:val="en-US" w:eastAsia="zh-CN"/>
        </w:rPr>
      </w:pPr>
    </w:p>
    <w:p w14:paraId="72547E2F">
      <w:pPr>
        <w:pStyle w:val="5"/>
        <w:bidi w:val="0"/>
        <w:rPr>
          <w:rFonts w:hint="default"/>
          <w:lang w:val="en-US" w:eastAsia="zh-CN"/>
        </w:rPr>
      </w:pPr>
      <w:bookmarkStart w:id="8" w:name="_Toc3270"/>
      <w:r>
        <w:rPr>
          <w:rFonts w:hint="eastAsia"/>
          <w:lang w:val="en-US" w:eastAsia="zh-CN"/>
        </w:rPr>
        <w:t>2.国家级电子百强、国家鼓励的重点集成电路企业、国家级专精特新“小巨人”、制造业单项冠军等证明</w:t>
      </w:r>
      <w:bookmarkEnd w:id="8"/>
    </w:p>
    <w:p w14:paraId="304B46AC">
      <w:pPr>
        <w:pStyle w:val="3"/>
        <w:bidi w:val="0"/>
        <w:rPr>
          <w:rFonts w:hint="eastAsia"/>
          <w:lang w:val="en-US" w:eastAsia="zh-CN"/>
        </w:rPr>
      </w:pPr>
    </w:p>
    <w:p w14:paraId="0D9D16AE">
      <w:pPr>
        <w:pStyle w:val="3"/>
        <w:bidi w:val="0"/>
        <w:rPr>
          <w:rFonts w:hint="eastAsia"/>
          <w:lang w:val="en-US" w:eastAsia="zh-CN"/>
        </w:rPr>
      </w:pPr>
    </w:p>
    <w:p w14:paraId="4BB884C3">
      <w:pPr>
        <w:pStyle w:val="3"/>
        <w:bidi w:val="0"/>
        <w:rPr>
          <w:rFonts w:hint="eastAsia"/>
          <w:lang w:val="en-US" w:eastAsia="zh-CN"/>
        </w:rPr>
      </w:pPr>
    </w:p>
    <w:p w14:paraId="0ACF1C84">
      <w:pPr>
        <w:pStyle w:val="3"/>
        <w:bidi w:val="0"/>
        <w:rPr>
          <w:rFonts w:hint="eastAsia"/>
          <w:lang w:val="en-US" w:eastAsia="zh-CN"/>
        </w:rPr>
      </w:pPr>
    </w:p>
    <w:p w14:paraId="3F298F04">
      <w:pPr>
        <w:pStyle w:val="3"/>
        <w:bidi w:val="0"/>
        <w:rPr>
          <w:rFonts w:hint="eastAsia"/>
          <w:lang w:val="en-US" w:eastAsia="zh-CN"/>
        </w:rPr>
      </w:pPr>
    </w:p>
    <w:p w14:paraId="5776A3AC">
      <w:pPr>
        <w:pStyle w:val="5"/>
        <w:bidi w:val="0"/>
        <w:outlineLvl w:val="0"/>
        <w:rPr>
          <w:rFonts w:hint="default"/>
          <w:lang w:val="en-US" w:eastAsia="zh-CN"/>
        </w:rPr>
      </w:pPr>
      <w:bookmarkStart w:id="9" w:name="_Toc11987"/>
      <w:r>
        <w:rPr>
          <w:rFonts w:hint="eastAsia"/>
          <w:lang w:val="en-US" w:eastAsia="zh-CN"/>
        </w:rPr>
        <w:t>3.省级及以上承担重大产业专项、重大创新项目、重大创新平台等证明</w:t>
      </w:r>
      <w:bookmarkEnd w:id="9"/>
    </w:p>
    <w:p w14:paraId="68D0DE16">
      <w:pPr>
        <w:pStyle w:val="3"/>
        <w:bidi w:val="0"/>
        <w:rPr>
          <w:rFonts w:hint="eastAsia"/>
          <w:lang w:val="en-US" w:eastAsia="zh-CN"/>
        </w:rPr>
      </w:pPr>
    </w:p>
    <w:p w14:paraId="26F66D2E">
      <w:pPr>
        <w:pStyle w:val="3"/>
        <w:bidi w:val="0"/>
        <w:rPr>
          <w:rFonts w:hint="eastAsia"/>
          <w:lang w:val="en-US" w:eastAsia="zh-CN"/>
        </w:rPr>
      </w:pPr>
    </w:p>
    <w:p w14:paraId="3FA5F995">
      <w:pPr>
        <w:pStyle w:val="3"/>
        <w:bidi w:val="0"/>
        <w:rPr>
          <w:rFonts w:hint="eastAsia"/>
          <w:lang w:val="en-US" w:eastAsia="zh-CN"/>
        </w:rPr>
      </w:pPr>
    </w:p>
    <w:p w14:paraId="330848DE">
      <w:pPr>
        <w:pStyle w:val="3"/>
        <w:bidi w:val="0"/>
        <w:rPr>
          <w:rFonts w:hint="eastAsia"/>
          <w:lang w:val="en-US" w:eastAsia="zh-CN"/>
        </w:rPr>
      </w:pPr>
    </w:p>
    <w:p w14:paraId="7DC424AC">
      <w:pPr>
        <w:pStyle w:val="3"/>
        <w:bidi w:val="0"/>
        <w:rPr>
          <w:rFonts w:hint="eastAsia"/>
          <w:lang w:val="en-US" w:eastAsia="zh-CN"/>
        </w:rPr>
      </w:pPr>
    </w:p>
    <w:p w14:paraId="28E21663">
      <w:pPr>
        <w:pStyle w:val="5"/>
        <w:bidi w:val="0"/>
        <w:outlineLvl w:val="0"/>
        <w:rPr>
          <w:rFonts w:hint="eastAsia"/>
          <w:lang w:val="en-US" w:eastAsia="zh-CN"/>
        </w:rPr>
      </w:pPr>
      <w:bookmarkStart w:id="10" w:name="_Toc28962"/>
      <w:r>
        <w:rPr>
          <w:rFonts w:hint="eastAsia"/>
          <w:lang w:val="en-US" w:eastAsia="zh-CN"/>
        </w:rPr>
        <w:t>4.近三年财务审计报告</w:t>
      </w:r>
      <w:bookmarkEnd w:id="10"/>
    </w:p>
    <w:p w14:paraId="650F2F9D">
      <w:pPr>
        <w:pStyle w:val="3"/>
        <w:bidi w:val="0"/>
        <w:rPr>
          <w:rFonts w:hint="eastAsia"/>
          <w:lang w:val="en-US" w:eastAsia="zh-CN"/>
        </w:rPr>
      </w:pPr>
    </w:p>
    <w:p w14:paraId="6B010DAA">
      <w:pPr>
        <w:pStyle w:val="3"/>
        <w:bidi w:val="0"/>
        <w:rPr>
          <w:rFonts w:hint="eastAsia"/>
          <w:lang w:val="en-US" w:eastAsia="zh-CN"/>
        </w:rPr>
      </w:pPr>
    </w:p>
    <w:p w14:paraId="08A9CA22">
      <w:pPr>
        <w:pStyle w:val="3"/>
        <w:bidi w:val="0"/>
        <w:rPr>
          <w:rFonts w:hint="eastAsia"/>
          <w:lang w:val="en-US" w:eastAsia="zh-CN"/>
        </w:rPr>
      </w:pPr>
    </w:p>
    <w:p w14:paraId="0ACBC75B">
      <w:pPr>
        <w:pStyle w:val="3"/>
        <w:bidi w:val="0"/>
        <w:rPr>
          <w:rFonts w:hint="eastAsia"/>
          <w:lang w:val="en-US" w:eastAsia="zh-CN"/>
        </w:rPr>
      </w:pPr>
    </w:p>
    <w:p w14:paraId="2AD10BCE">
      <w:pPr>
        <w:pStyle w:val="5"/>
        <w:bidi w:val="0"/>
        <w:outlineLvl w:val="0"/>
        <w:rPr>
          <w:rFonts w:hint="eastAsia"/>
          <w:lang w:val="en-US" w:eastAsia="zh-CN"/>
        </w:rPr>
      </w:pPr>
      <w:bookmarkStart w:id="11" w:name="_Toc8960"/>
      <w:r>
        <w:rPr>
          <w:rFonts w:hint="eastAsia"/>
          <w:lang w:val="en-US" w:eastAsia="zh-CN"/>
        </w:rPr>
        <w:t>5.经营主体公共信用报告</w:t>
      </w:r>
      <w:bookmarkEnd w:id="11"/>
    </w:p>
    <w:p w14:paraId="09EB1CB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申报单位在信用中国（山东）官网：https://credit.shandong.gov.cn/snipet/1028.html，查询的《山东省经营主体公共信用报告（无违法违规记录证明普通版）》，请选择24个月、52个领域。</w:t>
      </w:r>
    </w:p>
    <w:p w14:paraId="301FB7EF">
      <w:pPr>
        <w:pStyle w:val="5"/>
        <w:bidi w:val="0"/>
        <w:rPr>
          <w:rFonts w:hint="eastAsia"/>
          <w:lang w:val="en-US" w:eastAsia="zh-CN"/>
        </w:rPr>
      </w:pPr>
      <w:bookmarkStart w:id="12" w:name="_Toc3187"/>
    </w:p>
    <w:p w14:paraId="1885A825">
      <w:pPr>
        <w:pStyle w:val="3"/>
        <w:bidi w:val="0"/>
        <w:outlineLvl w:val="0"/>
        <w:rPr>
          <w:rFonts w:hint="eastAsia"/>
          <w:lang w:val="en-US" w:eastAsia="zh-CN"/>
        </w:rPr>
      </w:pPr>
      <w:bookmarkStart w:id="39" w:name="_GoBack"/>
      <w:bookmarkEnd w:id="39"/>
    </w:p>
    <w:p w14:paraId="2FBFC3E5">
      <w:pPr>
        <w:pStyle w:val="3"/>
        <w:bidi w:val="0"/>
        <w:outlineLvl w:val="0"/>
        <w:rPr>
          <w:rFonts w:hint="eastAsia"/>
          <w:lang w:val="en-US" w:eastAsia="zh-CN"/>
        </w:rPr>
      </w:pPr>
    </w:p>
    <w:bookmarkEnd w:id="12"/>
    <w:p w14:paraId="4C3B0B30">
      <w:pPr>
        <w:pStyle w:val="5"/>
        <w:bidi w:val="0"/>
        <w:outlineLvl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6.研发投入、授权和已受理发明专利等证明</w:t>
      </w:r>
    </w:p>
    <w:p w14:paraId="33DBE3BA">
      <w:pPr>
        <w:pStyle w:val="3"/>
        <w:bidi w:val="0"/>
        <w:rPr>
          <w:rFonts w:hint="eastAsia"/>
          <w:lang w:val="en-US" w:eastAsia="zh-CN"/>
        </w:rPr>
      </w:pPr>
    </w:p>
    <w:p w14:paraId="28C0F4F7">
      <w:pPr>
        <w:pStyle w:val="3"/>
        <w:bidi w:val="0"/>
        <w:rPr>
          <w:rFonts w:hint="eastAsia"/>
          <w:lang w:val="en-US" w:eastAsia="zh-CN"/>
        </w:rPr>
      </w:pPr>
    </w:p>
    <w:p w14:paraId="22DB53A6">
      <w:pPr>
        <w:pStyle w:val="3"/>
        <w:bidi w:val="0"/>
        <w:rPr>
          <w:rFonts w:hint="eastAsia"/>
          <w:lang w:val="en-US" w:eastAsia="zh-CN"/>
        </w:rPr>
      </w:pPr>
    </w:p>
    <w:p w14:paraId="4FDB5FB2">
      <w:pPr>
        <w:pStyle w:val="5"/>
        <w:bidi w:val="0"/>
        <w:outlineLvl w:val="0"/>
        <w:rPr>
          <w:rFonts w:hint="eastAsia"/>
          <w:lang w:val="en-US" w:eastAsia="zh-CN"/>
        </w:rPr>
      </w:pPr>
      <w:bookmarkStart w:id="13" w:name="_Toc6505"/>
      <w:r>
        <w:rPr>
          <w:rFonts w:hint="eastAsia"/>
          <w:lang w:val="en-US" w:eastAsia="zh-CN"/>
        </w:rPr>
        <w:t>7.其他必要证明材料</w:t>
      </w:r>
      <w:bookmarkEnd w:id="13"/>
    </w:p>
    <w:p w14:paraId="6E7B8FF6">
      <w:pPr>
        <w:pStyle w:val="3"/>
        <w:bidi w:val="0"/>
        <w:rPr>
          <w:rFonts w:hint="eastAsia"/>
          <w:lang w:val="en-US" w:eastAsia="zh-CN"/>
        </w:rPr>
      </w:pPr>
    </w:p>
    <w:p w14:paraId="0CF39853">
      <w:pPr>
        <w:pStyle w:val="3"/>
        <w:rPr>
          <w:rFonts w:hint="eastAsia"/>
          <w:lang w:val="en-US" w:eastAsia="zh-CN"/>
        </w:rPr>
      </w:pPr>
    </w:p>
    <w:p w14:paraId="367D1ED6">
      <w:pPr>
        <w:pStyle w:val="3"/>
        <w:rPr>
          <w:rFonts w:hint="eastAsia"/>
          <w:lang w:val="en-US" w:eastAsia="zh-CN"/>
        </w:rPr>
      </w:pPr>
    </w:p>
    <w:p w14:paraId="1DD578EA">
      <w:pPr>
        <w:pStyle w:val="3"/>
        <w:rPr>
          <w:rFonts w:hint="eastAsia"/>
          <w:lang w:val="en-US" w:eastAsia="zh-CN"/>
        </w:rPr>
      </w:pPr>
    </w:p>
    <w:p w14:paraId="02E6B218">
      <w:pPr>
        <w:pStyle w:val="4"/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14" w:name="_Toc3653"/>
      <w:r>
        <w:rPr>
          <w:rFonts w:hint="eastAsia"/>
          <w:lang w:val="en-US" w:eastAsia="zh-CN"/>
        </w:rPr>
        <w:t>（二）一般条件</w:t>
      </w:r>
      <w:bookmarkEnd w:id="14"/>
      <w:r>
        <w:rPr>
          <w:rFonts w:hint="eastAsia" w:ascii="黑体" w:hAnsi="黑体" w:eastAsia="黑体" w:cs="黑体"/>
          <w:u w:val="single"/>
          <w:lang w:val="en-US" w:eastAsia="zh-CN"/>
        </w:rPr>
        <w:t>（符</w:t>
      </w:r>
      <w:r>
        <w:rPr>
          <w:rFonts w:hint="default" w:ascii="Times New Roman" w:hAnsi="Times New Roman" w:eastAsia="黑体" w:cs="Times New Roman"/>
          <w:u w:val="single"/>
          <w:lang w:val="en-US" w:eastAsia="zh-CN"/>
        </w:rPr>
        <w:t>合“其他情况”的，不必提供此项证明材料）</w:t>
      </w:r>
    </w:p>
    <w:p w14:paraId="69E787AE">
      <w:pPr>
        <w:pStyle w:val="5"/>
        <w:bidi w:val="0"/>
        <w:outlineLvl w:val="0"/>
        <w:rPr>
          <w:rFonts w:hint="eastAsia"/>
          <w:lang w:val="en-US" w:eastAsia="zh-CN"/>
        </w:rPr>
      </w:pPr>
      <w:bookmarkStart w:id="15" w:name="_Toc21659"/>
      <w:r>
        <w:rPr>
          <w:rFonts w:hint="eastAsia"/>
          <w:lang w:val="en-US" w:eastAsia="zh-CN"/>
        </w:rPr>
        <w:t>1.芯片类产品</w:t>
      </w:r>
      <w:bookmarkEnd w:id="15"/>
    </w:p>
    <w:p w14:paraId="753B00C1">
      <w:pPr>
        <w:pStyle w:val="6"/>
        <w:bidi w:val="0"/>
        <w:outlineLvl w:val="1"/>
        <w:rPr>
          <w:rFonts w:hint="eastAsia"/>
          <w:lang w:val="en-US" w:eastAsia="zh-CN"/>
        </w:rPr>
      </w:pPr>
      <w:bookmarkStart w:id="16" w:name="_Toc15754"/>
      <w:r>
        <w:rPr>
          <w:rFonts w:hint="eastAsia"/>
          <w:lang w:val="en-US" w:eastAsia="zh-CN"/>
        </w:rPr>
        <w:t>（1）集成电路布图设计登记证书</w:t>
      </w:r>
      <w:bookmarkEnd w:id="16"/>
    </w:p>
    <w:p w14:paraId="7D94226B"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（时间为2023年1月后）</w:t>
      </w:r>
    </w:p>
    <w:p w14:paraId="2046EA07">
      <w:pPr>
        <w:pStyle w:val="3"/>
        <w:bidi w:val="0"/>
        <w:rPr>
          <w:rFonts w:hint="eastAsia"/>
          <w:lang w:val="en-US" w:eastAsia="zh-CN"/>
        </w:rPr>
      </w:pPr>
    </w:p>
    <w:p w14:paraId="4A20FA55">
      <w:pPr>
        <w:pStyle w:val="3"/>
        <w:bidi w:val="0"/>
        <w:rPr>
          <w:rFonts w:hint="eastAsia"/>
          <w:lang w:val="en-US" w:eastAsia="zh-CN"/>
        </w:rPr>
      </w:pPr>
    </w:p>
    <w:p w14:paraId="0541CE1A">
      <w:pPr>
        <w:pStyle w:val="3"/>
        <w:bidi w:val="0"/>
        <w:rPr>
          <w:rFonts w:hint="eastAsia"/>
          <w:lang w:val="en-US" w:eastAsia="zh-CN"/>
        </w:rPr>
      </w:pPr>
    </w:p>
    <w:p w14:paraId="55FB35F7">
      <w:pPr>
        <w:pStyle w:val="3"/>
        <w:bidi w:val="0"/>
        <w:rPr>
          <w:rFonts w:hint="eastAsia"/>
          <w:lang w:val="en-US" w:eastAsia="zh-CN"/>
        </w:rPr>
      </w:pPr>
    </w:p>
    <w:p w14:paraId="08420FDD">
      <w:pPr>
        <w:pStyle w:val="3"/>
        <w:bidi w:val="0"/>
        <w:rPr>
          <w:rFonts w:hint="eastAsia"/>
          <w:lang w:val="en-US" w:eastAsia="zh-CN"/>
        </w:rPr>
      </w:pPr>
    </w:p>
    <w:p w14:paraId="373B2D91">
      <w:pPr>
        <w:pStyle w:val="6"/>
        <w:bidi w:val="0"/>
        <w:outlineLvl w:val="1"/>
        <w:rPr>
          <w:rFonts w:hint="eastAsia"/>
          <w:lang w:val="en-US" w:eastAsia="zh-CN"/>
        </w:rPr>
      </w:pPr>
      <w:bookmarkStart w:id="17" w:name="_Toc3806"/>
      <w:r>
        <w:rPr>
          <w:rFonts w:hint="eastAsia"/>
          <w:lang w:val="en-US" w:eastAsia="zh-CN"/>
        </w:rPr>
        <w:t>（2）流片证明</w:t>
      </w:r>
      <w:bookmarkEnd w:id="17"/>
    </w:p>
    <w:p w14:paraId="5A93F994"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（不便透漏的可隐藏关键信息）</w:t>
      </w:r>
    </w:p>
    <w:p w14:paraId="0D17B433">
      <w:pPr>
        <w:pStyle w:val="3"/>
        <w:bidi w:val="0"/>
        <w:rPr>
          <w:rFonts w:hint="eastAsia"/>
          <w:lang w:val="en-US" w:eastAsia="zh-CN"/>
        </w:rPr>
      </w:pPr>
    </w:p>
    <w:p w14:paraId="092D590C">
      <w:pPr>
        <w:pStyle w:val="3"/>
        <w:bidi w:val="0"/>
        <w:rPr>
          <w:rFonts w:hint="eastAsia"/>
          <w:lang w:val="en-US" w:eastAsia="zh-CN"/>
        </w:rPr>
      </w:pPr>
    </w:p>
    <w:p w14:paraId="0DD305F6">
      <w:pPr>
        <w:pStyle w:val="3"/>
        <w:bidi w:val="0"/>
        <w:rPr>
          <w:rFonts w:hint="eastAsia"/>
          <w:lang w:val="en-US" w:eastAsia="zh-CN"/>
        </w:rPr>
      </w:pPr>
    </w:p>
    <w:p w14:paraId="5F1851C7">
      <w:pPr>
        <w:pStyle w:val="3"/>
        <w:bidi w:val="0"/>
        <w:rPr>
          <w:rFonts w:hint="eastAsia"/>
          <w:lang w:val="en-US" w:eastAsia="zh-CN"/>
        </w:rPr>
      </w:pPr>
    </w:p>
    <w:p w14:paraId="773A00E9">
      <w:pPr>
        <w:pStyle w:val="6"/>
        <w:bidi w:val="0"/>
        <w:outlineLvl w:val="1"/>
        <w:rPr>
          <w:rFonts w:hint="default"/>
          <w:lang w:val="en-US" w:eastAsia="zh-CN"/>
        </w:rPr>
      </w:pPr>
      <w:bookmarkStart w:id="18" w:name="_Toc30377"/>
      <w:r>
        <w:rPr>
          <w:rFonts w:hint="eastAsia"/>
          <w:lang w:val="en-US" w:eastAsia="zh-CN"/>
        </w:rPr>
        <w:t>（3）合同及订单发票</w:t>
      </w:r>
      <w:bookmarkEnd w:id="18"/>
      <w:r>
        <w:rPr>
          <w:rFonts w:hint="eastAsia"/>
          <w:lang w:val="en-US" w:eastAsia="zh-CN"/>
        </w:rPr>
        <w:t>等销售证明</w:t>
      </w:r>
    </w:p>
    <w:p w14:paraId="706FA80F"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（不便透漏的可隐藏关键信息）</w:t>
      </w:r>
    </w:p>
    <w:p w14:paraId="4AD08DA3">
      <w:pPr>
        <w:pStyle w:val="3"/>
        <w:bidi w:val="0"/>
        <w:rPr>
          <w:rFonts w:hint="eastAsia"/>
          <w:lang w:val="en-US" w:eastAsia="zh-CN"/>
        </w:rPr>
      </w:pPr>
    </w:p>
    <w:p w14:paraId="0787360C">
      <w:pPr>
        <w:pStyle w:val="3"/>
        <w:bidi w:val="0"/>
        <w:rPr>
          <w:rFonts w:hint="eastAsia"/>
          <w:lang w:val="en-US" w:eastAsia="zh-CN"/>
        </w:rPr>
      </w:pPr>
    </w:p>
    <w:p w14:paraId="3AC4FCD4">
      <w:pPr>
        <w:pStyle w:val="3"/>
        <w:bidi w:val="0"/>
        <w:rPr>
          <w:rFonts w:hint="eastAsia"/>
          <w:lang w:val="en-US" w:eastAsia="zh-CN"/>
        </w:rPr>
      </w:pPr>
    </w:p>
    <w:p w14:paraId="1E182101">
      <w:pPr>
        <w:pStyle w:val="3"/>
        <w:bidi w:val="0"/>
        <w:rPr>
          <w:rFonts w:hint="eastAsia"/>
          <w:lang w:val="en-US" w:eastAsia="zh-CN"/>
        </w:rPr>
      </w:pPr>
    </w:p>
    <w:p w14:paraId="132AA91F">
      <w:pPr>
        <w:pStyle w:val="3"/>
        <w:bidi w:val="0"/>
        <w:rPr>
          <w:rFonts w:hint="eastAsia"/>
          <w:lang w:val="en-US" w:eastAsia="zh-CN"/>
        </w:rPr>
      </w:pPr>
    </w:p>
    <w:p w14:paraId="333E8683">
      <w:pPr>
        <w:pStyle w:val="6"/>
        <w:bidi w:val="0"/>
        <w:outlineLvl w:val="1"/>
        <w:rPr>
          <w:rFonts w:hint="eastAsia"/>
          <w:lang w:val="en-US" w:eastAsia="zh-CN"/>
        </w:rPr>
      </w:pPr>
      <w:bookmarkStart w:id="19" w:name="_Toc27486"/>
      <w:r>
        <w:rPr>
          <w:rFonts w:hint="eastAsia"/>
          <w:lang w:val="en-US" w:eastAsia="zh-CN"/>
        </w:rPr>
        <w:t>（4）产品彩色照片</w:t>
      </w:r>
      <w:bookmarkEnd w:id="19"/>
    </w:p>
    <w:p w14:paraId="6AD1C277">
      <w:pPr>
        <w:pStyle w:val="3"/>
        <w:bidi w:val="0"/>
        <w:rPr>
          <w:rFonts w:hint="eastAsia"/>
          <w:lang w:val="en-US" w:eastAsia="zh-CN"/>
        </w:rPr>
      </w:pPr>
    </w:p>
    <w:p w14:paraId="0FC7F9EB">
      <w:pPr>
        <w:pStyle w:val="3"/>
        <w:bidi w:val="0"/>
        <w:rPr>
          <w:rFonts w:hint="eastAsia"/>
          <w:lang w:val="en-US" w:eastAsia="zh-CN"/>
        </w:rPr>
      </w:pPr>
    </w:p>
    <w:p w14:paraId="60F579E7">
      <w:pPr>
        <w:pStyle w:val="3"/>
        <w:bidi w:val="0"/>
        <w:rPr>
          <w:rFonts w:hint="eastAsia"/>
          <w:lang w:val="en-US" w:eastAsia="zh-CN"/>
        </w:rPr>
      </w:pPr>
    </w:p>
    <w:p w14:paraId="05352100">
      <w:pPr>
        <w:pStyle w:val="6"/>
        <w:bidi w:val="0"/>
        <w:outlineLvl w:val="1"/>
        <w:rPr>
          <w:rFonts w:hint="eastAsia"/>
          <w:lang w:val="en-US" w:eastAsia="zh-CN"/>
        </w:rPr>
      </w:pPr>
      <w:bookmarkStart w:id="20" w:name="_Toc2739"/>
      <w:r>
        <w:rPr>
          <w:rFonts w:hint="eastAsia"/>
          <w:lang w:val="en-US" w:eastAsia="zh-CN"/>
        </w:rPr>
        <w:t>（5）其他能够证明产品技术先进性的证明材料</w:t>
      </w:r>
      <w:bookmarkEnd w:id="20"/>
    </w:p>
    <w:p w14:paraId="722F6170">
      <w:pPr>
        <w:pStyle w:val="3"/>
        <w:bidi w:val="0"/>
        <w:rPr>
          <w:rFonts w:hint="eastAsia"/>
          <w:lang w:val="en-US" w:eastAsia="zh-CN"/>
        </w:rPr>
      </w:pPr>
    </w:p>
    <w:p w14:paraId="77CE7C0E">
      <w:pPr>
        <w:pStyle w:val="3"/>
        <w:bidi w:val="0"/>
        <w:rPr>
          <w:rFonts w:hint="eastAsia"/>
          <w:lang w:val="en-US" w:eastAsia="zh-CN"/>
        </w:rPr>
      </w:pPr>
    </w:p>
    <w:p w14:paraId="78639974">
      <w:pPr>
        <w:pStyle w:val="3"/>
        <w:bidi w:val="0"/>
        <w:rPr>
          <w:rFonts w:hint="default"/>
          <w:lang w:val="en-US" w:eastAsia="zh-CN"/>
        </w:rPr>
      </w:pPr>
    </w:p>
    <w:p w14:paraId="4A13D1CB">
      <w:pPr>
        <w:pStyle w:val="5"/>
        <w:bidi w:val="0"/>
        <w:outlineLvl w:val="0"/>
        <w:rPr>
          <w:rFonts w:hint="eastAsia"/>
          <w:lang w:val="en-US" w:eastAsia="zh-CN"/>
        </w:rPr>
      </w:pPr>
      <w:bookmarkStart w:id="21" w:name="_Toc28494"/>
      <w:r>
        <w:rPr>
          <w:rFonts w:hint="eastAsia"/>
          <w:lang w:val="en-US" w:eastAsia="zh-CN"/>
        </w:rPr>
        <w:t>2.元器件类产品</w:t>
      </w:r>
      <w:bookmarkEnd w:id="21"/>
    </w:p>
    <w:p w14:paraId="6886B05A">
      <w:pPr>
        <w:pStyle w:val="6"/>
        <w:bidi w:val="0"/>
        <w:outlineLvl w:val="1"/>
        <w:rPr>
          <w:rFonts w:hint="default"/>
          <w:lang w:val="en-US" w:eastAsia="zh-CN"/>
        </w:rPr>
      </w:pPr>
      <w:bookmarkStart w:id="22" w:name="_Toc2270"/>
      <w:r>
        <w:rPr>
          <w:rFonts w:hint="eastAsia"/>
          <w:lang w:val="en-US" w:eastAsia="zh-CN"/>
        </w:rPr>
        <w:t>（1）与申报产品关联性较强的已授权发明专利证明</w:t>
      </w:r>
      <w:bookmarkEnd w:id="22"/>
    </w:p>
    <w:p w14:paraId="0DF72CEE"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（时间为2023年1月后）</w:t>
      </w:r>
    </w:p>
    <w:p w14:paraId="4A52BF24">
      <w:pPr>
        <w:pStyle w:val="3"/>
        <w:bidi w:val="0"/>
        <w:rPr>
          <w:rFonts w:hint="eastAsia"/>
          <w:lang w:val="en-US" w:eastAsia="zh-CN"/>
        </w:rPr>
      </w:pPr>
    </w:p>
    <w:p w14:paraId="705B933C">
      <w:pPr>
        <w:pStyle w:val="3"/>
        <w:bidi w:val="0"/>
        <w:rPr>
          <w:rFonts w:hint="eastAsia"/>
          <w:lang w:val="en-US" w:eastAsia="zh-CN"/>
        </w:rPr>
      </w:pPr>
    </w:p>
    <w:p w14:paraId="10999C98">
      <w:pPr>
        <w:pStyle w:val="6"/>
        <w:bidi w:val="0"/>
        <w:outlineLvl w:val="1"/>
        <w:rPr>
          <w:rFonts w:hint="eastAsia"/>
          <w:lang w:val="en-US" w:eastAsia="zh-CN"/>
        </w:rPr>
      </w:pPr>
      <w:bookmarkStart w:id="23" w:name="_Toc30841"/>
      <w:r>
        <w:rPr>
          <w:rFonts w:hint="eastAsia"/>
          <w:lang w:val="en-US" w:eastAsia="zh-CN"/>
        </w:rPr>
        <w:t>（2）通过本产品研发直接产生的已受理发明专利证明</w:t>
      </w:r>
      <w:bookmarkEnd w:id="23"/>
    </w:p>
    <w:p w14:paraId="075A8EA9"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（时间为2024年1月后）</w:t>
      </w:r>
    </w:p>
    <w:p w14:paraId="58EB430B">
      <w:pPr>
        <w:pStyle w:val="3"/>
        <w:bidi w:val="0"/>
        <w:rPr>
          <w:rFonts w:hint="eastAsia"/>
          <w:lang w:val="en-US" w:eastAsia="zh-CN"/>
        </w:rPr>
      </w:pPr>
    </w:p>
    <w:p w14:paraId="45EA9EC3">
      <w:pPr>
        <w:pStyle w:val="3"/>
        <w:bidi w:val="0"/>
        <w:rPr>
          <w:rFonts w:hint="eastAsia"/>
          <w:lang w:val="en-US" w:eastAsia="zh-CN"/>
        </w:rPr>
      </w:pPr>
    </w:p>
    <w:p w14:paraId="5AEF7A72">
      <w:pPr>
        <w:pStyle w:val="6"/>
        <w:bidi w:val="0"/>
        <w:outlineLvl w:val="1"/>
        <w:rPr>
          <w:rFonts w:hint="eastAsia"/>
          <w:lang w:val="en-US" w:eastAsia="zh-CN"/>
        </w:rPr>
      </w:pPr>
      <w:bookmarkStart w:id="24" w:name="_Toc32121"/>
      <w:r>
        <w:rPr>
          <w:rFonts w:hint="eastAsia"/>
          <w:lang w:val="en-US" w:eastAsia="zh-CN"/>
        </w:rPr>
        <w:t>（3）销售收入证明</w:t>
      </w:r>
      <w:bookmarkEnd w:id="24"/>
    </w:p>
    <w:p w14:paraId="0F87811C">
      <w:pPr>
        <w:pStyle w:val="3"/>
        <w:bidi w:val="0"/>
        <w:rPr>
          <w:rFonts w:hint="eastAsia"/>
          <w:lang w:val="en-US" w:eastAsia="zh-CN"/>
        </w:rPr>
      </w:pPr>
    </w:p>
    <w:p w14:paraId="7992DFA2">
      <w:pPr>
        <w:pStyle w:val="3"/>
        <w:rPr>
          <w:rFonts w:hint="eastAsia"/>
          <w:lang w:val="en-US" w:eastAsia="zh-CN"/>
        </w:rPr>
      </w:pPr>
    </w:p>
    <w:p w14:paraId="1EB74977">
      <w:pPr>
        <w:pStyle w:val="3"/>
        <w:rPr>
          <w:rFonts w:hint="eastAsia"/>
          <w:lang w:val="en-US" w:eastAsia="zh-CN"/>
        </w:rPr>
      </w:pPr>
    </w:p>
    <w:p w14:paraId="3AF30047">
      <w:pPr>
        <w:pStyle w:val="6"/>
        <w:bidi w:val="0"/>
        <w:outlineLvl w:val="1"/>
        <w:rPr>
          <w:rFonts w:hint="eastAsia"/>
          <w:lang w:val="en-US" w:eastAsia="zh-CN"/>
        </w:rPr>
      </w:pPr>
      <w:bookmarkStart w:id="25" w:name="_Toc6390"/>
      <w:r>
        <w:rPr>
          <w:rFonts w:hint="eastAsia"/>
          <w:lang w:val="en-US" w:eastAsia="zh-CN"/>
        </w:rPr>
        <w:t>（4）产品彩色照片</w:t>
      </w:r>
      <w:bookmarkEnd w:id="25"/>
    </w:p>
    <w:p w14:paraId="494E2C7F">
      <w:pPr>
        <w:pStyle w:val="3"/>
        <w:rPr>
          <w:rFonts w:hint="eastAsia"/>
          <w:lang w:val="en-US" w:eastAsia="zh-CN"/>
        </w:rPr>
      </w:pPr>
    </w:p>
    <w:p w14:paraId="6DF11D3C">
      <w:pPr>
        <w:pStyle w:val="3"/>
        <w:rPr>
          <w:rFonts w:hint="eastAsia"/>
          <w:lang w:val="en-US" w:eastAsia="zh-CN"/>
        </w:rPr>
      </w:pPr>
    </w:p>
    <w:p w14:paraId="7E23B67B">
      <w:pPr>
        <w:pStyle w:val="3"/>
        <w:rPr>
          <w:rFonts w:hint="eastAsia"/>
          <w:lang w:val="en-US" w:eastAsia="zh-CN"/>
        </w:rPr>
      </w:pPr>
    </w:p>
    <w:p w14:paraId="01657702">
      <w:pPr>
        <w:pStyle w:val="6"/>
        <w:bidi w:val="0"/>
        <w:outlineLvl w:val="1"/>
        <w:rPr>
          <w:rFonts w:hint="eastAsia"/>
          <w:lang w:val="en-US" w:eastAsia="zh-CN"/>
        </w:rPr>
      </w:pPr>
      <w:bookmarkStart w:id="26" w:name="_Toc5428"/>
      <w:r>
        <w:rPr>
          <w:rFonts w:hint="eastAsia"/>
          <w:lang w:val="en-US" w:eastAsia="zh-CN"/>
        </w:rPr>
        <w:t>（5）其他能够证明产品技术先进性的证明材料</w:t>
      </w:r>
      <w:bookmarkEnd w:id="26"/>
    </w:p>
    <w:p w14:paraId="72337745">
      <w:pPr>
        <w:pStyle w:val="3"/>
        <w:rPr>
          <w:rFonts w:hint="eastAsia"/>
          <w:lang w:val="en-US" w:eastAsia="zh-CN"/>
        </w:rPr>
      </w:pPr>
    </w:p>
    <w:p w14:paraId="3F9D1E18">
      <w:pPr>
        <w:pStyle w:val="3"/>
        <w:rPr>
          <w:rFonts w:hint="eastAsia"/>
          <w:lang w:val="en-US" w:eastAsia="zh-CN"/>
        </w:rPr>
      </w:pPr>
    </w:p>
    <w:p w14:paraId="58124731">
      <w:pPr>
        <w:pStyle w:val="3"/>
        <w:rPr>
          <w:rFonts w:hint="eastAsia"/>
          <w:lang w:val="en-US" w:eastAsia="zh-CN"/>
        </w:rPr>
      </w:pPr>
    </w:p>
    <w:p w14:paraId="6C30FD09">
      <w:pPr>
        <w:pStyle w:val="5"/>
        <w:bidi w:val="0"/>
        <w:outlineLvl w:val="0"/>
        <w:rPr>
          <w:rFonts w:hint="eastAsia"/>
          <w:lang w:val="en-US" w:eastAsia="zh-CN"/>
        </w:rPr>
      </w:pPr>
      <w:bookmarkStart w:id="27" w:name="_Toc2503"/>
      <w:r>
        <w:rPr>
          <w:rFonts w:hint="eastAsia"/>
          <w:lang w:val="en-US" w:eastAsia="zh-CN"/>
        </w:rPr>
        <w:t>3.整机终端类产品</w:t>
      </w:r>
      <w:bookmarkEnd w:id="27"/>
    </w:p>
    <w:p w14:paraId="2D719A7D">
      <w:pPr>
        <w:pStyle w:val="6"/>
        <w:bidi w:val="0"/>
        <w:outlineLvl w:val="1"/>
        <w:rPr>
          <w:rFonts w:hint="default"/>
          <w:lang w:val="en-US" w:eastAsia="zh-CN"/>
        </w:rPr>
      </w:pPr>
      <w:bookmarkStart w:id="28" w:name="_Toc12249"/>
      <w:r>
        <w:rPr>
          <w:rFonts w:hint="eastAsia"/>
          <w:lang w:val="en-US" w:eastAsia="zh-CN"/>
        </w:rPr>
        <w:t>（1）</w:t>
      </w:r>
      <w:r>
        <w:rPr>
          <w:rFonts w:hint="default"/>
          <w:lang w:val="en-US" w:eastAsia="zh-CN"/>
        </w:rPr>
        <w:t>与申报产品关联性较强的已授权发明专利</w:t>
      </w:r>
      <w:bookmarkEnd w:id="28"/>
    </w:p>
    <w:p w14:paraId="0D1C20A6"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（时间为2023年1月后）</w:t>
      </w:r>
    </w:p>
    <w:p w14:paraId="6EE83D50">
      <w:pPr>
        <w:pStyle w:val="3"/>
        <w:bidi w:val="0"/>
        <w:rPr>
          <w:rFonts w:hint="eastAsia"/>
          <w:lang w:val="en-US" w:eastAsia="zh-CN"/>
        </w:rPr>
      </w:pPr>
    </w:p>
    <w:p w14:paraId="474F7A4B">
      <w:pPr>
        <w:pStyle w:val="3"/>
        <w:bidi w:val="0"/>
        <w:rPr>
          <w:rFonts w:hint="eastAsia"/>
          <w:lang w:val="en-US" w:eastAsia="zh-CN"/>
        </w:rPr>
      </w:pPr>
    </w:p>
    <w:p w14:paraId="0EEDC641">
      <w:pPr>
        <w:pStyle w:val="6"/>
        <w:bidi w:val="0"/>
        <w:outlineLvl w:val="1"/>
        <w:rPr>
          <w:rFonts w:hint="default"/>
          <w:lang w:val="en-US" w:eastAsia="zh-CN"/>
        </w:rPr>
      </w:pPr>
      <w:bookmarkStart w:id="29" w:name="_Toc13105"/>
      <w:r>
        <w:rPr>
          <w:rFonts w:hint="eastAsia"/>
          <w:lang w:val="en-US" w:eastAsia="zh-CN"/>
        </w:rPr>
        <w:t>（2）</w:t>
      </w:r>
      <w:r>
        <w:rPr>
          <w:rFonts w:hint="default"/>
          <w:lang w:val="en-US" w:eastAsia="zh-CN"/>
        </w:rPr>
        <w:t>通过本产品研发直接产生的已受理发明专利</w:t>
      </w:r>
      <w:bookmarkEnd w:id="29"/>
    </w:p>
    <w:p w14:paraId="3B6113A7"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（时间为2024年1月后）</w:t>
      </w:r>
    </w:p>
    <w:p w14:paraId="127A23CD">
      <w:pPr>
        <w:pStyle w:val="3"/>
        <w:bidi w:val="0"/>
        <w:rPr>
          <w:rFonts w:hint="eastAsia"/>
          <w:lang w:val="en-US" w:eastAsia="zh-CN"/>
        </w:rPr>
      </w:pPr>
    </w:p>
    <w:p w14:paraId="24A373E9">
      <w:pPr>
        <w:pStyle w:val="3"/>
        <w:bidi w:val="0"/>
        <w:rPr>
          <w:rFonts w:hint="eastAsia"/>
          <w:lang w:val="en-US" w:eastAsia="zh-CN"/>
        </w:rPr>
      </w:pPr>
    </w:p>
    <w:p w14:paraId="2027C279">
      <w:pPr>
        <w:pStyle w:val="6"/>
        <w:bidi w:val="0"/>
        <w:outlineLvl w:val="1"/>
        <w:rPr>
          <w:rFonts w:hint="default"/>
          <w:lang w:val="en-US" w:eastAsia="zh-CN"/>
        </w:rPr>
      </w:pPr>
      <w:bookmarkStart w:id="30" w:name="_Toc1458"/>
      <w:r>
        <w:rPr>
          <w:rFonts w:hint="eastAsia"/>
          <w:lang w:val="en-US" w:eastAsia="zh-CN"/>
        </w:rPr>
        <w:t>（3）</w:t>
      </w:r>
      <w:r>
        <w:rPr>
          <w:rFonts w:hint="default"/>
          <w:lang w:val="en-US" w:eastAsia="zh-CN"/>
        </w:rPr>
        <w:t>产品3C认证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如产品无需3C认证，出具类似的检测报告等证明材料）</w:t>
      </w:r>
      <w:bookmarkEnd w:id="30"/>
    </w:p>
    <w:p w14:paraId="146D8972"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（时间为2024年1月后）</w:t>
      </w:r>
    </w:p>
    <w:p w14:paraId="291ED126">
      <w:pPr>
        <w:pStyle w:val="3"/>
        <w:bidi w:val="0"/>
        <w:rPr>
          <w:rFonts w:hint="eastAsia"/>
          <w:lang w:val="en-US" w:eastAsia="zh-CN"/>
        </w:rPr>
      </w:pPr>
    </w:p>
    <w:p w14:paraId="50EE1926">
      <w:pPr>
        <w:pStyle w:val="3"/>
        <w:bidi w:val="0"/>
        <w:rPr>
          <w:rFonts w:hint="eastAsia"/>
          <w:lang w:val="en-US" w:eastAsia="zh-CN"/>
        </w:rPr>
      </w:pPr>
    </w:p>
    <w:p w14:paraId="181E5701">
      <w:pPr>
        <w:pStyle w:val="6"/>
        <w:bidi w:val="0"/>
        <w:outlineLvl w:val="1"/>
        <w:rPr>
          <w:rFonts w:hint="default"/>
          <w:lang w:val="en-US" w:eastAsia="zh-CN"/>
        </w:rPr>
      </w:pPr>
      <w:bookmarkStart w:id="31" w:name="_Toc264"/>
      <w:r>
        <w:rPr>
          <w:rFonts w:hint="eastAsia"/>
          <w:lang w:val="en-US" w:eastAsia="zh-CN"/>
        </w:rPr>
        <w:t>（4）</w:t>
      </w:r>
      <w:r>
        <w:rPr>
          <w:rFonts w:hint="default"/>
          <w:lang w:val="en-US" w:eastAsia="zh-CN"/>
        </w:rPr>
        <w:t>销售收入证明</w:t>
      </w:r>
      <w:bookmarkEnd w:id="31"/>
    </w:p>
    <w:p w14:paraId="4879CAFC">
      <w:pPr>
        <w:pStyle w:val="3"/>
        <w:bidi w:val="0"/>
        <w:rPr>
          <w:rFonts w:hint="default"/>
          <w:lang w:val="en-US" w:eastAsia="zh-CN"/>
        </w:rPr>
      </w:pPr>
    </w:p>
    <w:p w14:paraId="24288C25">
      <w:pPr>
        <w:pStyle w:val="3"/>
        <w:bidi w:val="0"/>
        <w:rPr>
          <w:rFonts w:hint="default"/>
          <w:lang w:val="en-US" w:eastAsia="zh-CN"/>
        </w:rPr>
      </w:pPr>
    </w:p>
    <w:p w14:paraId="5A3E3413">
      <w:pPr>
        <w:pStyle w:val="3"/>
        <w:bidi w:val="0"/>
        <w:rPr>
          <w:rFonts w:hint="default"/>
          <w:lang w:val="en-US" w:eastAsia="zh-CN"/>
        </w:rPr>
      </w:pPr>
    </w:p>
    <w:p w14:paraId="7A02D176">
      <w:pPr>
        <w:pStyle w:val="6"/>
        <w:bidi w:val="0"/>
        <w:outlineLvl w:val="1"/>
        <w:rPr>
          <w:rFonts w:hint="default"/>
          <w:lang w:val="en-US" w:eastAsia="zh-CN"/>
        </w:rPr>
      </w:pPr>
      <w:bookmarkStart w:id="32" w:name="_Toc23847"/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）产品彩色照片</w:t>
      </w:r>
      <w:bookmarkEnd w:id="32"/>
    </w:p>
    <w:p w14:paraId="60466F3B">
      <w:pPr>
        <w:pStyle w:val="3"/>
        <w:bidi w:val="0"/>
        <w:rPr>
          <w:rFonts w:hint="default"/>
          <w:lang w:val="en-US" w:eastAsia="zh-CN"/>
        </w:rPr>
      </w:pPr>
    </w:p>
    <w:p w14:paraId="0A27802E">
      <w:pPr>
        <w:pStyle w:val="3"/>
        <w:bidi w:val="0"/>
        <w:rPr>
          <w:rFonts w:hint="default"/>
          <w:lang w:val="en-US" w:eastAsia="zh-CN"/>
        </w:rPr>
      </w:pPr>
    </w:p>
    <w:p w14:paraId="7B3F4F80">
      <w:pPr>
        <w:pStyle w:val="3"/>
        <w:bidi w:val="0"/>
        <w:rPr>
          <w:rFonts w:hint="default"/>
          <w:lang w:val="en-US" w:eastAsia="zh-CN"/>
        </w:rPr>
      </w:pPr>
    </w:p>
    <w:p w14:paraId="484DF3DA">
      <w:pPr>
        <w:pStyle w:val="6"/>
        <w:bidi w:val="0"/>
        <w:outlineLvl w:val="1"/>
        <w:rPr>
          <w:rFonts w:hint="default"/>
          <w:lang w:val="en-US" w:eastAsia="zh-CN"/>
        </w:rPr>
      </w:pPr>
      <w:bookmarkStart w:id="33" w:name="_Toc10835"/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）其他能够证明产品技术先进性的证明材料</w:t>
      </w:r>
      <w:bookmarkEnd w:id="33"/>
    </w:p>
    <w:p w14:paraId="47615C67">
      <w:pPr>
        <w:pStyle w:val="3"/>
        <w:bidi w:val="0"/>
        <w:rPr>
          <w:rFonts w:hint="default"/>
          <w:lang w:val="en-US" w:eastAsia="zh-CN"/>
        </w:rPr>
      </w:pPr>
    </w:p>
    <w:p w14:paraId="73E40C3F">
      <w:pPr>
        <w:pStyle w:val="3"/>
        <w:bidi w:val="0"/>
        <w:rPr>
          <w:rFonts w:hint="default"/>
          <w:lang w:val="en-US" w:eastAsia="zh-CN"/>
        </w:rPr>
      </w:pPr>
    </w:p>
    <w:p w14:paraId="2571E245">
      <w:pPr>
        <w:pStyle w:val="3"/>
        <w:bidi w:val="0"/>
        <w:rPr>
          <w:rFonts w:hint="default"/>
          <w:lang w:val="en-US" w:eastAsia="zh-CN"/>
        </w:rPr>
      </w:pPr>
    </w:p>
    <w:p w14:paraId="621D8B65">
      <w:pPr>
        <w:pStyle w:val="4"/>
        <w:bidi w:val="0"/>
        <w:outlineLvl w:val="2"/>
        <w:rPr>
          <w:rFonts w:hint="eastAsia"/>
          <w:lang w:val="en-US" w:eastAsia="zh-CN"/>
        </w:rPr>
      </w:pPr>
      <w:bookmarkStart w:id="34" w:name="_Toc31333"/>
      <w:r>
        <w:rPr>
          <w:rFonts w:hint="eastAsia"/>
          <w:lang w:val="en-US" w:eastAsia="zh-CN"/>
        </w:rPr>
        <w:t>（三）其他情况</w:t>
      </w:r>
      <w:bookmarkEnd w:id="34"/>
    </w:p>
    <w:p w14:paraId="21995319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0"/>
        <w:rPr>
          <w:rFonts w:hint="eastAsia"/>
          <w:lang w:val="en-US" w:eastAsia="zh-CN"/>
        </w:rPr>
      </w:pPr>
      <w:bookmarkStart w:id="35" w:name="_Toc3810"/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省级以上科技创新、产业攻关等项目创新成果直接转化的产品</w:t>
      </w:r>
      <w:r>
        <w:rPr>
          <w:rFonts w:hint="eastAsia"/>
          <w:lang w:val="en-US" w:eastAsia="zh-CN"/>
        </w:rPr>
        <w:t>证明材料</w:t>
      </w:r>
      <w:bookmarkEnd w:id="35"/>
    </w:p>
    <w:p w14:paraId="41A3099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（时间为2023年1月后）</w:t>
      </w:r>
    </w:p>
    <w:p w14:paraId="4E06CF0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2771964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12CF22BD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0"/>
        <w:rPr>
          <w:rFonts w:hint="default"/>
          <w:lang w:val="en-US" w:eastAsia="zh-CN"/>
        </w:rPr>
      </w:pPr>
      <w:bookmarkStart w:id="36" w:name="_Toc257"/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在行业头部企业实现自主替代应用的证明</w:t>
      </w:r>
      <w:bookmarkEnd w:id="36"/>
    </w:p>
    <w:p w14:paraId="597E9EA2">
      <w:pPr>
        <w:pStyle w:val="3"/>
        <w:spacing w:beforeLines="0" w:afterLines="0" w:line="240" w:lineRule="auto"/>
        <w:rPr>
          <w:rFonts w:hint="eastAsia" w:ascii="黑体" w:hAnsi="黑体" w:eastAsia="黑体" w:cs="黑体"/>
          <w:sz w:val="32"/>
          <w:szCs w:val="2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u w:val="single"/>
          <w:lang w:val="en-US" w:eastAsia="zh-CN"/>
        </w:rPr>
        <w:t>（时间为2023年1月后）</w:t>
      </w:r>
    </w:p>
    <w:p w14:paraId="0D64197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7478A68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54AA454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0"/>
        <w:rPr>
          <w:rFonts w:hint="eastAsia"/>
          <w:lang w:val="en-US" w:eastAsia="zh-CN"/>
        </w:rPr>
      </w:pPr>
      <w:bookmarkStart w:id="37" w:name="_Toc8916"/>
      <w:r>
        <w:rPr>
          <w:rFonts w:hint="eastAsia"/>
          <w:lang w:val="en-US" w:eastAsia="zh-CN"/>
        </w:rPr>
        <w:t>3.</w:t>
      </w:r>
      <w:bookmarkEnd w:id="37"/>
      <w:bookmarkStart w:id="38" w:name="_Toc32760"/>
      <w:r>
        <w:rPr>
          <w:rFonts w:hint="default"/>
          <w:lang w:val="en-US" w:eastAsia="zh-CN"/>
        </w:rPr>
        <w:t>省级以上科学技术奖产品</w:t>
      </w:r>
      <w:r>
        <w:rPr>
          <w:rFonts w:hint="eastAsia"/>
          <w:lang w:val="en-US" w:eastAsia="zh-CN"/>
        </w:rPr>
        <w:t>证明</w:t>
      </w:r>
      <w:bookmarkEnd w:id="38"/>
    </w:p>
    <w:p w14:paraId="426FFB80">
      <w:pPr>
        <w:pStyle w:val="3"/>
        <w:spacing w:beforeLines="0" w:afterLines="0" w:line="240" w:lineRule="auto"/>
        <w:rPr>
          <w:rFonts w:hint="eastAsia" w:ascii="黑体" w:hAnsi="黑体" w:eastAsia="黑体" w:cs="黑体"/>
          <w:sz w:val="32"/>
          <w:szCs w:val="2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u w:val="single"/>
          <w:lang w:val="en-US" w:eastAsia="zh-CN"/>
        </w:rPr>
        <w:t>（时间为2023年1月后）</w:t>
      </w:r>
    </w:p>
    <w:p w14:paraId="42E13F73">
      <w:pPr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17" w:right="1644" w:bottom="1417" w:left="1644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16DE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1149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1149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C93F7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D8EF7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480D1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93F3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93F3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72A27"/>
    <w:rsid w:val="00003F89"/>
    <w:rsid w:val="000066E4"/>
    <w:rsid w:val="000419E5"/>
    <w:rsid w:val="00045EF6"/>
    <w:rsid w:val="000543AB"/>
    <w:rsid w:val="00056693"/>
    <w:rsid w:val="0006100A"/>
    <w:rsid w:val="00061565"/>
    <w:rsid w:val="00061C73"/>
    <w:rsid w:val="00081852"/>
    <w:rsid w:val="000847F9"/>
    <w:rsid w:val="00095FD7"/>
    <w:rsid w:val="000B0A96"/>
    <w:rsid w:val="000C1D19"/>
    <w:rsid w:val="000D0FCE"/>
    <w:rsid w:val="000D78A7"/>
    <w:rsid w:val="000F3905"/>
    <w:rsid w:val="000F6A9E"/>
    <w:rsid w:val="00102520"/>
    <w:rsid w:val="001152DC"/>
    <w:rsid w:val="00120B7E"/>
    <w:rsid w:val="00123A37"/>
    <w:rsid w:val="001328BB"/>
    <w:rsid w:val="00136DF0"/>
    <w:rsid w:val="00153101"/>
    <w:rsid w:val="001B2916"/>
    <w:rsid w:val="001B35A5"/>
    <w:rsid w:val="00230B0D"/>
    <w:rsid w:val="00230F10"/>
    <w:rsid w:val="00255B00"/>
    <w:rsid w:val="002764CF"/>
    <w:rsid w:val="00293ABF"/>
    <w:rsid w:val="002E4000"/>
    <w:rsid w:val="00317C56"/>
    <w:rsid w:val="00320B9B"/>
    <w:rsid w:val="00337011"/>
    <w:rsid w:val="00360ED4"/>
    <w:rsid w:val="003667F4"/>
    <w:rsid w:val="00367C4A"/>
    <w:rsid w:val="003B6906"/>
    <w:rsid w:val="003C651A"/>
    <w:rsid w:val="003D2CDC"/>
    <w:rsid w:val="003D3101"/>
    <w:rsid w:val="003D6981"/>
    <w:rsid w:val="003D7836"/>
    <w:rsid w:val="0040407B"/>
    <w:rsid w:val="0042690D"/>
    <w:rsid w:val="0042724C"/>
    <w:rsid w:val="004541D7"/>
    <w:rsid w:val="00470265"/>
    <w:rsid w:val="00490494"/>
    <w:rsid w:val="004A62AF"/>
    <w:rsid w:val="004A6BCB"/>
    <w:rsid w:val="004B16BA"/>
    <w:rsid w:val="004C3E8E"/>
    <w:rsid w:val="004D20B5"/>
    <w:rsid w:val="0050281B"/>
    <w:rsid w:val="00551776"/>
    <w:rsid w:val="0056362F"/>
    <w:rsid w:val="005654EB"/>
    <w:rsid w:val="005815A0"/>
    <w:rsid w:val="005A17FC"/>
    <w:rsid w:val="005E4DD3"/>
    <w:rsid w:val="005E77A7"/>
    <w:rsid w:val="00601337"/>
    <w:rsid w:val="006018F6"/>
    <w:rsid w:val="006129BB"/>
    <w:rsid w:val="0063410B"/>
    <w:rsid w:val="00634F19"/>
    <w:rsid w:val="00644345"/>
    <w:rsid w:val="00680378"/>
    <w:rsid w:val="00682567"/>
    <w:rsid w:val="006B5385"/>
    <w:rsid w:val="006C0F45"/>
    <w:rsid w:val="006F5473"/>
    <w:rsid w:val="00713EF3"/>
    <w:rsid w:val="00775BDD"/>
    <w:rsid w:val="00785195"/>
    <w:rsid w:val="00793BFE"/>
    <w:rsid w:val="007A27B9"/>
    <w:rsid w:val="007C6984"/>
    <w:rsid w:val="007E7F2E"/>
    <w:rsid w:val="008012CE"/>
    <w:rsid w:val="00812B4D"/>
    <w:rsid w:val="00822760"/>
    <w:rsid w:val="00826C4F"/>
    <w:rsid w:val="008355F1"/>
    <w:rsid w:val="00836D1B"/>
    <w:rsid w:val="0085482F"/>
    <w:rsid w:val="00874662"/>
    <w:rsid w:val="008932E3"/>
    <w:rsid w:val="008A3B13"/>
    <w:rsid w:val="008B73A2"/>
    <w:rsid w:val="008C5D99"/>
    <w:rsid w:val="008D00D5"/>
    <w:rsid w:val="008D61BB"/>
    <w:rsid w:val="00902539"/>
    <w:rsid w:val="00916D4F"/>
    <w:rsid w:val="009201D5"/>
    <w:rsid w:val="00925096"/>
    <w:rsid w:val="00925AFE"/>
    <w:rsid w:val="00927565"/>
    <w:rsid w:val="00935638"/>
    <w:rsid w:val="00937C49"/>
    <w:rsid w:val="0098237D"/>
    <w:rsid w:val="009861E0"/>
    <w:rsid w:val="009915DF"/>
    <w:rsid w:val="00996DD9"/>
    <w:rsid w:val="009A3BBA"/>
    <w:rsid w:val="009A40AA"/>
    <w:rsid w:val="009A7B3D"/>
    <w:rsid w:val="009C337D"/>
    <w:rsid w:val="009C6979"/>
    <w:rsid w:val="009D402A"/>
    <w:rsid w:val="009E308A"/>
    <w:rsid w:val="00A025C6"/>
    <w:rsid w:val="00A41FC0"/>
    <w:rsid w:val="00A57780"/>
    <w:rsid w:val="00A6107C"/>
    <w:rsid w:val="00A7065D"/>
    <w:rsid w:val="00A752FA"/>
    <w:rsid w:val="00AA0B7F"/>
    <w:rsid w:val="00AA2BD2"/>
    <w:rsid w:val="00AC30F6"/>
    <w:rsid w:val="00B054E2"/>
    <w:rsid w:val="00B26875"/>
    <w:rsid w:val="00B420D8"/>
    <w:rsid w:val="00B510BD"/>
    <w:rsid w:val="00B77098"/>
    <w:rsid w:val="00B84C96"/>
    <w:rsid w:val="00B868B9"/>
    <w:rsid w:val="00B920ED"/>
    <w:rsid w:val="00BB0CE0"/>
    <w:rsid w:val="00BE1595"/>
    <w:rsid w:val="00C160D8"/>
    <w:rsid w:val="00C221BF"/>
    <w:rsid w:val="00C414ED"/>
    <w:rsid w:val="00C55CBC"/>
    <w:rsid w:val="00C5740D"/>
    <w:rsid w:val="00C76239"/>
    <w:rsid w:val="00C81610"/>
    <w:rsid w:val="00CA3381"/>
    <w:rsid w:val="00CA3ECD"/>
    <w:rsid w:val="00CB557B"/>
    <w:rsid w:val="00CC4690"/>
    <w:rsid w:val="00CE3DE9"/>
    <w:rsid w:val="00D262CE"/>
    <w:rsid w:val="00D96A53"/>
    <w:rsid w:val="00DC12E4"/>
    <w:rsid w:val="00DC6F33"/>
    <w:rsid w:val="00DD2B40"/>
    <w:rsid w:val="00DE128E"/>
    <w:rsid w:val="00E2411A"/>
    <w:rsid w:val="00E50B25"/>
    <w:rsid w:val="00E61244"/>
    <w:rsid w:val="00E62247"/>
    <w:rsid w:val="00E72A3E"/>
    <w:rsid w:val="00E80A8A"/>
    <w:rsid w:val="00E85086"/>
    <w:rsid w:val="00EA4C26"/>
    <w:rsid w:val="00EB398A"/>
    <w:rsid w:val="00EB7AF0"/>
    <w:rsid w:val="00EC3CD1"/>
    <w:rsid w:val="00EF0CEE"/>
    <w:rsid w:val="00EF43F7"/>
    <w:rsid w:val="00F030E5"/>
    <w:rsid w:val="00F141D3"/>
    <w:rsid w:val="00F264FB"/>
    <w:rsid w:val="00F2736A"/>
    <w:rsid w:val="00F33A84"/>
    <w:rsid w:val="00F67837"/>
    <w:rsid w:val="00F77AD5"/>
    <w:rsid w:val="00F84E81"/>
    <w:rsid w:val="00F90A91"/>
    <w:rsid w:val="00F912B9"/>
    <w:rsid w:val="00F92B27"/>
    <w:rsid w:val="00FA0BE9"/>
    <w:rsid w:val="00FA2749"/>
    <w:rsid w:val="00FB28B7"/>
    <w:rsid w:val="00FB5A4E"/>
    <w:rsid w:val="00FC0521"/>
    <w:rsid w:val="00FE7B94"/>
    <w:rsid w:val="01A300A8"/>
    <w:rsid w:val="01E4640E"/>
    <w:rsid w:val="020E3E06"/>
    <w:rsid w:val="02195A04"/>
    <w:rsid w:val="02485784"/>
    <w:rsid w:val="02793ACB"/>
    <w:rsid w:val="027B1166"/>
    <w:rsid w:val="02A406E5"/>
    <w:rsid w:val="03093B60"/>
    <w:rsid w:val="031C54D2"/>
    <w:rsid w:val="035D3297"/>
    <w:rsid w:val="03791AFF"/>
    <w:rsid w:val="03A07BA0"/>
    <w:rsid w:val="03CD37B9"/>
    <w:rsid w:val="03E71494"/>
    <w:rsid w:val="04165F1D"/>
    <w:rsid w:val="044304CB"/>
    <w:rsid w:val="04595495"/>
    <w:rsid w:val="04664AEF"/>
    <w:rsid w:val="046E33F3"/>
    <w:rsid w:val="04876D4A"/>
    <w:rsid w:val="0524197F"/>
    <w:rsid w:val="054F6C10"/>
    <w:rsid w:val="06AE3E0A"/>
    <w:rsid w:val="07C06C91"/>
    <w:rsid w:val="07F910B5"/>
    <w:rsid w:val="083D5445"/>
    <w:rsid w:val="08512C9F"/>
    <w:rsid w:val="08DC58E8"/>
    <w:rsid w:val="0931672F"/>
    <w:rsid w:val="094A0F37"/>
    <w:rsid w:val="096A04BC"/>
    <w:rsid w:val="09BB76AA"/>
    <w:rsid w:val="0A2C5771"/>
    <w:rsid w:val="0A350081"/>
    <w:rsid w:val="0A951569"/>
    <w:rsid w:val="0AAC1A11"/>
    <w:rsid w:val="0AE47E6C"/>
    <w:rsid w:val="0B492353"/>
    <w:rsid w:val="0BA072DD"/>
    <w:rsid w:val="0CBD27D9"/>
    <w:rsid w:val="0CCC0E4A"/>
    <w:rsid w:val="0CE15D14"/>
    <w:rsid w:val="0D1743AF"/>
    <w:rsid w:val="0D314E4D"/>
    <w:rsid w:val="0DA663B7"/>
    <w:rsid w:val="0DAD0F67"/>
    <w:rsid w:val="0DBC4D95"/>
    <w:rsid w:val="0E016F15"/>
    <w:rsid w:val="0E083E00"/>
    <w:rsid w:val="0E172C4D"/>
    <w:rsid w:val="0E232D13"/>
    <w:rsid w:val="0E643BC1"/>
    <w:rsid w:val="0F220EF1"/>
    <w:rsid w:val="0F4E7F38"/>
    <w:rsid w:val="0F6503F1"/>
    <w:rsid w:val="0F8F6D9D"/>
    <w:rsid w:val="0F9D1C6D"/>
    <w:rsid w:val="0FAA22A6"/>
    <w:rsid w:val="10871F10"/>
    <w:rsid w:val="10CF32FA"/>
    <w:rsid w:val="11252F1A"/>
    <w:rsid w:val="11F47625"/>
    <w:rsid w:val="11FC011F"/>
    <w:rsid w:val="123840C4"/>
    <w:rsid w:val="129B7938"/>
    <w:rsid w:val="12C0114D"/>
    <w:rsid w:val="12E27315"/>
    <w:rsid w:val="12ED2EEF"/>
    <w:rsid w:val="130848A2"/>
    <w:rsid w:val="13B72AB3"/>
    <w:rsid w:val="13C93598"/>
    <w:rsid w:val="14164F58"/>
    <w:rsid w:val="14610048"/>
    <w:rsid w:val="1475188E"/>
    <w:rsid w:val="147C1B38"/>
    <w:rsid w:val="14844F5A"/>
    <w:rsid w:val="149408F8"/>
    <w:rsid w:val="14D64C58"/>
    <w:rsid w:val="15064F2F"/>
    <w:rsid w:val="153674A4"/>
    <w:rsid w:val="15695ACC"/>
    <w:rsid w:val="15D31DD6"/>
    <w:rsid w:val="161D71B6"/>
    <w:rsid w:val="16587C76"/>
    <w:rsid w:val="167A1613"/>
    <w:rsid w:val="17372334"/>
    <w:rsid w:val="17764417"/>
    <w:rsid w:val="17D8053A"/>
    <w:rsid w:val="18371EB1"/>
    <w:rsid w:val="183A374F"/>
    <w:rsid w:val="18752231"/>
    <w:rsid w:val="188449CB"/>
    <w:rsid w:val="18A513ED"/>
    <w:rsid w:val="18C4126B"/>
    <w:rsid w:val="18EC395A"/>
    <w:rsid w:val="18EE62E8"/>
    <w:rsid w:val="1936249B"/>
    <w:rsid w:val="1942065A"/>
    <w:rsid w:val="196761FB"/>
    <w:rsid w:val="19D111A6"/>
    <w:rsid w:val="19E63640"/>
    <w:rsid w:val="1AB736EE"/>
    <w:rsid w:val="1AD0606E"/>
    <w:rsid w:val="1AF30BFB"/>
    <w:rsid w:val="1AFA4135"/>
    <w:rsid w:val="1BD51260"/>
    <w:rsid w:val="1CB07445"/>
    <w:rsid w:val="1D081E29"/>
    <w:rsid w:val="1D4110DC"/>
    <w:rsid w:val="1DDF40F0"/>
    <w:rsid w:val="1DE001F6"/>
    <w:rsid w:val="1E381982"/>
    <w:rsid w:val="1E4C5F8A"/>
    <w:rsid w:val="1E5135A1"/>
    <w:rsid w:val="1EC56F12"/>
    <w:rsid w:val="1ECE2149"/>
    <w:rsid w:val="1ED15A3F"/>
    <w:rsid w:val="1F720C23"/>
    <w:rsid w:val="1FAA6ADB"/>
    <w:rsid w:val="206D3F96"/>
    <w:rsid w:val="20745A35"/>
    <w:rsid w:val="20AD6576"/>
    <w:rsid w:val="20D52267"/>
    <w:rsid w:val="211663DC"/>
    <w:rsid w:val="21434376"/>
    <w:rsid w:val="2189415F"/>
    <w:rsid w:val="21BF2B93"/>
    <w:rsid w:val="21F253CB"/>
    <w:rsid w:val="21FA6BAA"/>
    <w:rsid w:val="226513C9"/>
    <w:rsid w:val="229F6A3A"/>
    <w:rsid w:val="22BC254D"/>
    <w:rsid w:val="23076924"/>
    <w:rsid w:val="237F7C5E"/>
    <w:rsid w:val="23C2284B"/>
    <w:rsid w:val="23D507D0"/>
    <w:rsid w:val="23E96B80"/>
    <w:rsid w:val="242F7EE0"/>
    <w:rsid w:val="243A09F2"/>
    <w:rsid w:val="246E7284"/>
    <w:rsid w:val="24EB1A2B"/>
    <w:rsid w:val="254A2382"/>
    <w:rsid w:val="25A62424"/>
    <w:rsid w:val="25B14925"/>
    <w:rsid w:val="25C32FD6"/>
    <w:rsid w:val="25C91B5E"/>
    <w:rsid w:val="26127ABA"/>
    <w:rsid w:val="26575474"/>
    <w:rsid w:val="265E4AAD"/>
    <w:rsid w:val="269622FA"/>
    <w:rsid w:val="26BA7F52"/>
    <w:rsid w:val="27804B9B"/>
    <w:rsid w:val="278D3012"/>
    <w:rsid w:val="280A5D51"/>
    <w:rsid w:val="287733F5"/>
    <w:rsid w:val="28905C71"/>
    <w:rsid w:val="28FC2F94"/>
    <w:rsid w:val="29201630"/>
    <w:rsid w:val="293A3114"/>
    <w:rsid w:val="29B35110"/>
    <w:rsid w:val="2A0C65CE"/>
    <w:rsid w:val="2A135BAE"/>
    <w:rsid w:val="2A27401C"/>
    <w:rsid w:val="2A2E2CA7"/>
    <w:rsid w:val="2A37102A"/>
    <w:rsid w:val="2A4B17EC"/>
    <w:rsid w:val="2A4F2539"/>
    <w:rsid w:val="2A81520E"/>
    <w:rsid w:val="2AAB4039"/>
    <w:rsid w:val="2AB70D64"/>
    <w:rsid w:val="2B5244B4"/>
    <w:rsid w:val="2B5D0E2D"/>
    <w:rsid w:val="2BC4357F"/>
    <w:rsid w:val="2C2F676D"/>
    <w:rsid w:val="2C9C632F"/>
    <w:rsid w:val="2CA4731D"/>
    <w:rsid w:val="2CD258AD"/>
    <w:rsid w:val="2CE11F94"/>
    <w:rsid w:val="2D2F434C"/>
    <w:rsid w:val="2DDA6081"/>
    <w:rsid w:val="2E107D0B"/>
    <w:rsid w:val="2E276A03"/>
    <w:rsid w:val="2E353B9D"/>
    <w:rsid w:val="2EAE6429"/>
    <w:rsid w:val="2EFA558F"/>
    <w:rsid w:val="2F063F34"/>
    <w:rsid w:val="2F0D04C6"/>
    <w:rsid w:val="2F1C7E6E"/>
    <w:rsid w:val="2F5213A4"/>
    <w:rsid w:val="2F970F1B"/>
    <w:rsid w:val="300071C8"/>
    <w:rsid w:val="302F2452"/>
    <w:rsid w:val="30670A02"/>
    <w:rsid w:val="309355DF"/>
    <w:rsid w:val="30F07F5D"/>
    <w:rsid w:val="31E53BD8"/>
    <w:rsid w:val="324122E2"/>
    <w:rsid w:val="324C5C16"/>
    <w:rsid w:val="32DE7134"/>
    <w:rsid w:val="331B52DE"/>
    <w:rsid w:val="332B4C90"/>
    <w:rsid w:val="33727F8E"/>
    <w:rsid w:val="33751DB8"/>
    <w:rsid w:val="33794C66"/>
    <w:rsid w:val="33B26438"/>
    <w:rsid w:val="33D75E9F"/>
    <w:rsid w:val="354A45A0"/>
    <w:rsid w:val="355F41C7"/>
    <w:rsid w:val="35DD15FC"/>
    <w:rsid w:val="36620041"/>
    <w:rsid w:val="366F0610"/>
    <w:rsid w:val="36CD2176"/>
    <w:rsid w:val="375975FD"/>
    <w:rsid w:val="375B19D2"/>
    <w:rsid w:val="375E0EAE"/>
    <w:rsid w:val="37C12A54"/>
    <w:rsid w:val="389813A0"/>
    <w:rsid w:val="38D92593"/>
    <w:rsid w:val="3905705C"/>
    <w:rsid w:val="39843BE9"/>
    <w:rsid w:val="39E71596"/>
    <w:rsid w:val="3A555D6F"/>
    <w:rsid w:val="3A7873B4"/>
    <w:rsid w:val="3B34326A"/>
    <w:rsid w:val="3B732951"/>
    <w:rsid w:val="3CA60B04"/>
    <w:rsid w:val="3CB83234"/>
    <w:rsid w:val="3D7F55DD"/>
    <w:rsid w:val="3D8A3F82"/>
    <w:rsid w:val="3DA62FA0"/>
    <w:rsid w:val="3DAA63FD"/>
    <w:rsid w:val="3DAF0A60"/>
    <w:rsid w:val="3E570308"/>
    <w:rsid w:val="3E5F0682"/>
    <w:rsid w:val="3E6079FB"/>
    <w:rsid w:val="3EB5E329"/>
    <w:rsid w:val="3EDA180F"/>
    <w:rsid w:val="3EE360B3"/>
    <w:rsid w:val="3EF2616B"/>
    <w:rsid w:val="3F215F26"/>
    <w:rsid w:val="3F536256"/>
    <w:rsid w:val="3F827606"/>
    <w:rsid w:val="3FCB5BF7"/>
    <w:rsid w:val="40093884"/>
    <w:rsid w:val="401F2A53"/>
    <w:rsid w:val="402C0416"/>
    <w:rsid w:val="404421B1"/>
    <w:rsid w:val="40C71F4C"/>
    <w:rsid w:val="40DF6392"/>
    <w:rsid w:val="417B60BB"/>
    <w:rsid w:val="4275001E"/>
    <w:rsid w:val="429F486E"/>
    <w:rsid w:val="43066FAD"/>
    <w:rsid w:val="43104F29"/>
    <w:rsid w:val="43234C5C"/>
    <w:rsid w:val="437903AC"/>
    <w:rsid w:val="439D4A0F"/>
    <w:rsid w:val="43C249D6"/>
    <w:rsid w:val="43CF7211"/>
    <w:rsid w:val="442C5D93"/>
    <w:rsid w:val="44555C50"/>
    <w:rsid w:val="445A46AE"/>
    <w:rsid w:val="448C05DF"/>
    <w:rsid w:val="451F76A5"/>
    <w:rsid w:val="452E6E6A"/>
    <w:rsid w:val="458F65D9"/>
    <w:rsid w:val="459A34A7"/>
    <w:rsid w:val="460345F5"/>
    <w:rsid w:val="463C6FD7"/>
    <w:rsid w:val="46565349"/>
    <w:rsid w:val="46933EA7"/>
    <w:rsid w:val="46AC31BB"/>
    <w:rsid w:val="46D95D97"/>
    <w:rsid w:val="471E63F9"/>
    <w:rsid w:val="47653EC4"/>
    <w:rsid w:val="47D403BD"/>
    <w:rsid w:val="483C119A"/>
    <w:rsid w:val="484E6746"/>
    <w:rsid w:val="487A3570"/>
    <w:rsid w:val="48E944E1"/>
    <w:rsid w:val="4953579B"/>
    <w:rsid w:val="496C0326"/>
    <w:rsid w:val="4A491A2C"/>
    <w:rsid w:val="4A8F4985"/>
    <w:rsid w:val="4A914BA1"/>
    <w:rsid w:val="4AB476E7"/>
    <w:rsid w:val="4AEA6060"/>
    <w:rsid w:val="4B35377F"/>
    <w:rsid w:val="4B4C0AC8"/>
    <w:rsid w:val="4B6C3FDD"/>
    <w:rsid w:val="4B76518A"/>
    <w:rsid w:val="4B92297F"/>
    <w:rsid w:val="4BA07405"/>
    <w:rsid w:val="4BAD1FAE"/>
    <w:rsid w:val="4BF82DEF"/>
    <w:rsid w:val="4C1C493F"/>
    <w:rsid w:val="4C3200AA"/>
    <w:rsid w:val="4C337946"/>
    <w:rsid w:val="4C363E29"/>
    <w:rsid w:val="4C3E4C69"/>
    <w:rsid w:val="4C4176CC"/>
    <w:rsid w:val="4C5C45DB"/>
    <w:rsid w:val="4C685E4E"/>
    <w:rsid w:val="4C9D782D"/>
    <w:rsid w:val="4D141EA2"/>
    <w:rsid w:val="4D87403A"/>
    <w:rsid w:val="4DB4130B"/>
    <w:rsid w:val="4DB67B2F"/>
    <w:rsid w:val="4DD52FF7"/>
    <w:rsid w:val="4DF147D3"/>
    <w:rsid w:val="4E2E44B5"/>
    <w:rsid w:val="4F05790C"/>
    <w:rsid w:val="4F7B197C"/>
    <w:rsid w:val="4F7D3946"/>
    <w:rsid w:val="4FB21777"/>
    <w:rsid w:val="4FFC6C46"/>
    <w:rsid w:val="50646F2B"/>
    <w:rsid w:val="5086160D"/>
    <w:rsid w:val="50BB5D80"/>
    <w:rsid w:val="50D05D25"/>
    <w:rsid w:val="50E81293"/>
    <w:rsid w:val="510F20BE"/>
    <w:rsid w:val="51475FBA"/>
    <w:rsid w:val="51BA2C30"/>
    <w:rsid w:val="523A5B1F"/>
    <w:rsid w:val="52652168"/>
    <w:rsid w:val="5288688A"/>
    <w:rsid w:val="53102EB8"/>
    <w:rsid w:val="531C3CD8"/>
    <w:rsid w:val="532A5B93"/>
    <w:rsid w:val="534D2EE9"/>
    <w:rsid w:val="53AE0572"/>
    <w:rsid w:val="54ED3553"/>
    <w:rsid w:val="54FB77E7"/>
    <w:rsid w:val="553700F3"/>
    <w:rsid w:val="55384597"/>
    <w:rsid w:val="55936D44"/>
    <w:rsid w:val="55A61B24"/>
    <w:rsid w:val="56255815"/>
    <w:rsid w:val="563F4937"/>
    <w:rsid w:val="56594D99"/>
    <w:rsid w:val="56C77632"/>
    <w:rsid w:val="56D44666"/>
    <w:rsid w:val="56E301C8"/>
    <w:rsid w:val="570559BA"/>
    <w:rsid w:val="57156060"/>
    <w:rsid w:val="57670522"/>
    <w:rsid w:val="578E7866"/>
    <w:rsid w:val="57E7243B"/>
    <w:rsid w:val="580B5F93"/>
    <w:rsid w:val="58C15769"/>
    <w:rsid w:val="58C83793"/>
    <w:rsid w:val="59282B75"/>
    <w:rsid w:val="597B1D28"/>
    <w:rsid w:val="59833895"/>
    <w:rsid w:val="59D177EB"/>
    <w:rsid w:val="59F212DF"/>
    <w:rsid w:val="5A183B1A"/>
    <w:rsid w:val="5A485773"/>
    <w:rsid w:val="5A6B0CE3"/>
    <w:rsid w:val="5AC210F3"/>
    <w:rsid w:val="5AC253A4"/>
    <w:rsid w:val="5AE14D89"/>
    <w:rsid w:val="5B4D6AD9"/>
    <w:rsid w:val="5BC62787"/>
    <w:rsid w:val="5BD270EE"/>
    <w:rsid w:val="5C7B2FBB"/>
    <w:rsid w:val="5CFE2115"/>
    <w:rsid w:val="5D845EA0"/>
    <w:rsid w:val="5D9C4184"/>
    <w:rsid w:val="5E0F300C"/>
    <w:rsid w:val="5EAA6A24"/>
    <w:rsid w:val="5F0D0843"/>
    <w:rsid w:val="600F05EB"/>
    <w:rsid w:val="603217ED"/>
    <w:rsid w:val="607C05AD"/>
    <w:rsid w:val="60986EE8"/>
    <w:rsid w:val="60ED69AA"/>
    <w:rsid w:val="61101331"/>
    <w:rsid w:val="611A30BD"/>
    <w:rsid w:val="6162587E"/>
    <w:rsid w:val="62161F3E"/>
    <w:rsid w:val="627B4AE2"/>
    <w:rsid w:val="62C95A86"/>
    <w:rsid w:val="62D266E2"/>
    <w:rsid w:val="62FD48F9"/>
    <w:rsid w:val="631B5A25"/>
    <w:rsid w:val="633345F0"/>
    <w:rsid w:val="633772C6"/>
    <w:rsid w:val="637974B6"/>
    <w:rsid w:val="63F90D47"/>
    <w:rsid w:val="64C43464"/>
    <w:rsid w:val="64D87BC3"/>
    <w:rsid w:val="64EF2799"/>
    <w:rsid w:val="650551D2"/>
    <w:rsid w:val="6586058E"/>
    <w:rsid w:val="659A2704"/>
    <w:rsid w:val="65B60299"/>
    <w:rsid w:val="65BF25F2"/>
    <w:rsid w:val="65D879A8"/>
    <w:rsid w:val="6639277A"/>
    <w:rsid w:val="666F593F"/>
    <w:rsid w:val="67D22629"/>
    <w:rsid w:val="67EC10D9"/>
    <w:rsid w:val="67F5125D"/>
    <w:rsid w:val="681F205F"/>
    <w:rsid w:val="684E1EDA"/>
    <w:rsid w:val="686157CF"/>
    <w:rsid w:val="687A0B58"/>
    <w:rsid w:val="688C15D2"/>
    <w:rsid w:val="68FD0A53"/>
    <w:rsid w:val="69062C1C"/>
    <w:rsid w:val="69366BE8"/>
    <w:rsid w:val="693A5F2F"/>
    <w:rsid w:val="6A1206D1"/>
    <w:rsid w:val="6A13096F"/>
    <w:rsid w:val="6A1E5B1E"/>
    <w:rsid w:val="6AC53CEE"/>
    <w:rsid w:val="6B516564"/>
    <w:rsid w:val="6B5D35E8"/>
    <w:rsid w:val="6B6D7B6A"/>
    <w:rsid w:val="6BA633A5"/>
    <w:rsid w:val="6BBF2EC5"/>
    <w:rsid w:val="6C5C055A"/>
    <w:rsid w:val="6C5C1558"/>
    <w:rsid w:val="6C6B5552"/>
    <w:rsid w:val="6C9846B8"/>
    <w:rsid w:val="6CC06E49"/>
    <w:rsid w:val="6CF279E2"/>
    <w:rsid w:val="6D225A8F"/>
    <w:rsid w:val="6D535020"/>
    <w:rsid w:val="6D8731F8"/>
    <w:rsid w:val="6E0948CB"/>
    <w:rsid w:val="6EC668E4"/>
    <w:rsid w:val="6ED8429D"/>
    <w:rsid w:val="6F341A7D"/>
    <w:rsid w:val="6F4E6EA4"/>
    <w:rsid w:val="6F71619F"/>
    <w:rsid w:val="705279EE"/>
    <w:rsid w:val="70531E2E"/>
    <w:rsid w:val="705453E4"/>
    <w:rsid w:val="70A30F3C"/>
    <w:rsid w:val="70BF5009"/>
    <w:rsid w:val="70C27E74"/>
    <w:rsid w:val="715C6C86"/>
    <w:rsid w:val="71616489"/>
    <w:rsid w:val="719426FE"/>
    <w:rsid w:val="71A05546"/>
    <w:rsid w:val="71AE2B03"/>
    <w:rsid w:val="72141A90"/>
    <w:rsid w:val="721675B7"/>
    <w:rsid w:val="722E2B52"/>
    <w:rsid w:val="724B62D6"/>
    <w:rsid w:val="728124EA"/>
    <w:rsid w:val="729C452E"/>
    <w:rsid w:val="73401FC1"/>
    <w:rsid w:val="7386642A"/>
    <w:rsid w:val="73937ADE"/>
    <w:rsid w:val="73BE7F06"/>
    <w:rsid w:val="73D83E8F"/>
    <w:rsid w:val="741714DE"/>
    <w:rsid w:val="74DD260E"/>
    <w:rsid w:val="74E60E01"/>
    <w:rsid w:val="74F57462"/>
    <w:rsid w:val="753551A2"/>
    <w:rsid w:val="75497CA3"/>
    <w:rsid w:val="75596F76"/>
    <w:rsid w:val="755B439B"/>
    <w:rsid w:val="756F0F8C"/>
    <w:rsid w:val="75934BFD"/>
    <w:rsid w:val="75B15320"/>
    <w:rsid w:val="76C679B4"/>
    <w:rsid w:val="772F4E3C"/>
    <w:rsid w:val="773123E8"/>
    <w:rsid w:val="77471F28"/>
    <w:rsid w:val="78B81704"/>
    <w:rsid w:val="78DC437F"/>
    <w:rsid w:val="79652BD2"/>
    <w:rsid w:val="796D68C4"/>
    <w:rsid w:val="79815C86"/>
    <w:rsid w:val="79E41D48"/>
    <w:rsid w:val="7A145157"/>
    <w:rsid w:val="7A5E1A1C"/>
    <w:rsid w:val="7A8F5F7F"/>
    <w:rsid w:val="7AAD2A82"/>
    <w:rsid w:val="7AE113C0"/>
    <w:rsid w:val="7AE72098"/>
    <w:rsid w:val="7B1F572E"/>
    <w:rsid w:val="7B9F3552"/>
    <w:rsid w:val="7BB7C079"/>
    <w:rsid w:val="7BD643F8"/>
    <w:rsid w:val="7CD26B10"/>
    <w:rsid w:val="7D7653AD"/>
    <w:rsid w:val="7D9F2B56"/>
    <w:rsid w:val="7DC260D5"/>
    <w:rsid w:val="7DE27B55"/>
    <w:rsid w:val="7DE60785"/>
    <w:rsid w:val="7DFF6AC3"/>
    <w:rsid w:val="7DFFABAD"/>
    <w:rsid w:val="7E2730D4"/>
    <w:rsid w:val="7E304A03"/>
    <w:rsid w:val="7E5C05A5"/>
    <w:rsid w:val="7E650B7D"/>
    <w:rsid w:val="7E844CF1"/>
    <w:rsid w:val="7EA06B86"/>
    <w:rsid w:val="7F0C35F5"/>
    <w:rsid w:val="7FAC3308"/>
    <w:rsid w:val="7FB23BD8"/>
    <w:rsid w:val="D774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楷体_GB2312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2"/>
    </w:pPr>
    <w:rPr>
      <w:rFonts w:ascii="Times New Roman" w:hAnsi="Times New Roman" w:eastAsia="仿宋_GB2312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3"/>
    </w:pPr>
    <w:rPr>
      <w:rFonts w:ascii="Times New Roman" w:hAnsi="Times New Roman" w:eastAsia="仿宋_GB2312"/>
      <w:sz w:val="32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spacing w:line="600" w:lineRule="exact"/>
      <w:ind w:firstLine="11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Date"/>
    <w:basedOn w:val="1"/>
    <w:next w:val="1"/>
    <w:link w:val="19"/>
    <w:qFormat/>
    <w:uiPriority w:val="0"/>
    <w:pPr>
      <w:ind w:left="100" w:leftChars="2500"/>
    </w:pPr>
  </w:style>
  <w:style w:type="paragraph" w:styleId="10">
    <w:name w:val="Balloon Text"/>
    <w:basedOn w:val="1"/>
    <w:link w:val="20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qFormat/>
    <w:uiPriority w:val="0"/>
    <w:rPr>
      <w:rFonts w:cs="Times New Roman"/>
      <w:color w:val="333333"/>
      <w:u w:val="none"/>
    </w:rPr>
  </w:style>
  <w:style w:type="character" w:customStyle="1" w:styleId="19">
    <w:name w:val="日期 Char"/>
    <w:basedOn w:val="17"/>
    <w:link w:val="9"/>
    <w:qFormat/>
    <w:uiPriority w:val="0"/>
    <w:rPr>
      <w:kern w:val="2"/>
      <w:sz w:val="21"/>
      <w:szCs w:val="24"/>
    </w:rPr>
  </w:style>
  <w:style w:type="character" w:customStyle="1" w:styleId="20">
    <w:name w:val="批注框文本 Char"/>
    <w:basedOn w:val="17"/>
    <w:link w:val="10"/>
    <w:qFormat/>
    <w:uiPriority w:val="0"/>
    <w:rPr>
      <w:kern w:val="2"/>
      <w:sz w:val="18"/>
      <w:szCs w:val="18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4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14</Pages>
  <Words>2606</Words>
  <Characters>2743</Characters>
  <Lines>38</Lines>
  <Paragraphs>10</Paragraphs>
  <TotalTime>7</TotalTime>
  <ScaleCrop>false</ScaleCrop>
  <LinksUpToDate>false</LinksUpToDate>
  <CharactersWithSpaces>2954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2020-04-25T09:28:00Z</dcterms:created>
  <dc:creator>我是小火龙</dc:creator>
  <cp:lastModifiedBy>林华健</cp:lastModifiedBy>
  <cp:lastPrinted>2025-04-23T01:13:00Z</cp:lastPrinted>
  <dcterms:modified xsi:type="dcterms:W3CDTF">2025-05-14T06:04:17Z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AEB4EF71B85C44D0BAC00F75822A643F_13</vt:lpwstr>
  </property>
  <property fmtid="{D5CDD505-2E9C-101B-9397-08002B2CF9AE}" pid="4" name="KSOTemplateDocerSaveRecord">
    <vt:lpwstr>eyJoZGlkIjoiZmJlNTQ4MWE4NzhmYzg3M2MyYTIwZTU4MTUyOTE0OTMiLCJ1c2VySWQiOiIxNDg1MjMyMDA1In0=</vt:lpwstr>
  </property>
</Properties>
</file>