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DE15D">
      <w:pPr>
        <w:pStyle w:val="5"/>
        <w:ind w:firstLine="0" w:firstLineChars="0"/>
        <w:rPr>
          <w:rFonts w:hint="eastAsia" w:ascii="黑体" w:hAnsi="黑体" w:cs="黑体"/>
          <w:b w:val="0"/>
          <w:highlight w:val="none"/>
        </w:rPr>
      </w:pPr>
      <w:r>
        <w:rPr>
          <w:rFonts w:hint="eastAsia" w:ascii="黑体" w:hAnsi="黑体" w:cs="黑体"/>
          <w:b w:val="0"/>
          <w:highlight w:val="none"/>
        </w:rPr>
        <w:t>附件2</w:t>
      </w:r>
    </w:p>
    <w:p w14:paraId="50EB8D24">
      <w:pPr>
        <w:spacing w:before="156" w:beforeLines="50" w:after="156" w:afterLines="50"/>
        <w:jc w:val="left"/>
        <w:rPr>
          <w:rFonts w:hint="eastAsia" w:ascii="方正小标宋简体" w:hAnsi="方正小标宋简体" w:eastAsia="方正小标宋简体" w:cs="方正小标宋简体"/>
          <w:sz w:val="44"/>
          <w:szCs w:val="44"/>
          <w:highlight w:val="none"/>
          <w:shd w:val="clear" w:color="auto" w:fill="FFFFFF"/>
        </w:rPr>
      </w:pPr>
    </w:p>
    <w:p w14:paraId="77928E8B">
      <w:pPr>
        <w:spacing w:before="156" w:beforeLines="50" w:after="156" w:afterLines="50"/>
        <w:jc w:val="left"/>
        <w:rPr>
          <w:rFonts w:hint="eastAsia" w:ascii="方正小标宋简体" w:hAnsi="方正小标宋简体" w:eastAsia="方正小标宋简体" w:cs="方正小标宋简体"/>
          <w:sz w:val="44"/>
          <w:szCs w:val="44"/>
          <w:highlight w:val="none"/>
          <w:shd w:val="clear" w:color="auto" w:fill="FFFFFF"/>
        </w:rPr>
      </w:pPr>
    </w:p>
    <w:p w14:paraId="4C735CFC">
      <w:pPr>
        <w:spacing w:before="156" w:beforeLines="50" w:after="156" w:afterLines="50"/>
        <w:ind w:firstLine="0" w:firstLineChars="0"/>
        <w:jc w:val="center"/>
        <w:rPr>
          <w:rFonts w:hint="eastAsia" w:ascii="方正小标宋简体" w:hAnsi="方正小标宋简体" w:eastAsia="方正小标宋简体" w:cs="方正小标宋简体"/>
          <w:sz w:val="44"/>
          <w:szCs w:val="44"/>
          <w:highlight w:val="none"/>
          <w:shd w:val="clear" w:color="auto" w:fill="FFFFFF"/>
        </w:rPr>
      </w:pPr>
      <w:r>
        <w:rPr>
          <w:rFonts w:hint="eastAsia" w:ascii="方正小标宋简体" w:hAnsi="方正小标宋简体" w:eastAsia="方正小标宋简体" w:cs="方正小标宋简体"/>
          <w:sz w:val="44"/>
          <w:szCs w:val="44"/>
          <w:highlight w:val="none"/>
          <w:shd w:val="clear" w:color="auto" w:fill="FFFFFF"/>
        </w:rPr>
        <w:t>山东省</w:t>
      </w:r>
      <w:r>
        <w:rPr>
          <w:rFonts w:ascii="方正小标宋简体" w:hAnsi="方正小标宋简体" w:eastAsia="方正小标宋简体" w:cs="方正小标宋简体"/>
          <w:sz w:val="44"/>
          <w:szCs w:val="44"/>
          <w:highlight w:val="none"/>
          <w:shd w:val="clear" w:color="auto" w:fill="FFFFFF"/>
        </w:rPr>
        <w:t>“</w:t>
      </w:r>
      <w:r>
        <w:rPr>
          <w:rFonts w:hint="eastAsia" w:ascii="方正小标宋简体" w:hAnsi="方正小标宋简体" w:eastAsia="方正小标宋简体" w:cs="方正小标宋简体"/>
          <w:sz w:val="44"/>
          <w:szCs w:val="44"/>
          <w:highlight w:val="none"/>
          <w:shd w:val="clear" w:color="auto" w:fill="FFFFFF"/>
        </w:rPr>
        <w:t>产业大脑</w:t>
      </w:r>
      <w:r>
        <w:rPr>
          <w:rFonts w:ascii="方正小标宋简体" w:hAnsi="方正小标宋简体" w:eastAsia="方正小标宋简体" w:cs="方正小标宋简体"/>
          <w:sz w:val="44"/>
          <w:szCs w:val="44"/>
          <w:highlight w:val="none"/>
          <w:shd w:val="clear" w:color="auto" w:fill="FFFFFF"/>
        </w:rPr>
        <w:t>”</w:t>
      </w:r>
      <w:r>
        <w:rPr>
          <w:rFonts w:hint="eastAsia" w:ascii="方正小标宋简体" w:hAnsi="方正小标宋简体" w:eastAsia="方正小标宋简体" w:cs="方正小标宋简体"/>
          <w:sz w:val="44"/>
          <w:szCs w:val="44"/>
          <w:highlight w:val="none"/>
          <w:shd w:val="clear" w:color="auto" w:fill="FFFFFF"/>
        </w:rPr>
        <w:t>揭榜挂帅</w:t>
      </w:r>
    </w:p>
    <w:p w14:paraId="00C31E5F">
      <w:pPr>
        <w:spacing w:before="156" w:beforeLines="50" w:after="156" w:afterLines="50"/>
        <w:ind w:firstLine="0" w:firstLineChars="0"/>
        <w:jc w:val="center"/>
        <w:rPr>
          <w:rFonts w:hint="eastAsia" w:ascii="方正小标宋简体" w:hAnsi="方正小标宋简体" w:eastAsia="方正小标宋简体" w:cs="方正小标宋简体"/>
          <w:sz w:val="44"/>
          <w:szCs w:val="44"/>
          <w:highlight w:val="none"/>
          <w:shd w:val="clear" w:color="auto" w:fill="FFFFFF"/>
        </w:rPr>
      </w:pPr>
      <w:r>
        <w:rPr>
          <w:rFonts w:hint="eastAsia" w:ascii="方正小标宋简体" w:hAnsi="方正小标宋简体" w:eastAsia="方正小标宋简体" w:cs="方正小标宋简体"/>
          <w:sz w:val="44"/>
          <w:szCs w:val="44"/>
          <w:highlight w:val="none"/>
          <w:shd w:val="clear" w:color="auto" w:fill="FFFFFF"/>
        </w:rPr>
        <w:t>申报书</w:t>
      </w:r>
    </w:p>
    <w:p w14:paraId="5870C86D">
      <w:pPr>
        <w:spacing w:before="312" w:beforeLines="100" w:after="312" w:afterLines="100"/>
        <w:ind w:firstLine="0" w:firstLineChars="0"/>
        <w:jc w:val="center"/>
        <w:rPr>
          <w:rFonts w:hint="eastAsia" w:ascii="方正小标宋简体" w:hAnsi="方正小标宋简体" w:eastAsia="方正小标宋简体" w:cs="方正小标宋简体"/>
          <w:sz w:val="44"/>
          <w:szCs w:val="44"/>
          <w:highlight w:val="none"/>
          <w:shd w:val="clear" w:color="auto" w:fill="FFFFFF"/>
        </w:rPr>
      </w:pPr>
    </w:p>
    <w:p w14:paraId="79C5D3FD">
      <w:pPr>
        <w:spacing w:before="312" w:beforeLines="100" w:after="312" w:afterLines="100" w:line="480" w:lineRule="auto"/>
        <w:ind w:left="1600" w:hanging="1600" w:hangingChars="500"/>
        <w:jc w:val="left"/>
        <w:rPr>
          <w:rFonts w:hint="eastAsia" w:ascii="方正小标宋简体" w:hAnsi="方正小标宋简体" w:eastAsia="方正小标宋简体" w:cs="方正小标宋简体"/>
          <w:szCs w:val="32"/>
          <w:highlight w:val="none"/>
          <w:u w:val="single"/>
          <w:shd w:val="clear" w:color="auto" w:fill="FFFFFF"/>
        </w:rPr>
      </w:pPr>
      <w:r>
        <w:rPr>
          <w:rFonts w:hint="eastAsia" w:ascii="方正小标宋简体" w:hAnsi="方正小标宋简体" w:eastAsia="方正小标宋简体" w:cs="方正小标宋简体"/>
          <w:szCs w:val="32"/>
          <w:highlight w:val="none"/>
          <w:shd w:val="clear" w:color="auto" w:fill="FFFFFF"/>
        </w:rPr>
        <w:t>揭榜单位：</w:t>
      </w:r>
      <w:r>
        <w:rPr>
          <w:rFonts w:hint="eastAsia" w:ascii="方正小标宋简体" w:hAnsi="方正小标宋简体" w:eastAsia="方正小标宋简体" w:cs="方正小标宋简体"/>
          <w:szCs w:val="32"/>
          <w:highlight w:val="none"/>
          <w:u w:val="single"/>
          <w:shd w:val="clear" w:color="auto" w:fill="FFFFFF"/>
        </w:rPr>
        <w:t xml:space="preserve"> </w:t>
      </w:r>
      <w:r>
        <w:rPr>
          <w:rFonts w:hint="eastAsia" w:ascii="楷体_GB2312" w:hAnsi="楷体_GB2312" w:eastAsia="楷体_GB2312" w:cs="楷体_GB2312"/>
          <w:szCs w:val="32"/>
          <w:highlight w:val="none"/>
          <w:u w:val="single"/>
          <w:shd w:val="clear" w:color="auto" w:fill="FFFFFF"/>
        </w:rPr>
        <w:t xml:space="preserve">             </w:t>
      </w:r>
      <w:r>
        <w:rPr>
          <w:rFonts w:ascii="方正小标宋简体" w:hAnsi="方正小标宋简体" w:eastAsia="方正小标宋简体" w:cs="方正小标宋简体"/>
          <w:szCs w:val="32"/>
          <w:highlight w:val="none"/>
          <w:u w:val="single"/>
          <w:shd w:val="clear" w:color="auto" w:fill="FFFFFF"/>
        </w:rPr>
        <w:t xml:space="preserve">  </w:t>
      </w:r>
      <w:r>
        <w:rPr>
          <w:rFonts w:hint="eastAsia" w:ascii="方正小标宋简体" w:hAnsi="方正小标宋简体" w:eastAsia="方正小标宋简体" w:cs="方正小标宋简体"/>
          <w:szCs w:val="32"/>
          <w:highlight w:val="none"/>
          <w:u w:val="single"/>
          <w:shd w:val="clear" w:color="auto" w:fill="FFFFFF"/>
        </w:rPr>
        <w:t xml:space="preserve">                     （盖章）</w:t>
      </w:r>
    </w:p>
    <w:p w14:paraId="356286C6">
      <w:pPr>
        <w:spacing w:before="312" w:beforeLines="100" w:after="312" w:afterLines="100" w:line="480" w:lineRule="auto"/>
        <w:ind w:firstLine="0" w:firstLineChars="0"/>
        <w:jc w:val="left"/>
        <w:rPr>
          <w:rFonts w:hint="eastAsia" w:ascii="方正小标宋简体" w:hAnsi="方正小标宋简体" w:eastAsia="方正小标宋简体" w:cs="方正小标宋简体"/>
          <w:szCs w:val="32"/>
          <w:highlight w:val="none"/>
          <w:u w:val="single"/>
          <w:shd w:val="clear" w:color="auto" w:fill="FFFFFF"/>
        </w:rPr>
      </w:pPr>
      <w:r>
        <w:rPr>
          <w:rFonts w:hint="eastAsia" w:ascii="方正小标宋简体" w:hAnsi="方正小标宋简体" w:eastAsia="方正小标宋简体" w:cs="方正小标宋简体"/>
          <w:szCs w:val="32"/>
          <w:highlight w:val="none"/>
          <w:shd w:val="clear" w:color="auto" w:fill="FFFFFF"/>
        </w:rPr>
        <w:t>联合单位：</w:t>
      </w:r>
      <w:r>
        <w:rPr>
          <w:rFonts w:hint="eastAsia" w:ascii="方正小标宋简体" w:hAnsi="方正小标宋简体" w:eastAsia="方正小标宋简体" w:cs="方正小标宋简体"/>
          <w:szCs w:val="32"/>
          <w:highlight w:val="none"/>
          <w:u w:val="single"/>
          <w:shd w:val="clear" w:color="auto" w:fill="FFFFFF"/>
        </w:rPr>
        <w:t xml:space="preserve"> </w:t>
      </w:r>
      <w:r>
        <w:rPr>
          <w:rFonts w:hint="eastAsia" w:ascii="楷体_GB2312" w:hAnsi="楷体_GB2312" w:eastAsia="楷体_GB2312" w:cs="楷体_GB2312"/>
          <w:szCs w:val="32"/>
          <w:highlight w:val="none"/>
          <w:u w:val="single"/>
          <w:shd w:val="clear" w:color="auto" w:fill="FFFFFF"/>
        </w:rPr>
        <w:t xml:space="preserve">                                   </w:t>
      </w:r>
      <w:r>
        <w:rPr>
          <w:rFonts w:hint="eastAsia" w:ascii="方正小标宋简体" w:hAnsi="方正小标宋简体" w:eastAsia="方正小标宋简体" w:cs="方正小标宋简体"/>
          <w:szCs w:val="32"/>
          <w:highlight w:val="none"/>
          <w:u w:val="single"/>
          <w:shd w:val="clear" w:color="auto" w:fill="FFFFFF"/>
        </w:rPr>
        <w:t xml:space="preserve"> （盖章）</w:t>
      </w:r>
    </w:p>
    <w:p w14:paraId="1FD92922">
      <w:pPr>
        <w:spacing w:before="312" w:beforeLines="100" w:after="312" w:afterLines="100" w:line="480" w:lineRule="auto"/>
        <w:ind w:firstLine="1600" w:firstLineChars="500"/>
        <w:jc w:val="left"/>
        <w:rPr>
          <w:rFonts w:hint="eastAsia" w:ascii="方正小标宋简体" w:hAnsi="方正小标宋简体" w:eastAsia="方正小标宋简体" w:cs="方正小标宋简体"/>
          <w:szCs w:val="32"/>
          <w:highlight w:val="none"/>
          <w:u w:val="single"/>
          <w:shd w:val="clear" w:color="auto" w:fill="FFFFFF"/>
        </w:rPr>
      </w:pPr>
      <w:r>
        <w:rPr>
          <w:rFonts w:hint="eastAsia" w:ascii="方正小标宋简体" w:hAnsi="方正小标宋简体" w:eastAsia="方正小标宋简体" w:cs="方正小标宋简体"/>
          <w:szCs w:val="32"/>
          <w:highlight w:val="none"/>
          <w:u w:val="single"/>
          <w:shd w:val="clear" w:color="auto" w:fill="FFFFFF"/>
        </w:rPr>
        <w:t xml:space="preserve">                                     （盖章）</w:t>
      </w:r>
    </w:p>
    <w:p w14:paraId="690BB09A">
      <w:pPr>
        <w:spacing w:before="312" w:beforeLines="100" w:after="312" w:afterLines="100" w:line="480" w:lineRule="auto"/>
        <w:ind w:firstLine="1600" w:firstLineChars="500"/>
        <w:jc w:val="left"/>
        <w:rPr>
          <w:rFonts w:hint="eastAsia" w:ascii="方正小标宋简体" w:hAnsi="方正小标宋简体" w:eastAsia="方正小标宋简体" w:cs="方正小标宋简体"/>
          <w:szCs w:val="32"/>
          <w:highlight w:val="none"/>
          <w:u w:val="single"/>
          <w:shd w:val="clear" w:color="auto" w:fill="FFFFFF"/>
        </w:rPr>
      </w:pPr>
      <w:r>
        <w:rPr>
          <w:rFonts w:hint="eastAsia" w:ascii="方正小标宋简体" w:hAnsi="方正小标宋简体" w:eastAsia="方正小标宋简体" w:cs="方正小标宋简体"/>
          <w:szCs w:val="32"/>
          <w:highlight w:val="none"/>
          <w:u w:val="single"/>
          <w:shd w:val="clear" w:color="auto" w:fill="FFFFFF"/>
        </w:rPr>
        <w:t xml:space="preserve">                                     （盖章）</w:t>
      </w:r>
    </w:p>
    <w:p w14:paraId="0082E714">
      <w:pPr>
        <w:spacing w:before="312" w:beforeLines="100" w:after="312" w:afterLines="100" w:line="480" w:lineRule="auto"/>
        <w:ind w:firstLine="1600" w:firstLineChars="500"/>
        <w:jc w:val="left"/>
        <w:rPr>
          <w:rFonts w:hint="eastAsia" w:ascii="方正小标宋简体" w:hAnsi="方正小标宋简体" w:eastAsia="方正小标宋简体" w:cs="方正小标宋简体"/>
          <w:szCs w:val="32"/>
          <w:highlight w:val="none"/>
          <w:shd w:val="clear" w:color="auto" w:fill="FFFFFF"/>
        </w:rPr>
      </w:pPr>
      <w:r>
        <w:rPr>
          <w:rFonts w:hint="eastAsia" w:ascii="方正小标宋简体" w:hAnsi="方正小标宋简体" w:eastAsia="方正小标宋简体" w:cs="方正小标宋简体"/>
          <w:szCs w:val="32"/>
          <w:highlight w:val="none"/>
          <w:u w:val="single"/>
          <w:shd w:val="clear" w:color="auto" w:fill="FFFFFF"/>
        </w:rPr>
        <w:t xml:space="preserve">                                     （盖章）</w:t>
      </w:r>
    </w:p>
    <w:p w14:paraId="38E7A9A8">
      <w:pPr>
        <w:spacing w:before="312" w:beforeLines="100" w:after="312" w:afterLines="100" w:line="480" w:lineRule="auto"/>
        <w:ind w:firstLine="0" w:firstLineChars="0"/>
        <w:jc w:val="left"/>
        <w:rPr>
          <w:rFonts w:hint="eastAsia" w:ascii="方正小标宋简体" w:hAnsi="方正小标宋简体" w:eastAsia="方正小标宋简体" w:cs="方正小标宋简体"/>
          <w:szCs w:val="32"/>
          <w:highlight w:val="none"/>
          <w:u w:val="single"/>
          <w:shd w:val="clear" w:color="auto" w:fill="FFFFFF"/>
        </w:rPr>
      </w:pPr>
      <w:r>
        <w:rPr>
          <w:rFonts w:hint="eastAsia" w:ascii="方正小标宋简体" w:hAnsi="方正小标宋简体" w:eastAsia="方正小标宋简体" w:cs="方正小标宋简体"/>
          <w:szCs w:val="32"/>
          <w:highlight w:val="none"/>
          <w:shd w:val="clear" w:color="auto" w:fill="FFFFFF"/>
        </w:rPr>
        <w:t>组织单位：</w:t>
      </w:r>
      <w:r>
        <w:rPr>
          <w:rFonts w:hint="eastAsia" w:ascii="方正小标宋简体" w:hAnsi="方正小标宋简体" w:eastAsia="方正小标宋简体" w:cs="方正小标宋简体"/>
          <w:szCs w:val="32"/>
          <w:highlight w:val="none"/>
          <w:u w:val="single"/>
          <w:shd w:val="clear" w:color="auto" w:fill="FFFFFF"/>
        </w:rPr>
        <w:t xml:space="preserve"> </w:t>
      </w:r>
      <w:r>
        <w:rPr>
          <w:rFonts w:hint="eastAsia" w:ascii="楷体_GB2312" w:hAnsi="楷体_GB2312" w:eastAsia="楷体_GB2312" w:cs="楷体_GB2312"/>
          <w:szCs w:val="32"/>
          <w:highlight w:val="none"/>
          <w:u w:val="single"/>
          <w:shd w:val="clear" w:color="auto" w:fill="FFFFFF"/>
        </w:rPr>
        <w:t xml:space="preserve">                                </w:t>
      </w:r>
      <w:r>
        <w:rPr>
          <w:rFonts w:hint="eastAsia" w:ascii="方正小标宋简体" w:hAnsi="方正小标宋简体" w:eastAsia="方正小标宋简体" w:cs="方正小标宋简体"/>
          <w:szCs w:val="32"/>
          <w:highlight w:val="none"/>
          <w:u w:val="single"/>
          <w:shd w:val="clear" w:color="auto" w:fill="FFFFFF"/>
        </w:rPr>
        <w:t xml:space="preserve">    （盖章）</w:t>
      </w:r>
    </w:p>
    <w:p w14:paraId="2A645F23">
      <w:pPr>
        <w:spacing w:before="624" w:beforeLines="200" w:after="624" w:afterLines="200" w:line="480" w:lineRule="auto"/>
        <w:ind w:firstLine="0" w:firstLineChars="0"/>
        <w:jc w:val="center"/>
        <w:rPr>
          <w:rFonts w:hint="eastAsia" w:ascii="方正小标宋简体" w:hAnsi="方正小标宋简体" w:eastAsia="方正小标宋简体" w:cs="方正小标宋简体"/>
          <w:szCs w:val="32"/>
          <w:highlight w:val="none"/>
          <w:shd w:val="clear" w:color="auto" w:fill="FFFFFF"/>
        </w:rPr>
      </w:pPr>
      <w:r>
        <w:rPr>
          <w:rFonts w:hint="eastAsia" w:ascii="方正小标宋简体" w:hAnsi="方正小标宋简体" w:eastAsia="方正小标宋简体" w:cs="方正小标宋简体"/>
          <w:szCs w:val="32"/>
          <w:highlight w:val="none"/>
          <w:shd w:val="clear" w:color="auto" w:fill="FFFFFF"/>
        </w:rPr>
        <w:t xml:space="preserve">    年    月</w:t>
      </w:r>
    </w:p>
    <w:p w14:paraId="7F2ECF52">
      <w:pPr>
        <w:spacing w:line="360" w:lineRule="auto"/>
        <w:ind w:firstLine="720"/>
        <w:jc w:val="center"/>
        <w:rPr>
          <w:rFonts w:hint="eastAsia" w:ascii="仿宋_GB2312" w:hAnsi="方正小标宋简体" w:cs="方正小标宋简体"/>
          <w:sz w:val="36"/>
          <w:szCs w:val="36"/>
          <w:highlight w:val="none"/>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AndChars" w:linePitch="312" w:charSpace="0"/>
        </w:sectPr>
      </w:pPr>
    </w:p>
    <w:p w14:paraId="5FA75CC3">
      <w:pPr>
        <w:spacing w:line="360" w:lineRule="auto"/>
        <w:ind w:firstLine="720"/>
        <w:jc w:val="center"/>
        <w:rPr>
          <w:rFonts w:hint="eastAsia" w:ascii="仿宋_GB2312" w:hAnsi="方正小标宋简体" w:cs="方正小标宋简体"/>
          <w:sz w:val="36"/>
          <w:szCs w:val="36"/>
          <w:highlight w:val="none"/>
          <w:shd w:val="clear" w:color="auto" w:fill="FFFFFF"/>
        </w:rPr>
      </w:pPr>
    </w:p>
    <w:p w14:paraId="329E95C2">
      <w:pPr>
        <w:spacing w:line="360" w:lineRule="auto"/>
        <w:ind w:firstLine="0" w:firstLineChars="0"/>
        <w:jc w:val="center"/>
        <w:rPr>
          <w:rFonts w:hint="eastAsia" w:ascii="方正小标宋简体" w:hAnsi="方正小标宋简体" w:eastAsia="方正小标宋简体" w:cs="方正小标宋简体"/>
          <w:sz w:val="44"/>
          <w:szCs w:val="44"/>
          <w:highlight w:val="none"/>
          <w:shd w:val="clear" w:color="auto" w:fill="FFFFFF"/>
        </w:rPr>
      </w:pPr>
      <w:r>
        <w:rPr>
          <w:rFonts w:hint="eastAsia" w:ascii="方正小标宋简体" w:hAnsi="方正小标宋简体" w:eastAsia="方正小标宋简体" w:cs="方正小标宋简体"/>
          <w:sz w:val="44"/>
          <w:szCs w:val="44"/>
          <w:highlight w:val="none"/>
          <w:shd w:val="clear" w:color="auto" w:fill="FFFFFF"/>
        </w:rPr>
        <w:t>揭榜单位承诺</w:t>
      </w:r>
    </w:p>
    <w:p w14:paraId="08E4030E">
      <w:pPr>
        <w:ind w:firstLine="640"/>
        <w:rPr>
          <w:rFonts w:hint="eastAsia" w:ascii="仿宋_GB2312" w:hAnsi="仿宋_GB2312" w:cs="仿宋_GB2312"/>
          <w:highlight w:val="none"/>
        </w:rPr>
      </w:pPr>
    </w:p>
    <w:p w14:paraId="2E55DFD1">
      <w:pPr>
        <w:ind w:firstLine="640"/>
        <w:rPr>
          <w:rFonts w:hint="eastAsia" w:ascii="仿宋_GB2312" w:hAnsi="仿宋_GB2312" w:cs="仿宋_GB2312"/>
          <w:highlight w:val="none"/>
        </w:rPr>
      </w:pPr>
      <w:r>
        <w:rPr>
          <w:rFonts w:hint="eastAsia" w:ascii="仿宋_GB2312" w:hAnsi="仿宋_GB2312" w:cs="仿宋_GB2312"/>
          <w:highlight w:val="none"/>
        </w:rPr>
        <w:t>我单位就本次山东省“产业大脑”揭榜挂帅作如下承诺：</w:t>
      </w:r>
    </w:p>
    <w:p w14:paraId="2F782374">
      <w:pPr>
        <w:ind w:firstLine="640"/>
        <w:rPr>
          <w:rFonts w:hint="eastAsia" w:ascii="仿宋_GB2312" w:hAnsi="仿宋_GB2312" w:cs="仿宋_GB2312"/>
          <w:highlight w:val="none"/>
        </w:rPr>
      </w:pPr>
      <w:r>
        <w:rPr>
          <w:rFonts w:hint="eastAsia" w:ascii="仿宋_GB2312" w:hAnsi="仿宋_GB2312" w:cs="仿宋_GB2312"/>
          <w:highlight w:val="none"/>
        </w:rPr>
        <w:t>1.我单位对本次填写的内容及提供证明材料的真实性负责，保证无弄虚作假行为，不存在知识产权争议。</w:t>
      </w:r>
    </w:p>
    <w:p w14:paraId="2EF4DA68">
      <w:pPr>
        <w:ind w:firstLine="640"/>
        <w:rPr>
          <w:rFonts w:hint="eastAsia" w:ascii="仿宋_GB2312" w:hAnsi="仿宋_GB2312" w:cs="仿宋_GB2312"/>
          <w:highlight w:val="none"/>
        </w:rPr>
      </w:pPr>
      <w:r>
        <w:rPr>
          <w:rFonts w:hint="eastAsia" w:ascii="仿宋_GB2312" w:hAnsi="仿宋_GB2312" w:cs="仿宋_GB2312"/>
          <w:highlight w:val="none"/>
        </w:rPr>
        <w:t>2.我单位对所提交的材料负有保密责任，按照国家相关保密规定，所提交的材料未涉及国家秘密、个人信息和其他敏感信息。</w:t>
      </w:r>
    </w:p>
    <w:p w14:paraId="026B8347">
      <w:pPr>
        <w:ind w:firstLine="640"/>
        <w:rPr>
          <w:rFonts w:hint="eastAsia" w:ascii="仿宋_GB2312" w:hAnsi="仿宋_GB2312" w:cs="仿宋_GB2312"/>
          <w:highlight w:val="none"/>
        </w:rPr>
      </w:pPr>
      <w:r>
        <w:rPr>
          <w:rFonts w:hint="eastAsia" w:ascii="仿宋_GB2312" w:hAnsi="仿宋_GB2312" w:cs="仿宋_GB2312"/>
          <w:highlight w:val="none"/>
        </w:rPr>
        <w:t>3.我单位所填写的相关文字和图片已经审核，确认无误。</w:t>
      </w:r>
    </w:p>
    <w:p w14:paraId="7197F6CF">
      <w:pPr>
        <w:ind w:firstLine="640"/>
        <w:rPr>
          <w:highlight w:val="none"/>
        </w:rPr>
      </w:pPr>
      <w:r>
        <w:rPr>
          <w:rFonts w:hint="eastAsia" w:ascii="仿宋_GB2312" w:hAnsi="仿宋_GB2312" w:cs="仿宋_GB2312"/>
          <w:highlight w:val="none"/>
        </w:rPr>
        <w:t>我单位对违反上述承诺导致的后果承担全部法律责任。</w:t>
      </w:r>
    </w:p>
    <w:p w14:paraId="6DE44FFF">
      <w:pPr>
        <w:autoSpaceDE w:val="0"/>
        <w:autoSpaceDN w:val="0"/>
        <w:adjustRightInd w:val="0"/>
        <w:ind w:firstLine="600"/>
        <w:jc w:val="left"/>
        <w:rPr>
          <w:rFonts w:hint="eastAsia" w:ascii="仿宋_GB2312" w:hAnsi="华文楷体" w:cs="仿宋_GB2312"/>
          <w:kern w:val="0"/>
          <w:sz w:val="30"/>
          <w:szCs w:val="30"/>
          <w:highlight w:val="none"/>
        </w:rPr>
      </w:pPr>
    </w:p>
    <w:p w14:paraId="6ADDD0A9">
      <w:pPr>
        <w:autoSpaceDE w:val="0"/>
        <w:autoSpaceDN w:val="0"/>
        <w:adjustRightInd w:val="0"/>
        <w:ind w:firstLine="3600" w:firstLineChars="1200"/>
        <w:jc w:val="left"/>
        <w:rPr>
          <w:rFonts w:hint="eastAsia" w:ascii="仿宋_GB2312" w:hAnsi="华文楷体" w:cs="仿宋_GB2312"/>
          <w:kern w:val="0"/>
          <w:sz w:val="30"/>
          <w:szCs w:val="30"/>
          <w:highlight w:val="none"/>
        </w:rPr>
      </w:pPr>
      <w:r>
        <w:rPr>
          <w:rFonts w:hint="eastAsia" w:ascii="仿宋_GB2312" w:hAnsi="华文楷体" w:cs="仿宋_GB2312"/>
          <w:kern w:val="0"/>
          <w:sz w:val="30"/>
          <w:szCs w:val="30"/>
          <w:highlight w:val="none"/>
        </w:rPr>
        <w:t xml:space="preserve">揭榜单位法定代表人（签字）： </w:t>
      </w:r>
    </w:p>
    <w:p w14:paraId="5A9ADA4E">
      <w:pPr>
        <w:autoSpaceDE w:val="0"/>
        <w:autoSpaceDN w:val="0"/>
        <w:adjustRightInd w:val="0"/>
        <w:ind w:firstLine="3600" w:firstLineChars="1200"/>
        <w:jc w:val="left"/>
        <w:rPr>
          <w:rFonts w:hint="eastAsia" w:ascii="仿宋_GB2312" w:hAnsi="华文楷体" w:cs="仿宋_GB2312"/>
          <w:kern w:val="0"/>
          <w:sz w:val="30"/>
          <w:szCs w:val="30"/>
          <w:highlight w:val="none"/>
        </w:rPr>
      </w:pPr>
    </w:p>
    <w:p w14:paraId="01B5C65F">
      <w:pPr>
        <w:autoSpaceDE w:val="0"/>
        <w:autoSpaceDN w:val="0"/>
        <w:adjustRightInd w:val="0"/>
        <w:ind w:firstLine="1200" w:firstLineChars="400"/>
        <w:jc w:val="center"/>
        <w:rPr>
          <w:rFonts w:hint="eastAsia" w:ascii="仿宋_GB2312" w:hAnsi="华文楷体" w:cs="仿宋_GB2312"/>
          <w:kern w:val="0"/>
          <w:sz w:val="30"/>
          <w:szCs w:val="30"/>
          <w:highlight w:val="none"/>
        </w:rPr>
      </w:pPr>
      <w:r>
        <w:rPr>
          <w:rFonts w:hint="eastAsia" w:ascii="仿宋_GB2312" w:hAnsi="华文楷体" w:cs="仿宋_GB2312"/>
          <w:kern w:val="0"/>
          <w:sz w:val="30"/>
          <w:szCs w:val="30"/>
          <w:highlight w:val="none"/>
        </w:rPr>
        <w:t xml:space="preserve">                        （单位公章）</w:t>
      </w:r>
    </w:p>
    <w:p w14:paraId="3587CA6F">
      <w:pPr>
        <w:ind w:firstLine="6150" w:firstLineChars="2050"/>
        <w:jc w:val="left"/>
        <w:rPr>
          <w:rFonts w:hint="eastAsia" w:ascii="仿宋_GB2312" w:hAnsi="华文楷体" w:cs="仿宋_GB2312"/>
          <w:kern w:val="0"/>
          <w:sz w:val="30"/>
          <w:szCs w:val="30"/>
          <w:highlight w:val="none"/>
        </w:rPr>
      </w:pPr>
      <w:r>
        <w:rPr>
          <w:rFonts w:hint="eastAsia" w:ascii="仿宋_GB2312" w:hAnsi="华文楷体" w:cs="仿宋_GB2312"/>
          <w:kern w:val="0"/>
          <w:sz w:val="30"/>
          <w:szCs w:val="30"/>
          <w:highlight w:val="none"/>
        </w:rPr>
        <w:t>年  月  日</w:t>
      </w:r>
    </w:p>
    <w:p w14:paraId="356DC657">
      <w:pPr>
        <w:spacing w:line="360" w:lineRule="auto"/>
        <w:ind w:firstLine="720"/>
        <w:jc w:val="center"/>
        <w:rPr>
          <w:rFonts w:hint="eastAsia" w:ascii="方正小标宋简体" w:hAnsi="方正小标宋简体" w:eastAsia="方正小标宋简体" w:cs="方正小标宋简体"/>
          <w:sz w:val="36"/>
          <w:szCs w:val="36"/>
          <w:highlight w:val="none"/>
          <w:shd w:val="clear" w:color="auto" w:fill="FFFFFF"/>
        </w:rPr>
      </w:pPr>
    </w:p>
    <w:p w14:paraId="4F5EC30F">
      <w:pPr>
        <w:spacing w:line="360" w:lineRule="auto"/>
        <w:ind w:firstLine="720"/>
        <w:jc w:val="center"/>
        <w:rPr>
          <w:rFonts w:hint="eastAsia" w:ascii="方正小标宋简体" w:hAnsi="方正小标宋简体" w:eastAsia="方正小标宋简体" w:cs="方正小标宋简体"/>
          <w:sz w:val="36"/>
          <w:szCs w:val="36"/>
          <w:highlight w:val="none"/>
          <w:shd w:val="clear" w:color="auto" w:fill="FFFFFF"/>
        </w:rPr>
      </w:pPr>
    </w:p>
    <w:p w14:paraId="016DECEC">
      <w:pPr>
        <w:spacing w:line="360" w:lineRule="auto"/>
        <w:ind w:firstLine="720"/>
        <w:jc w:val="center"/>
        <w:rPr>
          <w:rFonts w:hint="eastAsia" w:ascii="方正小标宋简体" w:hAnsi="方正小标宋简体" w:eastAsia="方正小标宋简体" w:cs="方正小标宋简体"/>
          <w:sz w:val="36"/>
          <w:szCs w:val="36"/>
          <w:highlight w:val="none"/>
          <w:shd w:val="clear" w:color="auto" w:fill="FFFFFF"/>
        </w:rPr>
      </w:pPr>
    </w:p>
    <w:p w14:paraId="6A0970C8">
      <w:pPr>
        <w:ind w:firstLine="720"/>
        <w:rPr>
          <w:rFonts w:hint="eastAsia" w:ascii="方正小标宋简体" w:hAnsi="方正小标宋简体" w:eastAsia="方正小标宋简体" w:cs="方正小标宋简体"/>
          <w:sz w:val="36"/>
          <w:szCs w:val="36"/>
          <w:highlight w:val="none"/>
          <w:shd w:val="clear" w:color="auto" w:fill="FFFFFF"/>
        </w:rPr>
        <w:sectPr>
          <w:footerReference r:id="rId11" w:type="default"/>
          <w:pgSz w:w="11906" w:h="16838"/>
          <w:pgMar w:top="2098" w:right="1474" w:bottom="1984" w:left="1587" w:header="851" w:footer="992" w:gutter="0"/>
          <w:pgNumType w:start="2"/>
          <w:cols w:space="425" w:num="1"/>
          <w:docGrid w:type="linesAndChars" w:linePitch="312" w:charSpace="0"/>
        </w:sectPr>
      </w:pPr>
    </w:p>
    <w:p w14:paraId="76623BE5">
      <w:pPr>
        <w:spacing w:line="560" w:lineRule="exact"/>
        <w:ind w:firstLine="0" w:firstLineChars="0"/>
        <w:jc w:val="center"/>
        <w:rPr>
          <w:rFonts w:hint="eastAsia" w:ascii="方正小标宋简体" w:hAnsi="方正小标宋简体" w:eastAsia="方正小标宋简体" w:cs="方正小标宋简体"/>
          <w:bCs/>
          <w:sz w:val="44"/>
          <w:szCs w:val="44"/>
          <w:highlight w:val="none"/>
          <w:shd w:val="clear" w:color="auto" w:fill="FFFFFF"/>
        </w:rPr>
      </w:pPr>
      <w:r>
        <w:rPr>
          <w:rFonts w:hint="eastAsia" w:ascii="方正小标宋简体" w:hAnsi="方正小标宋简体" w:eastAsia="方正小标宋简体" w:cs="方正小标宋简体"/>
          <w:bCs/>
          <w:sz w:val="44"/>
          <w:szCs w:val="44"/>
          <w:highlight w:val="none"/>
          <w:shd w:val="clear" w:color="auto" w:fill="FFFFFF"/>
        </w:rPr>
        <w:t>第一部分：山东省“产业大脑”</w:t>
      </w:r>
    </w:p>
    <w:p w14:paraId="31A0AF76">
      <w:pPr>
        <w:spacing w:line="560" w:lineRule="exact"/>
        <w:ind w:firstLine="0" w:firstLineChars="0"/>
        <w:jc w:val="center"/>
        <w:rPr>
          <w:rFonts w:hint="eastAsia" w:ascii="仿宋_GB2312" w:hAnsi="方正小标宋简体" w:cs="方正小标宋简体"/>
          <w:b/>
          <w:sz w:val="44"/>
          <w:szCs w:val="44"/>
          <w:highlight w:val="none"/>
          <w:shd w:val="clear" w:color="auto" w:fill="FFFFFF"/>
        </w:rPr>
      </w:pPr>
      <w:r>
        <w:rPr>
          <w:rFonts w:hint="eastAsia" w:ascii="方正小标宋简体" w:hAnsi="方正小标宋简体" w:eastAsia="方正小标宋简体" w:cs="方正小标宋简体"/>
          <w:bCs/>
          <w:sz w:val="44"/>
          <w:szCs w:val="44"/>
          <w:highlight w:val="none"/>
          <w:shd w:val="clear" w:color="auto" w:fill="FFFFFF"/>
        </w:rPr>
        <w:t>揭榜挂帅申报表</w:t>
      </w:r>
    </w:p>
    <w:p w14:paraId="7C7811AA">
      <w:pPr>
        <w:spacing w:line="360" w:lineRule="auto"/>
        <w:ind w:firstLine="482"/>
        <w:jc w:val="center"/>
        <w:rPr>
          <w:rFonts w:hint="eastAsia" w:ascii="仿宋_GB2312" w:hAnsi="仿宋" w:cs="方正小标宋简体"/>
          <w:b/>
          <w:sz w:val="24"/>
          <w:szCs w:val="24"/>
          <w:highlight w:val="none"/>
          <w:shd w:val="clear" w:color="auto" w:fill="FFFFFF"/>
        </w:rPr>
      </w:pPr>
    </w:p>
    <w:tbl>
      <w:tblPr>
        <w:tblStyle w:val="11"/>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8"/>
        <w:gridCol w:w="322"/>
        <w:gridCol w:w="101"/>
        <w:gridCol w:w="533"/>
        <w:gridCol w:w="72"/>
        <w:gridCol w:w="371"/>
        <w:gridCol w:w="311"/>
        <w:gridCol w:w="476"/>
        <w:gridCol w:w="171"/>
        <w:gridCol w:w="1301"/>
        <w:gridCol w:w="216"/>
        <w:gridCol w:w="614"/>
        <w:gridCol w:w="588"/>
        <w:gridCol w:w="675"/>
        <w:gridCol w:w="63"/>
        <w:gridCol w:w="510"/>
        <w:gridCol w:w="1548"/>
      </w:tblGrid>
      <w:tr w14:paraId="38C6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33" w:type="dxa"/>
            <w:gridSpan w:val="18"/>
            <w:vAlign w:val="center"/>
          </w:tcPr>
          <w:p w14:paraId="254A91C2">
            <w:pPr>
              <w:snapToGrid w:val="0"/>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黑体" w:hAnsi="黑体" w:eastAsia="黑体" w:cs="黑体"/>
                <w:bCs/>
                <w:sz w:val="28"/>
                <w:szCs w:val="28"/>
                <w:highlight w:val="none"/>
                <w:shd w:val="clear" w:color="auto" w:fill="FFFFFF"/>
              </w:rPr>
              <w:t>一、基本情况</w:t>
            </w:r>
          </w:p>
        </w:tc>
      </w:tr>
      <w:tr w14:paraId="1E3D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restart"/>
            <w:vAlign w:val="center"/>
          </w:tcPr>
          <w:p w14:paraId="326832F7">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产业大脑概况</w:t>
            </w:r>
          </w:p>
        </w:tc>
        <w:tc>
          <w:tcPr>
            <w:tcW w:w="2765" w:type="dxa"/>
            <w:gridSpan w:val="9"/>
            <w:vAlign w:val="center"/>
          </w:tcPr>
          <w:p w14:paraId="62780505">
            <w:pPr>
              <w:spacing w:line="24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“产业大脑”名称</w:t>
            </w:r>
          </w:p>
        </w:tc>
        <w:tc>
          <w:tcPr>
            <w:tcW w:w="5515" w:type="dxa"/>
            <w:gridSpan w:val="8"/>
          </w:tcPr>
          <w:p w14:paraId="3165821C">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3DC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2DA2CA8F">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2765" w:type="dxa"/>
            <w:gridSpan w:val="9"/>
          </w:tcPr>
          <w:p w14:paraId="5941A059">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所属区域</w:t>
            </w:r>
          </w:p>
        </w:tc>
        <w:tc>
          <w:tcPr>
            <w:tcW w:w="5515" w:type="dxa"/>
            <w:gridSpan w:val="8"/>
          </w:tcPr>
          <w:p w14:paraId="45B14C5A">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ascii="仿宋_GB2312" w:hAnsi="仿宋" w:cs="方正小标宋简体"/>
                <w:sz w:val="24"/>
                <w:szCs w:val="24"/>
                <w:highlight w:val="none"/>
                <w:shd w:val="clear" w:color="auto" w:fill="FFFFFF"/>
              </w:rPr>
              <w:t xml:space="preserve">       </w:t>
            </w:r>
            <w:r>
              <w:rPr>
                <w:rFonts w:hint="eastAsia" w:ascii="仿宋_GB2312" w:hAnsi="仿宋" w:cs="方正小标宋简体"/>
                <w:sz w:val="24"/>
                <w:szCs w:val="24"/>
                <w:highlight w:val="none"/>
                <w:shd w:val="clear" w:color="auto" w:fill="FFFFFF"/>
              </w:rPr>
              <w:t xml:space="preserve">市    </w:t>
            </w:r>
            <w:r>
              <w:rPr>
                <w:rFonts w:ascii="仿宋_GB2312" w:hAnsi="仿宋" w:cs="方正小标宋简体"/>
                <w:sz w:val="24"/>
                <w:szCs w:val="24"/>
                <w:highlight w:val="none"/>
                <w:shd w:val="clear" w:color="auto" w:fill="FFFFFF"/>
              </w:rPr>
              <w:t xml:space="preserve">   县</w:t>
            </w:r>
            <w:r>
              <w:rPr>
                <w:rFonts w:hint="eastAsia" w:ascii="仿宋_GB2312" w:hAnsi="仿宋" w:cs="方正小标宋简体"/>
                <w:sz w:val="24"/>
                <w:szCs w:val="24"/>
                <w:highlight w:val="none"/>
                <w:shd w:val="clear" w:color="auto" w:fill="FFFFFF"/>
              </w:rPr>
              <w:t>（市</w:t>
            </w:r>
            <w:r>
              <w:rPr>
                <w:rFonts w:ascii="仿宋_GB2312" w:hAnsi="仿宋" w:cs="方正小标宋简体"/>
                <w:sz w:val="24"/>
                <w:szCs w:val="24"/>
                <w:highlight w:val="none"/>
                <w:shd w:val="clear" w:color="auto" w:fill="FFFFFF"/>
              </w:rPr>
              <w:t>、区</w:t>
            </w:r>
            <w:r>
              <w:rPr>
                <w:rFonts w:hint="eastAsia" w:ascii="仿宋_GB2312" w:hAnsi="仿宋" w:cs="方正小标宋简体"/>
                <w:sz w:val="24"/>
                <w:szCs w:val="24"/>
                <w:highlight w:val="none"/>
                <w:shd w:val="clear" w:color="auto" w:fill="FFFFFF"/>
              </w:rPr>
              <w:t>、功能区）</w:t>
            </w:r>
          </w:p>
        </w:tc>
      </w:tr>
      <w:tr w14:paraId="56EC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2B09E300">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2765" w:type="dxa"/>
            <w:gridSpan w:val="9"/>
          </w:tcPr>
          <w:p w14:paraId="3556321F">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建设起止时间</w:t>
            </w:r>
          </w:p>
        </w:tc>
        <w:tc>
          <w:tcPr>
            <w:tcW w:w="5515" w:type="dxa"/>
            <w:gridSpan w:val="8"/>
          </w:tcPr>
          <w:p w14:paraId="46CD8ECD">
            <w:pPr>
              <w:spacing w:line="360" w:lineRule="auto"/>
              <w:ind w:firstLine="0" w:firstLineChars="0"/>
              <w:jc w:val="center"/>
              <w:rPr>
                <w:rFonts w:hint="eastAsia" w:ascii="仿宋_GB2312" w:hAnsi="仿宋" w:eastAsia="仿宋_GB2312" w:cs="方正小标宋简体"/>
                <w:sz w:val="24"/>
                <w:szCs w:val="24"/>
                <w:highlight w:val="none"/>
                <w:shd w:val="clear" w:color="auto" w:fill="FFFFFF"/>
                <w:lang w:eastAsia="zh-CN"/>
              </w:rPr>
            </w:pPr>
            <w:r>
              <w:rPr>
                <w:rFonts w:hint="eastAsia" w:ascii="仿宋_GB2312" w:hAnsi="仿宋" w:cs="方正小标宋简体"/>
                <w:sz w:val="24"/>
                <w:szCs w:val="24"/>
                <w:highlight w:val="none"/>
                <w:shd w:val="clear" w:color="auto" w:fill="FFFFFF"/>
              </w:rPr>
              <w:t xml:space="preserve">   年   月到    年    月</w:t>
            </w:r>
            <w:r>
              <w:rPr>
                <w:rFonts w:hint="eastAsia" w:ascii="仿宋_GB2312" w:hAnsi="仿宋" w:cs="方正小标宋简体"/>
                <w:sz w:val="24"/>
                <w:szCs w:val="24"/>
                <w:highlight w:val="none"/>
                <w:shd w:val="clear" w:color="auto" w:fill="FFFFFF"/>
                <w:lang w:eastAsia="zh-CN"/>
              </w:rPr>
              <w:t>（</w:t>
            </w:r>
            <w:r>
              <w:rPr>
                <w:rFonts w:hint="eastAsia" w:ascii="仿宋_GB2312" w:hAnsi="仿宋" w:cs="方正小标宋简体"/>
                <w:sz w:val="24"/>
                <w:szCs w:val="24"/>
                <w:highlight w:val="none"/>
                <w:shd w:val="clear" w:color="auto" w:fill="FFFFFF"/>
                <w:lang w:val="en-US" w:eastAsia="zh-CN"/>
              </w:rPr>
              <w:t>建设期两年</w:t>
            </w:r>
            <w:r>
              <w:rPr>
                <w:rFonts w:hint="eastAsia" w:ascii="仿宋_GB2312" w:hAnsi="仿宋" w:cs="方正小标宋简体"/>
                <w:sz w:val="24"/>
                <w:szCs w:val="24"/>
                <w:highlight w:val="none"/>
                <w:shd w:val="clear" w:color="auto" w:fill="FFFFFF"/>
                <w:lang w:eastAsia="zh-CN"/>
              </w:rPr>
              <w:t>）</w:t>
            </w:r>
          </w:p>
        </w:tc>
      </w:tr>
      <w:tr w14:paraId="3766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3D0154AA">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2765" w:type="dxa"/>
            <w:gridSpan w:val="9"/>
          </w:tcPr>
          <w:p w14:paraId="7719E1EF">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建设类型（单选）</w:t>
            </w:r>
          </w:p>
        </w:tc>
        <w:tc>
          <w:tcPr>
            <w:tcW w:w="5515" w:type="dxa"/>
            <w:gridSpan w:val="8"/>
          </w:tcPr>
          <w:p w14:paraId="36FD8868">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_GB2312" w:cs="仿宋_GB2312"/>
                <w:sz w:val="24"/>
                <w:szCs w:val="24"/>
                <w:highlight w:val="none"/>
              </w:rPr>
              <w:t>□链主型    □集群型</w:t>
            </w:r>
          </w:p>
        </w:tc>
      </w:tr>
      <w:tr w14:paraId="5EB2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005C3593">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restart"/>
            <w:vAlign w:val="center"/>
          </w:tcPr>
          <w:p w14:paraId="6C7FFA87">
            <w:pPr>
              <w:spacing w:line="24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揭榜</w:t>
            </w:r>
            <w:r>
              <w:rPr>
                <w:rFonts w:ascii="仿宋_GB2312" w:hAnsi="仿宋" w:cs="方正小标宋简体"/>
                <w:sz w:val="24"/>
                <w:szCs w:val="24"/>
                <w:highlight w:val="none"/>
                <w:shd w:val="clear" w:color="auto" w:fill="FFFFFF"/>
              </w:rPr>
              <w:t>单位信息</w:t>
            </w:r>
          </w:p>
        </w:tc>
        <w:tc>
          <w:tcPr>
            <w:tcW w:w="2035" w:type="dxa"/>
            <w:gridSpan w:val="7"/>
          </w:tcPr>
          <w:p w14:paraId="04BAFABE">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揭榜单位名称</w:t>
            </w:r>
          </w:p>
        </w:tc>
        <w:tc>
          <w:tcPr>
            <w:tcW w:w="5515" w:type="dxa"/>
            <w:gridSpan w:val="8"/>
          </w:tcPr>
          <w:p w14:paraId="143209E4">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104F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7548BEC0">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02CAD2ED">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3A0A7549">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pacing w:val="1"/>
                <w:w w:val="91"/>
                <w:kern w:val="0"/>
                <w:sz w:val="24"/>
                <w:szCs w:val="24"/>
                <w:highlight w:val="none"/>
                <w:shd w:val="clear" w:color="auto" w:fill="FFFFFF"/>
              </w:rPr>
              <w:t>统</w:t>
            </w:r>
            <w:r>
              <w:rPr>
                <w:rFonts w:hint="eastAsia" w:ascii="仿宋_GB2312" w:hAnsi="仿宋" w:cs="方正小标宋简体"/>
                <w:w w:val="91"/>
                <w:kern w:val="0"/>
                <w:sz w:val="24"/>
                <w:szCs w:val="24"/>
                <w:highlight w:val="none"/>
                <w:shd w:val="clear" w:color="auto" w:fill="FFFFFF"/>
              </w:rPr>
              <w:t>一社会信用代码</w:t>
            </w:r>
          </w:p>
        </w:tc>
        <w:tc>
          <w:tcPr>
            <w:tcW w:w="5515" w:type="dxa"/>
            <w:gridSpan w:val="8"/>
          </w:tcPr>
          <w:p w14:paraId="3E424B49">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7C8F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4454B284">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005140A2">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48292FB0">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成立日期</w:t>
            </w:r>
          </w:p>
        </w:tc>
        <w:tc>
          <w:tcPr>
            <w:tcW w:w="2131" w:type="dxa"/>
            <w:gridSpan w:val="3"/>
          </w:tcPr>
          <w:p w14:paraId="6F174C8D">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263" w:type="dxa"/>
            <w:gridSpan w:val="2"/>
          </w:tcPr>
          <w:p w14:paraId="6BE0AEBD">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职工人数</w:t>
            </w:r>
          </w:p>
        </w:tc>
        <w:tc>
          <w:tcPr>
            <w:tcW w:w="2121" w:type="dxa"/>
            <w:gridSpan w:val="3"/>
          </w:tcPr>
          <w:p w14:paraId="259C69B2">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0B67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2A40F8C0">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1993A59C">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50450C91">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2024年营业收入</w:t>
            </w:r>
          </w:p>
        </w:tc>
        <w:tc>
          <w:tcPr>
            <w:tcW w:w="5515" w:type="dxa"/>
            <w:gridSpan w:val="8"/>
          </w:tcPr>
          <w:p w14:paraId="03FFE7AD">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万元</w:t>
            </w:r>
          </w:p>
        </w:tc>
      </w:tr>
      <w:tr w14:paraId="6C40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2061096B">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45B31640">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026980ED">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2024年研发投入</w:t>
            </w:r>
          </w:p>
        </w:tc>
        <w:tc>
          <w:tcPr>
            <w:tcW w:w="5515" w:type="dxa"/>
            <w:gridSpan w:val="8"/>
          </w:tcPr>
          <w:p w14:paraId="2483B840">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万元</w:t>
            </w:r>
          </w:p>
        </w:tc>
      </w:tr>
      <w:tr w14:paraId="7D66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75EE064F">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4774F3AB">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6CB4C168">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通信地址</w:t>
            </w:r>
          </w:p>
        </w:tc>
        <w:tc>
          <w:tcPr>
            <w:tcW w:w="5515" w:type="dxa"/>
            <w:gridSpan w:val="8"/>
          </w:tcPr>
          <w:p w14:paraId="6D6CAE43">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6D85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530111B2">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6B10BDB1">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7C4A1BF2">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单位负责人</w:t>
            </w:r>
          </w:p>
        </w:tc>
        <w:tc>
          <w:tcPr>
            <w:tcW w:w="2131" w:type="dxa"/>
            <w:gridSpan w:val="3"/>
          </w:tcPr>
          <w:p w14:paraId="421EFB70">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263" w:type="dxa"/>
            <w:gridSpan w:val="2"/>
          </w:tcPr>
          <w:p w14:paraId="39A0E083">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电话</w:t>
            </w:r>
          </w:p>
        </w:tc>
        <w:tc>
          <w:tcPr>
            <w:tcW w:w="2121" w:type="dxa"/>
            <w:gridSpan w:val="3"/>
          </w:tcPr>
          <w:p w14:paraId="6BD1DFD9">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4C5D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33E673DE">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2AF7D0A9">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2035" w:type="dxa"/>
            <w:gridSpan w:val="7"/>
          </w:tcPr>
          <w:p w14:paraId="000CA20A">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申报联系人</w:t>
            </w:r>
          </w:p>
        </w:tc>
        <w:tc>
          <w:tcPr>
            <w:tcW w:w="2131" w:type="dxa"/>
            <w:gridSpan w:val="3"/>
          </w:tcPr>
          <w:p w14:paraId="7FB10769">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263" w:type="dxa"/>
            <w:gridSpan w:val="2"/>
          </w:tcPr>
          <w:p w14:paraId="457646AD">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电话</w:t>
            </w:r>
          </w:p>
        </w:tc>
        <w:tc>
          <w:tcPr>
            <w:tcW w:w="2121" w:type="dxa"/>
            <w:gridSpan w:val="3"/>
          </w:tcPr>
          <w:p w14:paraId="658221F4">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0785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38827265">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restart"/>
            <w:vAlign w:val="center"/>
          </w:tcPr>
          <w:p w14:paraId="7F6B7058">
            <w:pPr>
              <w:spacing w:line="240" w:lineRule="auto"/>
              <w:ind w:firstLine="0" w:firstLineChars="0"/>
              <w:jc w:val="center"/>
              <w:rPr>
                <w:rFonts w:hint="eastAsia" w:ascii="仿宋_GB2312" w:hAnsi="仿宋" w:cs="方正小标宋简体"/>
                <w:sz w:val="24"/>
                <w:szCs w:val="24"/>
                <w:highlight w:val="none"/>
                <w:shd w:val="clear" w:color="auto" w:fill="FFFFFF"/>
              </w:rPr>
            </w:pPr>
            <w:r>
              <w:rPr>
                <w:rFonts w:ascii="仿宋_GB2312" w:hAnsi="仿宋" w:cs="方正小标宋简体"/>
                <w:sz w:val="24"/>
                <w:szCs w:val="24"/>
                <w:highlight w:val="none"/>
                <w:shd w:val="clear" w:color="auto" w:fill="FFFFFF"/>
              </w:rPr>
              <w:t>联合单位信息</w:t>
            </w:r>
          </w:p>
        </w:tc>
        <w:tc>
          <w:tcPr>
            <w:tcW w:w="1077" w:type="dxa"/>
            <w:gridSpan w:val="4"/>
            <w:vAlign w:val="center"/>
          </w:tcPr>
          <w:p w14:paraId="57C1D023">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序号</w:t>
            </w:r>
          </w:p>
        </w:tc>
        <w:tc>
          <w:tcPr>
            <w:tcW w:w="3089" w:type="dxa"/>
            <w:gridSpan w:val="6"/>
            <w:vAlign w:val="center"/>
          </w:tcPr>
          <w:p w14:paraId="415AA568">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单位名称</w:t>
            </w:r>
          </w:p>
        </w:tc>
        <w:tc>
          <w:tcPr>
            <w:tcW w:w="1836" w:type="dxa"/>
            <w:gridSpan w:val="4"/>
            <w:vAlign w:val="center"/>
          </w:tcPr>
          <w:p w14:paraId="4D8866B0">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单位性质</w:t>
            </w:r>
          </w:p>
        </w:tc>
        <w:tc>
          <w:tcPr>
            <w:tcW w:w="1548" w:type="dxa"/>
            <w:vAlign w:val="center"/>
          </w:tcPr>
          <w:p w14:paraId="04D85AF6">
            <w:pPr>
              <w:spacing w:line="24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统一社会</w:t>
            </w:r>
          </w:p>
          <w:p w14:paraId="7B264DDB">
            <w:pPr>
              <w:spacing w:line="24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信用代码</w:t>
            </w:r>
          </w:p>
        </w:tc>
      </w:tr>
      <w:tr w14:paraId="0705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2FCF4E79">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3F02377F">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077" w:type="dxa"/>
            <w:gridSpan w:val="4"/>
          </w:tcPr>
          <w:p w14:paraId="5317DE2C">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3089" w:type="dxa"/>
            <w:gridSpan w:val="6"/>
          </w:tcPr>
          <w:p w14:paraId="55B3326C">
            <w:pPr>
              <w:spacing w:line="360" w:lineRule="auto"/>
              <w:ind w:firstLine="0" w:firstLineChars="0"/>
              <w:jc w:val="center"/>
              <w:rPr>
                <w:rFonts w:hint="eastAsia" w:ascii="仿宋_GB2312" w:hAnsi="仿宋" w:cs="方正小标宋简体"/>
                <w:sz w:val="24"/>
                <w:szCs w:val="24"/>
                <w:highlight w:val="none"/>
                <w:shd w:val="clear" w:color="auto" w:fill="FFFFFF"/>
              </w:rPr>
            </w:pPr>
            <w:r>
              <w:rPr>
                <w:rFonts w:ascii="仿宋_GB2312" w:hAnsi="仿宋" w:cs="方正小标宋简体"/>
                <w:sz w:val="24"/>
                <w:szCs w:val="24"/>
                <w:highlight w:val="none"/>
                <w:shd w:val="clear" w:color="auto" w:fill="FFFFFF"/>
              </w:rPr>
              <w:t>（最多四个</w:t>
            </w:r>
            <w:r>
              <w:rPr>
                <w:rFonts w:hint="eastAsia" w:ascii="仿宋_GB2312" w:hAnsi="仿宋" w:cs="方正小标宋简体"/>
                <w:sz w:val="24"/>
                <w:szCs w:val="24"/>
                <w:highlight w:val="none"/>
                <w:shd w:val="clear" w:color="auto" w:fill="FFFFFF"/>
              </w:rPr>
              <w:t>联合</w:t>
            </w:r>
            <w:r>
              <w:rPr>
                <w:rFonts w:ascii="仿宋_GB2312" w:hAnsi="仿宋" w:cs="方正小标宋简体"/>
                <w:sz w:val="24"/>
                <w:szCs w:val="24"/>
                <w:highlight w:val="none"/>
                <w:shd w:val="clear" w:color="auto" w:fill="FFFFFF"/>
              </w:rPr>
              <w:t>单位）</w:t>
            </w:r>
          </w:p>
        </w:tc>
        <w:tc>
          <w:tcPr>
            <w:tcW w:w="1836" w:type="dxa"/>
            <w:gridSpan w:val="4"/>
          </w:tcPr>
          <w:p w14:paraId="56A23D6A">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548" w:type="dxa"/>
          </w:tcPr>
          <w:p w14:paraId="291ADFBB">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4DB8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030B4EF5">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63E0BF21">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077" w:type="dxa"/>
            <w:gridSpan w:val="4"/>
          </w:tcPr>
          <w:p w14:paraId="401142B0">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3089" w:type="dxa"/>
            <w:gridSpan w:val="6"/>
          </w:tcPr>
          <w:p w14:paraId="7138216B">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836" w:type="dxa"/>
            <w:gridSpan w:val="4"/>
          </w:tcPr>
          <w:p w14:paraId="1166EAA7">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548" w:type="dxa"/>
          </w:tcPr>
          <w:p w14:paraId="3444C7FC">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3937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46C3F1A6">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661A505C">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077" w:type="dxa"/>
            <w:gridSpan w:val="4"/>
          </w:tcPr>
          <w:p w14:paraId="1A89B835">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3089" w:type="dxa"/>
            <w:gridSpan w:val="6"/>
          </w:tcPr>
          <w:p w14:paraId="306C9A7A">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836" w:type="dxa"/>
            <w:gridSpan w:val="4"/>
          </w:tcPr>
          <w:p w14:paraId="516F1043">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548" w:type="dxa"/>
          </w:tcPr>
          <w:p w14:paraId="2CCFC14B">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3A30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53" w:type="dxa"/>
            <w:vMerge w:val="continue"/>
            <w:vAlign w:val="center"/>
          </w:tcPr>
          <w:p w14:paraId="13635DDC">
            <w:pPr>
              <w:spacing w:line="360" w:lineRule="auto"/>
              <w:ind w:firstLine="0" w:firstLineChars="0"/>
              <w:jc w:val="center"/>
              <w:rPr>
                <w:rFonts w:hint="eastAsia" w:ascii="仿宋_GB2312" w:hAnsi="仿宋" w:cs="方正小标宋简体"/>
                <w:b/>
                <w:sz w:val="24"/>
                <w:szCs w:val="24"/>
                <w:highlight w:val="none"/>
                <w:shd w:val="clear" w:color="auto" w:fill="FFFFFF"/>
              </w:rPr>
            </w:pPr>
          </w:p>
        </w:tc>
        <w:tc>
          <w:tcPr>
            <w:tcW w:w="730" w:type="dxa"/>
            <w:gridSpan w:val="2"/>
            <w:vMerge w:val="continue"/>
          </w:tcPr>
          <w:p w14:paraId="661483FB">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077" w:type="dxa"/>
            <w:gridSpan w:val="4"/>
          </w:tcPr>
          <w:p w14:paraId="3C1823D4">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3089" w:type="dxa"/>
            <w:gridSpan w:val="6"/>
          </w:tcPr>
          <w:p w14:paraId="05234839">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836" w:type="dxa"/>
            <w:gridSpan w:val="4"/>
          </w:tcPr>
          <w:p w14:paraId="35965BC5">
            <w:pPr>
              <w:spacing w:line="360" w:lineRule="auto"/>
              <w:ind w:firstLine="0" w:firstLineChars="0"/>
              <w:jc w:val="center"/>
              <w:rPr>
                <w:rFonts w:hint="eastAsia" w:ascii="仿宋_GB2312" w:hAnsi="仿宋" w:cs="方正小标宋简体"/>
                <w:sz w:val="24"/>
                <w:szCs w:val="24"/>
                <w:highlight w:val="none"/>
                <w:shd w:val="clear" w:color="auto" w:fill="FFFFFF"/>
              </w:rPr>
            </w:pPr>
          </w:p>
        </w:tc>
        <w:tc>
          <w:tcPr>
            <w:tcW w:w="1548" w:type="dxa"/>
          </w:tcPr>
          <w:p w14:paraId="644B5CB8">
            <w:pPr>
              <w:spacing w:line="360" w:lineRule="auto"/>
              <w:ind w:firstLine="0" w:firstLineChars="0"/>
              <w:jc w:val="center"/>
              <w:rPr>
                <w:rFonts w:hint="eastAsia" w:ascii="仿宋_GB2312" w:hAnsi="仿宋" w:cs="方正小标宋简体"/>
                <w:sz w:val="24"/>
                <w:szCs w:val="24"/>
                <w:highlight w:val="none"/>
                <w:shd w:val="clear" w:color="auto" w:fill="FFFFFF"/>
              </w:rPr>
            </w:pPr>
          </w:p>
        </w:tc>
      </w:tr>
      <w:tr w14:paraId="0F4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33" w:type="dxa"/>
            <w:gridSpan w:val="18"/>
            <w:vAlign w:val="center"/>
          </w:tcPr>
          <w:p w14:paraId="043F6656">
            <w:pPr>
              <w:snapToGrid w:val="0"/>
              <w:spacing w:line="240" w:lineRule="auto"/>
              <w:ind w:firstLine="0" w:firstLineChars="0"/>
              <w:jc w:val="center"/>
              <w:rPr>
                <w:rFonts w:hint="eastAsia" w:ascii="仿宋_GB2312" w:hAnsi="仿宋" w:eastAsia="黑体" w:cs="方正小标宋简体"/>
                <w:sz w:val="24"/>
                <w:szCs w:val="24"/>
                <w:highlight w:val="none"/>
                <w:shd w:val="clear" w:color="auto" w:fill="FFFFFF"/>
              </w:rPr>
            </w:pPr>
            <w:r>
              <w:rPr>
                <w:rFonts w:hint="eastAsia" w:ascii="黑体" w:hAnsi="黑体" w:eastAsia="黑体" w:cs="黑体"/>
                <w:bCs/>
                <w:sz w:val="28"/>
                <w:szCs w:val="28"/>
                <w:highlight w:val="none"/>
                <w:shd w:val="clear" w:color="auto" w:fill="FFFFFF"/>
              </w:rPr>
              <w:t>二、产业发展情况</w:t>
            </w:r>
          </w:p>
        </w:tc>
      </w:tr>
      <w:tr w14:paraId="04B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75" w:type="dxa"/>
            <w:gridSpan w:val="16"/>
          </w:tcPr>
          <w:p w14:paraId="000EBE86">
            <w:pPr>
              <w:spacing w:line="240" w:lineRule="auto"/>
              <w:ind w:firstLine="0" w:firstLineChars="0"/>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2024年度产业集群规模</w:t>
            </w:r>
          </w:p>
          <w:p w14:paraId="50AFDD5D">
            <w:pPr>
              <w:spacing w:line="240" w:lineRule="auto"/>
              <w:ind w:firstLine="0" w:firstLineChars="0"/>
              <w:rPr>
                <w:rFonts w:hint="eastAsia" w:ascii="仿宋_GB2312" w:hAnsi="方正小标宋简体" w:cs="方正小标宋简体"/>
                <w:b/>
                <w:sz w:val="36"/>
                <w:szCs w:val="36"/>
                <w:highlight w:val="none"/>
                <w:shd w:val="clear" w:color="auto" w:fill="FFFFFF"/>
              </w:rPr>
            </w:pPr>
            <w:r>
              <w:rPr>
                <w:rStyle w:val="14"/>
                <w:rFonts w:hint="eastAsia" w:ascii="仿宋_GB2312" w:hAnsi="宋体" w:cs="宋体"/>
                <w:color w:val="000000"/>
                <w:sz w:val="18"/>
                <w:szCs w:val="18"/>
                <w:highlight w:val="none"/>
                <w:u w:val="none"/>
              </w:rPr>
              <w:t>注：指2024年度产业集群所有企业的营业收入总和。</w:t>
            </w:r>
          </w:p>
        </w:tc>
        <w:tc>
          <w:tcPr>
            <w:tcW w:w="2058" w:type="dxa"/>
            <w:gridSpan w:val="2"/>
            <w:vAlign w:val="center"/>
          </w:tcPr>
          <w:p w14:paraId="05CC2BF5">
            <w:pPr>
              <w:spacing w:line="240" w:lineRule="auto"/>
              <w:ind w:firstLine="0" w:firstLineChars="0"/>
              <w:jc w:val="right"/>
              <w:rPr>
                <w:rStyle w:val="14"/>
                <w:rFonts w:hint="eastAsia" w:ascii="仿宋_GB2312" w:hAnsi="宋体" w:cs="宋体"/>
                <w:color w:val="000000"/>
                <w:sz w:val="18"/>
                <w:szCs w:val="18"/>
                <w:highlight w:val="none"/>
                <w:u w:val="none"/>
              </w:rPr>
            </w:pPr>
            <w:r>
              <w:rPr>
                <w:rFonts w:hint="eastAsia" w:ascii="仿宋_GB2312" w:hAnsi="仿宋" w:cs="方正小标宋简体"/>
                <w:sz w:val="24"/>
                <w:szCs w:val="24"/>
                <w:highlight w:val="none"/>
                <w:shd w:val="clear" w:color="auto" w:fill="FFFFFF"/>
              </w:rPr>
              <w:t>亿元</w:t>
            </w:r>
          </w:p>
        </w:tc>
      </w:tr>
      <w:tr w14:paraId="2F14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75" w:type="dxa"/>
            <w:gridSpan w:val="16"/>
          </w:tcPr>
          <w:p w14:paraId="2D324402">
            <w:pPr>
              <w:spacing w:line="240" w:lineRule="auto"/>
              <w:ind w:firstLine="0" w:firstLineChars="0"/>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产业集聚度</w:t>
            </w:r>
          </w:p>
          <w:p w14:paraId="7C67C55C">
            <w:pPr>
              <w:spacing w:line="240" w:lineRule="auto"/>
              <w:ind w:firstLine="0" w:firstLineChars="0"/>
              <w:rPr>
                <w:rFonts w:hint="eastAsia" w:ascii="仿宋_GB2312" w:hAnsi="方正小标宋简体" w:cs="方正小标宋简体"/>
                <w:b/>
                <w:sz w:val="36"/>
                <w:szCs w:val="36"/>
                <w:highlight w:val="none"/>
                <w:shd w:val="clear" w:color="auto" w:fill="FFFFFF"/>
              </w:rPr>
            </w:pPr>
            <w:r>
              <w:rPr>
                <w:rStyle w:val="14"/>
                <w:rFonts w:hint="eastAsia" w:ascii="仿宋_GB2312" w:hAnsi="宋体" w:cs="宋体"/>
                <w:color w:val="000000"/>
                <w:sz w:val="18"/>
                <w:szCs w:val="18"/>
                <w:highlight w:val="none"/>
                <w:u w:val="none"/>
              </w:rPr>
              <w:t>注：指2024年度主导产业营业收入占所在区县整体收入的比重。</w:t>
            </w:r>
          </w:p>
        </w:tc>
        <w:tc>
          <w:tcPr>
            <w:tcW w:w="2058" w:type="dxa"/>
            <w:gridSpan w:val="2"/>
            <w:vAlign w:val="center"/>
          </w:tcPr>
          <w:p w14:paraId="340B42F3">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w:t>
            </w:r>
          </w:p>
        </w:tc>
      </w:tr>
      <w:tr w14:paraId="6A79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7" w:type="dxa"/>
            <w:gridSpan w:val="5"/>
            <w:vAlign w:val="center"/>
          </w:tcPr>
          <w:p w14:paraId="331EFEEC">
            <w:pPr>
              <w:spacing w:line="240" w:lineRule="auto"/>
              <w:ind w:firstLine="0" w:firstLineChars="0"/>
              <w:rPr>
                <w:rFonts w:hint="eastAsia" w:ascii="仿宋_GB2312" w:hAnsi="仿宋" w:cs="方正小标宋简体"/>
                <w:bCs/>
                <w:sz w:val="24"/>
                <w:szCs w:val="24"/>
                <w:highlight w:val="none"/>
                <w:shd w:val="clear" w:color="auto" w:fill="FFFFFF"/>
              </w:rPr>
            </w:pPr>
            <w:r>
              <w:rPr>
                <w:rFonts w:hint="eastAsia" w:ascii="仿宋_GB2312" w:hAnsi="仿宋" w:cs="方正小标宋简体"/>
                <w:b/>
                <w:sz w:val="24"/>
                <w:szCs w:val="24"/>
                <w:highlight w:val="none"/>
                <w:shd w:val="clear" w:color="auto" w:fill="FFFFFF"/>
              </w:rPr>
              <w:t>企业数量</w:t>
            </w:r>
          </w:p>
        </w:tc>
        <w:tc>
          <w:tcPr>
            <w:tcW w:w="2702" w:type="dxa"/>
            <w:gridSpan w:val="6"/>
            <w:vAlign w:val="center"/>
          </w:tcPr>
          <w:p w14:paraId="47266A8B">
            <w:pPr>
              <w:spacing w:line="240" w:lineRule="auto"/>
              <w:ind w:firstLine="0" w:firstLineChars="0"/>
              <w:jc w:val="right"/>
              <w:rPr>
                <w:rFonts w:hint="eastAsia" w:ascii="仿宋_GB2312" w:hAnsi="仿宋" w:cs="方正小标宋简体"/>
                <w:bCs/>
                <w:sz w:val="24"/>
                <w:szCs w:val="24"/>
                <w:highlight w:val="none"/>
                <w:shd w:val="clear" w:color="auto" w:fill="FFFFFF"/>
              </w:rPr>
            </w:pPr>
            <w:r>
              <w:rPr>
                <w:rFonts w:hint="eastAsia" w:ascii="仿宋_GB2312" w:hAnsi="仿宋" w:cs="方正小标宋简体"/>
                <w:bCs/>
                <w:sz w:val="24"/>
                <w:szCs w:val="24"/>
                <w:highlight w:val="none"/>
                <w:shd w:val="clear" w:color="auto" w:fill="FFFFFF"/>
              </w:rPr>
              <w:t>家</w:t>
            </w:r>
          </w:p>
        </w:tc>
        <w:tc>
          <w:tcPr>
            <w:tcW w:w="2156" w:type="dxa"/>
            <w:gridSpan w:val="5"/>
            <w:vAlign w:val="center"/>
          </w:tcPr>
          <w:p w14:paraId="27D222ED">
            <w:pPr>
              <w:spacing w:line="240" w:lineRule="auto"/>
              <w:ind w:firstLine="0" w:firstLineChars="0"/>
              <w:rPr>
                <w:rFonts w:hint="eastAsia" w:ascii="仿宋_GB2312" w:hAnsi="仿宋" w:cs="方正小标宋简体"/>
                <w:bCs/>
                <w:sz w:val="24"/>
                <w:szCs w:val="24"/>
                <w:highlight w:val="none"/>
                <w:shd w:val="clear" w:color="auto" w:fill="FFFFFF"/>
              </w:rPr>
            </w:pPr>
            <w:r>
              <w:rPr>
                <w:rFonts w:hint="eastAsia" w:ascii="仿宋_GB2312" w:hAnsi="仿宋" w:cs="方正小标宋简体"/>
                <w:b/>
                <w:sz w:val="24"/>
                <w:szCs w:val="24"/>
                <w:highlight w:val="none"/>
                <w:shd w:val="clear" w:color="auto" w:fill="FFFFFF"/>
              </w:rPr>
              <w:t>规上企业数量</w:t>
            </w:r>
          </w:p>
        </w:tc>
        <w:tc>
          <w:tcPr>
            <w:tcW w:w="2058" w:type="dxa"/>
            <w:gridSpan w:val="2"/>
            <w:vAlign w:val="center"/>
          </w:tcPr>
          <w:p w14:paraId="43929C10">
            <w:pPr>
              <w:spacing w:line="240" w:lineRule="auto"/>
              <w:ind w:firstLine="0" w:firstLineChars="0"/>
              <w:jc w:val="right"/>
              <w:rPr>
                <w:rFonts w:hint="eastAsia" w:ascii="仿宋_GB2312" w:hAnsi="仿宋" w:cs="方正小标宋简体"/>
                <w:bCs/>
                <w:sz w:val="24"/>
                <w:szCs w:val="24"/>
                <w:highlight w:val="none"/>
                <w:shd w:val="clear" w:color="auto" w:fill="FFFFFF"/>
              </w:rPr>
            </w:pPr>
            <w:r>
              <w:rPr>
                <w:rFonts w:hint="eastAsia" w:ascii="仿宋_GB2312" w:hAnsi="仿宋" w:cs="方正小标宋简体"/>
                <w:bCs/>
                <w:sz w:val="24"/>
                <w:szCs w:val="24"/>
                <w:highlight w:val="none"/>
                <w:shd w:val="clear" w:color="auto" w:fill="FFFFFF"/>
              </w:rPr>
              <w:t>家</w:t>
            </w:r>
          </w:p>
        </w:tc>
      </w:tr>
      <w:tr w14:paraId="6BCB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75" w:type="dxa"/>
            <w:gridSpan w:val="16"/>
            <w:vAlign w:val="center"/>
          </w:tcPr>
          <w:p w14:paraId="639148FC">
            <w:pPr>
              <w:spacing w:line="240" w:lineRule="auto"/>
              <w:ind w:firstLine="0" w:firstLineChars="0"/>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上市挂牌企业数量</w:t>
            </w:r>
            <w:r>
              <w:rPr>
                <w:rFonts w:hint="eastAsia" w:ascii="仿宋_GB2312" w:hAnsi="仿宋" w:cs="方正小标宋简体"/>
                <w:sz w:val="24"/>
                <w:szCs w:val="24"/>
                <w:highlight w:val="none"/>
                <w:shd w:val="clear" w:color="auto" w:fill="FFFFFF"/>
              </w:rPr>
              <w:t>（证明材料另附，含上市企业、板块、股票代码等）</w:t>
            </w:r>
          </w:p>
          <w:p w14:paraId="57A9C7DB">
            <w:pPr>
              <w:spacing w:line="240" w:lineRule="auto"/>
              <w:ind w:firstLine="0" w:firstLineChars="0"/>
              <w:rPr>
                <w:rFonts w:hint="eastAsia" w:ascii="仿宋_GB2312" w:hAnsi="仿宋" w:cs="方正小标宋简体"/>
                <w:b/>
                <w:sz w:val="24"/>
                <w:szCs w:val="24"/>
                <w:highlight w:val="none"/>
                <w:shd w:val="clear" w:color="auto" w:fill="FFFFFF"/>
              </w:rPr>
            </w:pPr>
            <w:r>
              <w:rPr>
                <w:rStyle w:val="14"/>
                <w:rFonts w:hint="eastAsia" w:ascii="仿宋_GB2312" w:hAnsi="宋体" w:cs="宋体"/>
                <w:color w:val="000000"/>
                <w:sz w:val="18"/>
                <w:szCs w:val="18"/>
                <w:highlight w:val="none"/>
                <w:u w:val="none"/>
              </w:rPr>
              <w:t>注：产业集群上市挂牌企业的数量（指注册地在本地的上市挂牌企业，不含上市挂牌企业在本地的分支机构）；上市挂牌企业包括在境内主板、中小板、创业板、科创板、北交所或境外上市挂牌的企业。</w:t>
            </w:r>
          </w:p>
        </w:tc>
        <w:tc>
          <w:tcPr>
            <w:tcW w:w="2058" w:type="dxa"/>
            <w:gridSpan w:val="2"/>
            <w:vAlign w:val="center"/>
          </w:tcPr>
          <w:p w14:paraId="2765145F">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家</w:t>
            </w:r>
          </w:p>
        </w:tc>
      </w:tr>
      <w:tr w14:paraId="682C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restart"/>
            <w:vAlign w:val="center"/>
          </w:tcPr>
          <w:p w14:paraId="7022C539">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优势企业数量</w:t>
            </w:r>
          </w:p>
        </w:tc>
        <w:tc>
          <w:tcPr>
            <w:tcW w:w="5814" w:type="dxa"/>
            <w:gridSpan w:val="14"/>
            <w:vAlign w:val="center"/>
          </w:tcPr>
          <w:p w14:paraId="00F50CC7">
            <w:pPr>
              <w:spacing w:line="240" w:lineRule="auto"/>
              <w:ind w:firstLine="0" w:firstLineChars="0"/>
              <w:rPr>
                <w:rFonts w:hint="eastAsia" w:ascii="仿宋_GB2312" w:hAnsi="仿宋" w:cs="方正小标宋简体"/>
                <w:bCs/>
                <w:kern w:val="0"/>
                <w:sz w:val="24"/>
                <w:szCs w:val="24"/>
                <w:highlight w:val="none"/>
                <w:shd w:val="clear" w:color="auto" w:fill="FFFFFF"/>
              </w:rPr>
            </w:pPr>
            <w:r>
              <w:rPr>
                <w:rFonts w:hint="eastAsia" w:ascii="仿宋_GB2312" w:hAnsi="仿宋" w:cs="方正小标宋简体"/>
                <w:bCs/>
                <w:kern w:val="0"/>
                <w:sz w:val="24"/>
                <w:szCs w:val="24"/>
                <w:highlight w:val="none"/>
                <w:shd w:val="clear" w:color="auto" w:fill="FFFFFF"/>
              </w:rPr>
              <w:t>山东省瞪羚企业数量</w:t>
            </w:r>
            <w:r>
              <w:rPr>
                <w:rFonts w:hint="eastAsia" w:ascii="仿宋_GB2312" w:hAnsi="仿宋" w:cs="方正小标宋简体"/>
                <w:bCs/>
                <w:sz w:val="24"/>
                <w:szCs w:val="24"/>
                <w:highlight w:val="none"/>
                <w:shd w:val="clear" w:color="auto" w:fill="FFFFFF"/>
              </w:rPr>
              <w:t>（证明材料另附）</w:t>
            </w:r>
          </w:p>
        </w:tc>
        <w:tc>
          <w:tcPr>
            <w:tcW w:w="2058" w:type="dxa"/>
            <w:gridSpan w:val="2"/>
            <w:vAlign w:val="center"/>
          </w:tcPr>
          <w:p w14:paraId="53F7E584">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家</w:t>
            </w:r>
          </w:p>
        </w:tc>
      </w:tr>
      <w:tr w14:paraId="391F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continue"/>
            <w:vAlign w:val="center"/>
          </w:tcPr>
          <w:p w14:paraId="19DEFB8D">
            <w:pPr>
              <w:spacing w:line="240" w:lineRule="auto"/>
              <w:ind w:firstLine="0" w:firstLineChars="0"/>
              <w:jc w:val="center"/>
              <w:rPr>
                <w:rFonts w:hint="eastAsia" w:ascii="仿宋_GB2312" w:hAnsi="宋体" w:cs="宋体"/>
                <w:color w:val="000000"/>
                <w:sz w:val="18"/>
                <w:szCs w:val="18"/>
                <w:highlight w:val="none"/>
                <w:lang w:bidi="ar"/>
              </w:rPr>
            </w:pPr>
          </w:p>
        </w:tc>
        <w:tc>
          <w:tcPr>
            <w:tcW w:w="5814" w:type="dxa"/>
            <w:gridSpan w:val="14"/>
            <w:vAlign w:val="center"/>
          </w:tcPr>
          <w:p w14:paraId="1A6502CD">
            <w:pPr>
              <w:spacing w:line="240" w:lineRule="auto"/>
              <w:ind w:firstLine="0" w:firstLineChars="0"/>
              <w:rPr>
                <w:rFonts w:hint="eastAsia" w:ascii="仿宋_GB2312" w:hAnsi="仿宋" w:cs="方正小标宋简体"/>
                <w:bCs/>
                <w:kern w:val="0"/>
                <w:sz w:val="24"/>
                <w:szCs w:val="24"/>
                <w:highlight w:val="none"/>
                <w:shd w:val="clear" w:color="auto" w:fill="FFFFFF"/>
              </w:rPr>
            </w:pPr>
            <w:r>
              <w:rPr>
                <w:rFonts w:hint="eastAsia" w:ascii="仿宋_GB2312" w:hAnsi="仿宋" w:cs="方正小标宋简体"/>
                <w:bCs/>
                <w:kern w:val="0"/>
                <w:sz w:val="24"/>
                <w:szCs w:val="24"/>
                <w:highlight w:val="none"/>
                <w:shd w:val="clear" w:color="auto" w:fill="FFFFFF"/>
              </w:rPr>
              <w:t>山东省专精特新企业数量</w:t>
            </w:r>
            <w:r>
              <w:rPr>
                <w:rFonts w:hint="eastAsia" w:ascii="仿宋_GB2312" w:hAnsi="仿宋" w:cs="方正小标宋简体"/>
                <w:bCs/>
                <w:sz w:val="24"/>
                <w:szCs w:val="24"/>
                <w:highlight w:val="none"/>
                <w:shd w:val="clear" w:color="auto" w:fill="FFFFFF"/>
              </w:rPr>
              <w:t>（证明材料另附）</w:t>
            </w:r>
          </w:p>
        </w:tc>
        <w:tc>
          <w:tcPr>
            <w:tcW w:w="2058" w:type="dxa"/>
            <w:gridSpan w:val="2"/>
            <w:vAlign w:val="center"/>
          </w:tcPr>
          <w:p w14:paraId="30293D41">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家</w:t>
            </w:r>
          </w:p>
        </w:tc>
      </w:tr>
      <w:tr w14:paraId="1DB7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continue"/>
            <w:vAlign w:val="center"/>
          </w:tcPr>
          <w:p w14:paraId="0DFF63AB">
            <w:pPr>
              <w:spacing w:line="240" w:lineRule="auto"/>
              <w:ind w:firstLine="0" w:firstLineChars="0"/>
              <w:jc w:val="center"/>
              <w:rPr>
                <w:rFonts w:hint="eastAsia" w:ascii="仿宋_GB2312" w:hAnsi="宋体" w:cs="宋体"/>
                <w:color w:val="000000"/>
                <w:sz w:val="18"/>
                <w:szCs w:val="18"/>
                <w:highlight w:val="none"/>
                <w:lang w:bidi="ar"/>
              </w:rPr>
            </w:pPr>
          </w:p>
        </w:tc>
        <w:tc>
          <w:tcPr>
            <w:tcW w:w="5814" w:type="dxa"/>
            <w:gridSpan w:val="14"/>
            <w:vAlign w:val="center"/>
          </w:tcPr>
          <w:p w14:paraId="199F4069">
            <w:pPr>
              <w:spacing w:line="240" w:lineRule="auto"/>
              <w:ind w:firstLine="0" w:firstLineChars="0"/>
              <w:rPr>
                <w:rFonts w:hint="eastAsia" w:ascii="仿宋_GB2312" w:hAnsi="仿宋" w:cs="方正小标宋简体"/>
                <w:bCs/>
                <w:kern w:val="0"/>
                <w:sz w:val="24"/>
                <w:szCs w:val="24"/>
                <w:highlight w:val="none"/>
                <w:shd w:val="clear" w:color="auto" w:fill="FFFFFF"/>
              </w:rPr>
            </w:pPr>
            <w:r>
              <w:rPr>
                <w:rFonts w:hint="eastAsia" w:ascii="仿宋_GB2312" w:hAnsi="仿宋" w:cs="方正小标宋简体"/>
                <w:bCs/>
                <w:kern w:val="0"/>
                <w:sz w:val="24"/>
                <w:szCs w:val="24"/>
                <w:highlight w:val="none"/>
                <w:shd w:val="clear" w:color="auto" w:fill="FFFFFF"/>
              </w:rPr>
              <w:t>山东省制造业单项冠军企业数量</w:t>
            </w:r>
            <w:r>
              <w:rPr>
                <w:rFonts w:hint="eastAsia" w:ascii="仿宋_GB2312" w:hAnsi="仿宋" w:cs="方正小标宋简体"/>
                <w:bCs/>
                <w:sz w:val="24"/>
                <w:szCs w:val="24"/>
                <w:highlight w:val="none"/>
                <w:shd w:val="clear" w:color="auto" w:fill="FFFFFF"/>
              </w:rPr>
              <w:t>（证明材料另附）</w:t>
            </w:r>
          </w:p>
        </w:tc>
        <w:tc>
          <w:tcPr>
            <w:tcW w:w="2058" w:type="dxa"/>
            <w:gridSpan w:val="2"/>
            <w:vAlign w:val="center"/>
          </w:tcPr>
          <w:p w14:paraId="0D76B2D8">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家</w:t>
            </w:r>
          </w:p>
        </w:tc>
      </w:tr>
      <w:tr w14:paraId="637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restart"/>
            <w:vAlign w:val="center"/>
          </w:tcPr>
          <w:p w14:paraId="30219D03">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产业集群获奖数量</w:t>
            </w:r>
          </w:p>
        </w:tc>
        <w:tc>
          <w:tcPr>
            <w:tcW w:w="5814" w:type="dxa"/>
            <w:gridSpan w:val="14"/>
            <w:vAlign w:val="center"/>
          </w:tcPr>
          <w:p w14:paraId="14915A6D">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国家级奖项（证明材料另附）</w:t>
            </w:r>
          </w:p>
        </w:tc>
        <w:tc>
          <w:tcPr>
            <w:tcW w:w="2058" w:type="dxa"/>
            <w:gridSpan w:val="2"/>
            <w:vAlign w:val="center"/>
          </w:tcPr>
          <w:p w14:paraId="2746D560">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项</w:t>
            </w:r>
          </w:p>
        </w:tc>
      </w:tr>
      <w:tr w14:paraId="1012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continue"/>
          </w:tcPr>
          <w:p w14:paraId="0932A56B">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423" w:type="dxa"/>
            <w:gridSpan w:val="2"/>
            <w:vMerge w:val="restart"/>
            <w:vAlign w:val="center"/>
          </w:tcPr>
          <w:p w14:paraId="7700B224">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省部级奖项</w:t>
            </w:r>
          </w:p>
        </w:tc>
        <w:tc>
          <w:tcPr>
            <w:tcW w:w="5391" w:type="dxa"/>
            <w:gridSpan w:val="12"/>
            <w:vAlign w:val="center"/>
          </w:tcPr>
          <w:p w14:paraId="70BEF8B9">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山东省“十强”产业“雁阵形”集群（证明材料另附）</w:t>
            </w:r>
          </w:p>
        </w:tc>
        <w:tc>
          <w:tcPr>
            <w:tcW w:w="2058" w:type="dxa"/>
            <w:gridSpan w:val="2"/>
            <w:vAlign w:val="center"/>
          </w:tcPr>
          <w:p w14:paraId="6958D5E7">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项</w:t>
            </w:r>
          </w:p>
        </w:tc>
      </w:tr>
      <w:tr w14:paraId="3875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continue"/>
          </w:tcPr>
          <w:p w14:paraId="42062EA0">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423" w:type="dxa"/>
            <w:gridSpan w:val="2"/>
            <w:vMerge w:val="continue"/>
            <w:vAlign w:val="center"/>
          </w:tcPr>
          <w:p w14:paraId="023790B6">
            <w:pPr>
              <w:spacing w:line="240" w:lineRule="auto"/>
              <w:ind w:firstLine="0" w:firstLineChars="0"/>
              <w:rPr>
                <w:rFonts w:hint="eastAsia" w:ascii="仿宋_GB2312" w:hAnsi="仿宋" w:cs="方正小标宋简体"/>
                <w:sz w:val="24"/>
                <w:szCs w:val="24"/>
                <w:highlight w:val="none"/>
                <w:shd w:val="clear" w:color="auto" w:fill="FFFFFF"/>
              </w:rPr>
            </w:pPr>
          </w:p>
        </w:tc>
        <w:tc>
          <w:tcPr>
            <w:tcW w:w="5391" w:type="dxa"/>
            <w:gridSpan w:val="12"/>
            <w:vAlign w:val="center"/>
          </w:tcPr>
          <w:p w14:paraId="28B74EC4">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山东省特色产业集群（证明材料另附）</w:t>
            </w:r>
          </w:p>
        </w:tc>
        <w:tc>
          <w:tcPr>
            <w:tcW w:w="2058" w:type="dxa"/>
            <w:gridSpan w:val="2"/>
            <w:vAlign w:val="center"/>
          </w:tcPr>
          <w:p w14:paraId="1B5574F9">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项</w:t>
            </w:r>
          </w:p>
        </w:tc>
      </w:tr>
      <w:tr w14:paraId="75FD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continue"/>
          </w:tcPr>
          <w:p w14:paraId="028C81DC">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423" w:type="dxa"/>
            <w:gridSpan w:val="2"/>
            <w:vMerge w:val="continue"/>
            <w:vAlign w:val="center"/>
          </w:tcPr>
          <w:p w14:paraId="635E94AF">
            <w:pPr>
              <w:spacing w:line="240" w:lineRule="auto"/>
              <w:ind w:firstLine="0" w:firstLineChars="0"/>
              <w:rPr>
                <w:rFonts w:hint="eastAsia" w:ascii="仿宋_GB2312" w:hAnsi="仿宋" w:cs="方正小标宋简体"/>
                <w:sz w:val="24"/>
                <w:szCs w:val="24"/>
                <w:highlight w:val="none"/>
                <w:shd w:val="clear" w:color="auto" w:fill="FFFFFF"/>
              </w:rPr>
            </w:pPr>
          </w:p>
        </w:tc>
        <w:tc>
          <w:tcPr>
            <w:tcW w:w="5391" w:type="dxa"/>
            <w:gridSpan w:val="12"/>
            <w:vAlign w:val="center"/>
          </w:tcPr>
          <w:p w14:paraId="3E7AED85">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山东省战略性新兴产业集群（证明材料另附）</w:t>
            </w:r>
          </w:p>
        </w:tc>
        <w:tc>
          <w:tcPr>
            <w:tcW w:w="2058" w:type="dxa"/>
            <w:gridSpan w:val="2"/>
            <w:vAlign w:val="center"/>
          </w:tcPr>
          <w:p w14:paraId="0CF6E009">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项</w:t>
            </w:r>
          </w:p>
        </w:tc>
      </w:tr>
      <w:tr w14:paraId="3108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Merge w:val="continue"/>
          </w:tcPr>
          <w:p w14:paraId="169DA8EC">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423" w:type="dxa"/>
            <w:gridSpan w:val="2"/>
            <w:vMerge w:val="continue"/>
            <w:vAlign w:val="center"/>
          </w:tcPr>
          <w:p w14:paraId="39662E7E">
            <w:pPr>
              <w:spacing w:line="240" w:lineRule="auto"/>
              <w:ind w:firstLine="0" w:firstLineChars="0"/>
              <w:rPr>
                <w:rFonts w:hint="eastAsia" w:ascii="仿宋_GB2312" w:hAnsi="仿宋" w:cs="方正小标宋简体"/>
                <w:sz w:val="24"/>
                <w:szCs w:val="24"/>
                <w:highlight w:val="none"/>
                <w:shd w:val="clear" w:color="auto" w:fill="FFFFFF"/>
              </w:rPr>
            </w:pPr>
          </w:p>
        </w:tc>
        <w:tc>
          <w:tcPr>
            <w:tcW w:w="5391" w:type="dxa"/>
            <w:gridSpan w:val="12"/>
            <w:vAlign w:val="center"/>
          </w:tcPr>
          <w:p w14:paraId="20125990">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其他省级荣誉（证明材料另附）</w:t>
            </w:r>
          </w:p>
        </w:tc>
        <w:tc>
          <w:tcPr>
            <w:tcW w:w="2058" w:type="dxa"/>
            <w:gridSpan w:val="2"/>
            <w:vAlign w:val="center"/>
          </w:tcPr>
          <w:p w14:paraId="7B02AF38">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项</w:t>
            </w:r>
          </w:p>
        </w:tc>
      </w:tr>
      <w:tr w14:paraId="015B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1061" w:type="dxa"/>
            <w:gridSpan w:val="2"/>
            <w:vMerge w:val="restart"/>
            <w:vAlign w:val="center"/>
          </w:tcPr>
          <w:p w14:paraId="3D028A94">
            <w:pPr>
              <w:spacing w:line="240" w:lineRule="auto"/>
              <w:ind w:firstLine="0" w:firstLineChars="0"/>
              <w:jc w:val="center"/>
              <w:rPr>
                <w:rFonts w:hint="eastAsia" w:ascii="仿宋_GB2312" w:hAnsi="仿宋" w:cs="方正小标宋简体"/>
                <w:sz w:val="24"/>
                <w:szCs w:val="24"/>
                <w:highlight w:val="none"/>
                <w:shd w:val="clear" w:color="auto" w:fill="FFFFFF"/>
              </w:rPr>
            </w:pPr>
            <w:r>
              <w:rPr>
                <w:rFonts w:hint="eastAsia" w:ascii="仿宋_GB2312" w:hAnsi="仿宋" w:cs="方正小标宋简体"/>
                <w:b/>
                <w:sz w:val="24"/>
                <w:szCs w:val="24"/>
                <w:highlight w:val="none"/>
                <w:shd w:val="clear" w:color="auto" w:fill="FFFFFF"/>
              </w:rPr>
              <w:t>主导产业或产业链</w:t>
            </w:r>
          </w:p>
        </w:tc>
        <w:tc>
          <w:tcPr>
            <w:tcW w:w="1710" w:type="dxa"/>
            <w:gridSpan w:val="6"/>
            <w:vAlign w:val="center"/>
          </w:tcPr>
          <w:p w14:paraId="258B2D6E">
            <w:pPr>
              <w:spacing w:line="240" w:lineRule="auto"/>
              <w:ind w:firstLine="0" w:firstLineChars="0"/>
              <w:jc w:val="center"/>
              <w:rPr>
                <w:rStyle w:val="14"/>
                <w:rFonts w:ascii="仿宋_GB2312" w:cs="Times New Roman"/>
                <w:b/>
                <w:color w:val="000000"/>
                <w:sz w:val="24"/>
                <w:szCs w:val="24"/>
                <w:highlight w:val="none"/>
                <w:u w:val="none"/>
              </w:rPr>
            </w:pPr>
            <w:r>
              <w:rPr>
                <w:rStyle w:val="14"/>
                <w:rFonts w:hint="eastAsia" w:ascii="仿宋_GB2312" w:cs="Times New Roman"/>
                <w:b/>
                <w:color w:val="000000"/>
                <w:sz w:val="24"/>
                <w:szCs w:val="24"/>
                <w:highlight w:val="none"/>
                <w:u w:val="none"/>
              </w:rPr>
              <w:t>产业链</w:t>
            </w:r>
          </w:p>
        </w:tc>
        <w:tc>
          <w:tcPr>
            <w:tcW w:w="4104" w:type="dxa"/>
            <w:gridSpan w:val="8"/>
            <w:vAlign w:val="center"/>
          </w:tcPr>
          <w:p w14:paraId="675A8A62">
            <w:pPr>
              <w:spacing w:line="240" w:lineRule="auto"/>
              <w:ind w:firstLine="0" w:firstLineChars="0"/>
              <w:jc w:val="center"/>
              <w:rPr>
                <w:rStyle w:val="14"/>
                <w:rFonts w:ascii="仿宋_GB2312" w:cs="Times New Roman"/>
                <w:b/>
                <w:color w:val="000000"/>
                <w:sz w:val="24"/>
                <w:szCs w:val="24"/>
                <w:highlight w:val="none"/>
                <w:u w:val="none"/>
              </w:rPr>
            </w:pPr>
            <w:r>
              <w:rPr>
                <w:rStyle w:val="14"/>
                <w:rFonts w:hint="eastAsia" w:ascii="仿宋_GB2312" w:cs="Times New Roman"/>
                <w:b/>
                <w:color w:val="000000"/>
                <w:sz w:val="24"/>
                <w:szCs w:val="24"/>
                <w:highlight w:val="none"/>
                <w:u w:val="none"/>
              </w:rPr>
              <w:t>链主企业名称</w:t>
            </w:r>
          </w:p>
        </w:tc>
        <w:tc>
          <w:tcPr>
            <w:tcW w:w="2058" w:type="dxa"/>
            <w:gridSpan w:val="2"/>
            <w:vAlign w:val="center"/>
          </w:tcPr>
          <w:p w14:paraId="177BBF00">
            <w:pPr>
              <w:spacing w:line="240" w:lineRule="auto"/>
              <w:ind w:firstLine="0" w:firstLineChars="0"/>
              <w:jc w:val="center"/>
              <w:rPr>
                <w:rStyle w:val="14"/>
                <w:rFonts w:ascii="仿宋_GB2312" w:cs="Times New Roman"/>
                <w:b/>
                <w:color w:val="000000"/>
                <w:sz w:val="24"/>
                <w:szCs w:val="24"/>
                <w:highlight w:val="none"/>
                <w:u w:val="none"/>
              </w:rPr>
            </w:pPr>
            <w:r>
              <w:rPr>
                <w:rStyle w:val="14"/>
                <w:rFonts w:hint="eastAsia" w:ascii="仿宋_GB2312" w:cs="Times New Roman"/>
                <w:b/>
                <w:color w:val="000000"/>
                <w:sz w:val="24"/>
                <w:szCs w:val="24"/>
                <w:highlight w:val="none"/>
                <w:u w:val="none"/>
              </w:rPr>
              <w:t>产业链上下游相关企业数</w:t>
            </w:r>
          </w:p>
        </w:tc>
      </w:tr>
      <w:tr w14:paraId="2B4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61" w:type="dxa"/>
            <w:gridSpan w:val="2"/>
            <w:vMerge w:val="continue"/>
            <w:vAlign w:val="center"/>
          </w:tcPr>
          <w:p w14:paraId="1F998B10">
            <w:pPr>
              <w:spacing w:line="240" w:lineRule="auto"/>
              <w:ind w:firstLine="0" w:firstLineChars="0"/>
              <w:jc w:val="center"/>
              <w:rPr>
                <w:rFonts w:hint="eastAsia" w:ascii="仿宋_GB2312" w:hAnsi="仿宋_GB2312" w:cs="仿宋_GB2312"/>
                <w:b/>
                <w:bCs/>
                <w:snapToGrid w:val="0"/>
                <w:sz w:val="28"/>
                <w:szCs w:val="28"/>
                <w:highlight w:val="none"/>
              </w:rPr>
            </w:pPr>
          </w:p>
        </w:tc>
        <w:tc>
          <w:tcPr>
            <w:tcW w:w="1710" w:type="dxa"/>
            <w:gridSpan w:val="6"/>
            <w:vAlign w:val="center"/>
          </w:tcPr>
          <w:p w14:paraId="6078A1BB">
            <w:pPr>
              <w:spacing w:line="240" w:lineRule="auto"/>
              <w:ind w:firstLine="0" w:firstLineChars="0"/>
              <w:jc w:val="center"/>
              <w:rPr>
                <w:rStyle w:val="14"/>
                <w:rFonts w:ascii="仿宋_GB2312"/>
                <w:color w:val="000000"/>
                <w:sz w:val="18"/>
                <w:szCs w:val="18"/>
                <w:highlight w:val="none"/>
                <w:u w:val="none"/>
              </w:rPr>
            </w:pPr>
          </w:p>
        </w:tc>
        <w:tc>
          <w:tcPr>
            <w:tcW w:w="4104" w:type="dxa"/>
            <w:gridSpan w:val="8"/>
            <w:vAlign w:val="center"/>
          </w:tcPr>
          <w:p w14:paraId="0EE15BC4">
            <w:pPr>
              <w:spacing w:line="240" w:lineRule="auto"/>
              <w:ind w:firstLine="0" w:firstLineChars="0"/>
              <w:jc w:val="center"/>
              <w:rPr>
                <w:rStyle w:val="14"/>
                <w:rFonts w:ascii="仿宋_GB2312"/>
                <w:color w:val="000000"/>
                <w:sz w:val="18"/>
                <w:szCs w:val="18"/>
                <w:highlight w:val="none"/>
                <w:u w:val="none"/>
              </w:rPr>
            </w:pPr>
          </w:p>
        </w:tc>
        <w:tc>
          <w:tcPr>
            <w:tcW w:w="2058" w:type="dxa"/>
            <w:gridSpan w:val="2"/>
            <w:vAlign w:val="center"/>
          </w:tcPr>
          <w:p w14:paraId="768A1B4F">
            <w:pPr>
              <w:spacing w:line="240" w:lineRule="auto"/>
              <w:ind w:firstLine="0" w:firstLineChars="0"/>
              <w:jc w:val="center"/>
              <w:rPr>
                <w:rStyle w:val="14"/>
                <w:rFonts w:ascii="仿宋_GB2312"/>
                <w:color w:val="000000"/>
                <w:sz w:val="18"/>
                <w:szCs w:val="18"/>
                <w:highlight w:val="none"/>
                <w:u w:val="none"/>
              </w:rPr>
            </w:pPr>
          </w:p>
        </w:tc>
      </w:tr>
      <w:tr w14:paraId="4AD0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61" w:type="dxa"/>
            <w:gridSpan w:val="2"/>
            <w:vMerge w:val="continue"/>
            <w:vAlign w:val="center"/>
          </w:tcPr>
          <w:p w14:paraId="4C974BDC">
            <w:pPr>
              <w:spacing w:line="240" w:lineRule="auto"/>
              <w:ind w:firstLine="0" w:firstLineChars="0"/>
              <w:jc w:val="center"/>
              <w:rPr>
                <w:rFonts w:hint="eastAsia" w:ascii="仿宋_GB2312" w:hAnsi="仿宋_GB2312" w:cs="仿宋_GB2312"/>
                <w:b/>
                <w:bCs/>
                <w:snapToGrid w:val="0"/>
                <w:sz w:val="28"/>
                <w:szCs w:val="28"/>
                <w:highlight w:val="none"/>
              </w:rPr>
            </w:pPr>
          </w:p>
        </w:tc>
        <w:tc>
          <w:tcPr>
            <w:tcW w:w="1710" w:type="dxa"/>
            <w:gridSpan w:val="6"/>
            <w:vAlign w:val="center"/>
          </w:tcPr>
          <w:p w14:paraId="634612A2">
            <w:pPr>
              <w:spacing w:line="240" w:lineRule="auto"/>
              <w:ind w:firstLine="0" w:firstLineChars="0"/>
              <w:jc w:val="center"/>
              <w:rPr>
                <w:rStyle w:val="14"/>
                <w:rFonts w:ascii="仿宋_GB2312"/>
                <w:color w:val="000000"/>
                <w:sz w:val="18"/>
                <w:szCs w:val="18"/>
                <w:highlight w:val="none"/>
                <w:u w:val="none"/>
              </w:rPr>
            </w:pPr>
          </w:p>
        </w:tc>
        <w:tc>
          <w:tcPr>
            <w:tcW w:w="4104" w:type="dxa"/>
            <w:gridSpan w:val="8"/>
            <w:vAlign w:val="center"/>
          </w:tcPr>
          <w:p w14:paraId="1245B748">
            <w:pPr>
              <w:spacing w:line="240" w:lineRule="auto"/>
              <w:ind w:firstLine="0" w:firstLineChars="0"/>
              <w:jc w:val="center"/>
              <w:rPr>
                <w:rStyle w:val="14"/>
                <w:rFonts w:ascii="仿宋_GB2312"/>
                <w:color w:val="000000"/>
                <w:sz w:val="18"/>
                <w:szCs w:val="18"/>
                <w:highlight w:val="none"/>
                <w:u w:val="none"/>
              </w:rPr>
            </w:pPr>
          </w:p>
        </w:tc>
        <w:tc>
          <w:tcPr>
            <w:tcW w:w="2058" w:type="dxa"/>
            <w:gridSpan w:val="2"/>
            <w:vAlign w:val="center"/>
          </w:tcPr>
          <w:p w14:paraId="17950440">
            <w:pPr>
              <w:spacing w:line="240" w:lineRule="auto"/>
              <w:ind w:firstLine="0" w:firstLineChars="0"/>
              <w:jc w:val="center"/>
              <w:rPr>
                <w:rStyle w:val="14"/>
                <w:rFonts w:ascii="仿宋_GB2312"/>
                <w:color w:val="000000"/>
                <w:sz w:val="18"/>
                <w:szCs w:val="18"/>
                <w:highlight w:val="none"/>
                <w:u w:val="none"/>
              </w:rPr>
            </w:pPr>
          </w:p>
        </w:tc>
      </w:tr>
      <w:tr w14:paraId="4D1D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061" w:type="dxa"/>
            <w:gridSpan w:val="2"/>
            <w:vMerge w:val="continue"/>
            <w:vAlign w:val="center"/>
          </w:tcPr>
          <w:p w14:paraId="44DB7B1F">
            <w:pPr>
              <w:spacing w:line="240" w:lineRule="auto"/>
              <w:ind w:firstLine="0" w:firstLineChars="0"/>
              <w:jc w:val="center"/>
              <w:rPr>
                <w:rFonts w:hint="eastAsia" w:ascii="仿宋_GB2312" w:hAnsi="仿宋_GB2312" w:cs="仿宋_GB2312"/>
                <w:b/>
                <w:bCs/>
                <w:snapToGrid w:val="0"/>
                <w:sz w:val="28"/>
                <w:szCs w:val="28"/>
                <w:highlight w:val="none"/>
              </w:rPr>
            </w:pPr>
          </w:p>
        </w:tc>
        <w:tc>
          <w:tcPr>
            <w:tcW w:w="1710" w:type="dxa"/>
            <w:gridSpan w:val="6"/>
            <w:vAlign w:val="center"/>
          </w:tcPr>
          <w:p w14:paraId="330F3632">
            <w:pPr>
              <w:spacing w:line="240" w:lineRule="auto"/>
              <w:ind w:firstLine="0" w:firstLineChars="0"/>
              <w:jc w:val="center"/>
              <w:rPr>
                <w:rStyle w:val="14"/>
                <w:rFonts w:ascii="仿宋_GB2312"/>
                <w:color w:val="000000"/>
                <w:sz w:val="18"/>
                <w:szCs w:val="18"/>
                <w:highlight w:val="none"/>
                <w:u w:val="none"/>
              </w:rPr>
            </w:pPr>
          </w:p>
        </w:tc>
        <w:tc>
          <w:tcPr>
            <w:tcW w:w="4104" w:type="dxa"/>
            <w:gridSpan w:val="8"/>
            <w:vAlign w:val="center"/>
          </w:tcPr>
          <w:p w14:paraId="699EDF26">
            <w:pPr>
              <w:spacing w:line="240" w:lineRule="auto"/>
              <w:ind w:firstLine="0" w:firstLineChars="0"/>
              <w:jc w:val="center"/>
              <w:rPr>
                <w:rStyle w:val="14"/>
                <w:rFonts w:ascii="仿宋_GB2312"/>
                <w:color w:val="000000"/>
                <w:sz w:val="18"/>
                <w:szCs w:val="18"/>
                <w:highlight w:val="none"/>
                <w:u w:val="none"/>
              </w:rPr>
            </w:pPr>
          </w:p>
        </w:tc>
        <w:tc>
          <w:tcPr>
            <w:tcW w:w="2058" w:type="dxa"/>
            <w:gridSpan w:val="2"/>
            <w:vAlign w:val="center"/>
          </w:tcPr>
          <w:p w14:paraId="0EE39D7C">
            <w:pPr>
              <w:spacing w:line="240" w:lineRule="auto"/>
              <w:ind w:firstLine="0" w:firstLineChars="0"/>
              <w:jc w:val="center"/>
              <w:rPr>
                <w:rStyle w:val="14"/>
                <w:rFonts w:ascii="仿宋_GB2312"/>
                <w:color w:val="000000"/>
                <w:sz w:val="18"/>
                <w:szCs w:val="18"/>
                <w:highlight w:val="none"/>
                <w:u w:val="none"/>
              </w:rPr>
            </w:pPr>
          </w:p>
        </w:tc>
      </w:tr>
      <w:tr w14:paraId="4314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933" w:type="dxa"/>
            <w:gridSpan w:val="18"/>
            <w:vAlign w:val="center"/>
          </w:tcPr>
          <w:p w14:paraId="776043C6">
            <w:pPr>
              <w:spacing w:line="240" w:lineRule="auto"/>
              <w:ind w:firstLine="0" w:firstLineChars="0"/>
              <w:jc w:val="center"/>
              <w:rPr>
                <w:rStyle w:val="14"/>
                <w:rFonts w:ascii="仿宋_GB2312" w:cs="Times New Roman"/>
                <w:b/>
                <w:color w:val="000000"/>
                <w:sz w:val="18"/>
                <w:szCs w:val="18"/>
                <w:highlight w:val="none"/>
                <w:u w:val="none"/>
              </w:rPr>
            </w:pPr>
            <w:r>
              <w:rPr>
                <w:rStyle w:val="14"/>
                <w:rFonts w:hint="eastAsia" w:ascii="仿宋_GB2312" w:cs="Times New Roman"/>
                <w:b/>
                <w:color w:val="000000"/>
                <w:sz w:val="24"/>
                <w:szCs w:val="24"/>
                <w:highlight w:val="none"/>
                <w:u w:val="none"/>
              </w:rPr>
              <w:t>产业集群内重点企业名录（可参照本表格式另附页）</w:t>
            </w:r>
          </w:p>
        </w:tc>
      </w:tr>
      <w:tr w14:paraId="2EA6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Align w:val="center"/>
          </w:tcPr>
          <w:p w14:paraId="1606B99E">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序号</w:t>
            </w:r>
          </w:p>
        </w:tc>
        <w:tc>
          <w:tcPr>
            <w:tcW w:w="1028" w:type="dxa"/>
            <w:gridSpan w:val="4"/>
            <w:vAlign w:val="center"/>
          </w:tcPr>
          <w:p w14:paraId="1B0BAEFA">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企业名称</w:t>
            </w:r>
          </w:p>
        </w:tc>
        <w:tc>
          <w:tcPr>
            <w:tcW w:w="682" w:type="dxa"/>
            <w:gridSpan w:val="2"/>
            <w:vAlign w:val="center"/>
          </w:tcPr>
          <w:p w14:paraId="2A4478B9">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统一社会</w:t>
            </w:r>
          </w:p>
          <w:p w14:paraId="1FD82B20">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信用代码</w:t>
            </w:r>
          </w:p>
        </w:tc>
        <w:tc>
          <w:tcPr>
            <w:tcW w:w="2164" w:type="dxa"/>
            <w:gridSpan w:val="4"/>
            <w:vAlign w:val="center"/>
          </w:tcPr>
          <w:p w14:paraId="42FB1CE7">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注册地址</w:t>
            </w:r>
          </w:p>
        </w:tc>
        <w:tc>
          <w:tcPr>
            <w:tcW w:w="1202" w:type="dxa"/>
            <w:gridSpan w:val="2"/>
            <w:vAlign w:val="center"/>
          </w:tcPr>
          <w:p w14:paraId="36909F30">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是否纳入统计范围</w:t>
            </w:r>
          </w:p>
        </w:tc>
        <w:tc>
          <w:tcPr>
            <w:tcW w:w="1248" w:type="dxa"/>
            <w:gridSpan w:val="3"/>
            <w:vAlign w:val="center"/>
          </w:tcPr>
          <w:p w14:paraId="6537C309">
            <w:pPr>
              <w:spacing w:line="240" w:lineRule="auto"/>
              <w:ind w:firstLine="0" w:firstLineChars="0"/>
              <w:jc w:val="center"/>
              <w:rPr>
                <w:rStyle w:val="14"/>
                <w:rFonts w:ascii="仿宋_GB2312" w:cs="Times New Roman"/>
                <w:bCs/>
                <w:color w:val="000000"/>
                <w:sz w:val="21"/>
                <w:szCs w:val="21"/>
                <w:highlight w:val="none"/>
                <w:u w:val="none"/>
              </w:rPr>
            </w:pPr>
            <w:r>
              <w:rPr>
                <w:rStyle w:val="14"/>
                <w:rFonts w:hint="eastAsia" w:ascii="仿宋_GB2312" w:cs="Times New Roman"/>
                <w:b/>
                <w:color w:val="000000"/>
                <w:sz w:val="21"/>
                <w:szCs w:val="21"/>
                <w:highlight w:val="none"/>
                <w:u w:val="none"/>
              </w:rPr>
              <w:t>主要产品或服务</w:t>
            </w:r>
          </w:p>
        </w:tc>
        <w:tc>
          <w:tcPr>
            <w:tcW w:w="1548" w:type="dxa"/>
            <w:vAlign w:val="center"/>
          </w:tcPr>
          <w:p w14:paraId="27421EDE">
            <w:pPr>
              <w:spacing w:line="240" w:lineRule="auto"/>
              <w:ind w:firstLine="0" w:firstLineChars="0"/>
              <w:jc w:val="center"/>
              <w:rPr>
                <w:rStyle w:val="14"/>
                <w:rFonts w:ascii="仿宋_GB2312" w:cs="Times New Roman"/>
                <w:b/>
                <w:color w:val="000000"/>
                <w:sz w:val="21"/>
                <w:szCs w:val="21"/>
                <w:highlight w:val="none"/>
                <w:u w:val="none"/>
              </w:rPr>
            </w:pPr>
            <w:r>
              <w:rPr>
                <w:rStyle w:val="14"/>
                <w:rFonts w:hint="eastAsia" w:ascii="仿宋_GB2312" w:cs="Times New Roman"/>
                <w:b/>
                <w:color w:val="000000"/>
                <w:sz w:val="21"/>
                <w:szCs w:val="21"/>
                <w:highlight w:val="none"/>
                <w:u w:val="none"/>
              </w:rPr>
              <w:t>2024年营业收入（亿元）</w:t>
            </w:r>
          </w:p>
        </w:tc>
      </w:tr>
      <w:tr w14:paraId="1C66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Align w:val="center"/>
          </w:tcPr>
          <w:p w14:paraId="5339BC92">
            <w:pPr>
              <w:spacing w:line="240" w:lineRule="auto"/>
              <w:ind w:firstLine="0" w:firstLineChars="0"/>
              <w:jc w:val="center"/>
              <w:rPr>
                <w:rStyle w:val="14"/>
                <w:rFonts w:ascii="仿宋_GB2312"/>
                <w:color w:val="auto"/>
                <w:sz w:val="21"/>
                <w:szCs w:val="21"/>
                <w:highlight w:val="none"/>
                <w:u w:val="none"/>
              </w:rPr>
            </w:pPr>
            <w:r>
              <w:rPr>
                <w:rStyle w:val="14"/>
                <w:rFonts w:hint="eastAsia" w:ascii="仿宋_GB2312"/>
                <w:color w:val="auto"/>
                <w:sz w:val="21"/>
                <w:szCs w:val="21"/>
                <w:highlight w:val="none"/>
                <w:u w:val="none"/>
              </w:rPr>
              <w:t>1</w:t>
            </w:r>
          </w:p>
        </w:tc>
        <w:tc>
          <w:tcPr>
            <w:tcW w:w="1028" w:type="dxa"/>
            <w:gridSpan w:val="4"/>
            <w:vAlign w:val="center"/>
          </w:tcPr>
          <w:p w14:paraId="69041650">
            <w:pPr>
              <w:spacing w:line="240" w:lineRule="auto"/>
              <w:ind w:firstLine="0" w:firstLineChars="0"/>
              <w:jc w:val="center"/>
              <w:rPr>
                <w:rFonts w:hint="eastAsia" w:ascii="仿宋_GB2312" w:hAnsiTheme="minorEastAsia"/>
                <w:sz w:val="21"/>
                <w:szCs w:val="21"/>
                <w:highlight w:val="none"/>
              </w:rPr>
            </w:pPr>
          </w:p>
        </w:tc>
        <w:tc>
          <w:tcPr>
            <w:tcW w:w="682" w:type="dxa"/>
            <w:gridSpan w:val="2"/>
            <w:vAlign w:val="center"/>
          </w:tcPr>
          <w:p w14:paraId="5CD8DCC4">
            <w:pPr>
              <w:spacing w:line="240" w:lineRule="auto"/>
              <w:ind w:firstLine="0" w:firstLineChars="0"/>
              <w:jc w:val="center"/>
              <w:rPr>
                <w:rFonts w:hint="eastAsia" w:ascii="仿宋_GB2312" w:hAnsiTheme="minorEastAsia"/>
                <w:sz w:val="21"/>
                <w:szCs w:val="21"/>
                <w:highlight w:val="none"/>
              </w:rPr>
            </w:pPr>
          </w:p>
        </w:tc>
        <w:tc>
          <w:tcPr>
            <w:tcW w:w="2164" w:type="dxa"/>
            <w:gridSpan w:val="4"/>
            <w:vAlign w:val="center"/>
          </w:tcPr>
          <w:p w14:paraId="069A4604">
            <w:pPr>
              <w:spacing w:line="240" w:lineRule="auto"/>
              <w:ind w:firstLine="0" w:firstLineChars="0"/>
              <w:jc w:val="center"/>
              <w:rPr>
                <w:rFonts w:hint="eastAsia" w:ascii="仿宋_GB2312" w:hAnsiTheme="minorEastAsia"/>
                <w:sz w:val="21"/>
                <w:szCs w:val="21"/>
                <w:highlight w:val="none"/>
              </w:rPr>
            </w:pPr>
          </w:p>
        </w:tc>
        <w:tc>
          <w:tcPr>
            <w:tcW w:w="1202" w:type="dxa"/>
            <w:gridSpan w:val="2"/>
            <w:vAlign w:val="center"/>
          </w:tcPr>
          <w:p w14:paraId="677CAFC3">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□是 □否</w:t>
            </w:r>
          </w:p>
        </w:tc>
        <w:tc>
          <w:tcPr>
            <w:tcW w:w="1248" w:type="dxa"/>
            <w:gridSpan w:val="3"/>
            <w:vAlign w:val="center"/>
          </w:tcPr>
          <w:p w14:paraId="356FC167">
            <w:pPr>
              <w:spacing w:line="240" w:lineRule="auto"/>
              <w:ind w:firstLine="0" w:firstLineChars="0"/>
              <w:jc w:val="center"/>
              <w:rPr>
                <w:rFonts w:hint="eastAsia" w:ascii="仿宋_GB2312" w:hAnsiTheme="minorEastAsia"/>
                <w:sz w:val="21"/>
                <w:szCs w:val="21"/>
                <w:highlight w:val="none"/>
              </w:rPr>
            </w:pPr>
          </w:p>
        </w:tc>
        <w:tc>
          <w:tcPr>
            <w:tcW w:w="1548" w:type="dxa"/>
            <w:vAlign w:val="center"/>
          </w:tcPr>
          <w:p w14:paraId="1B5B6609">
            <w:pPr>
              <w:spacing w:line="240" w:lineRule="auto"/>
              <w:ind w:firstLine="0" w:firstLineChars="0"/>
              <w:jc w:val="center"/>
              <w:rPr>
                <w:rFonts w:hint="eastAsia" w:ascii="仿宋_GB2312" w:hAnsiTheme="minorEastAsia"/>
                <w:sz w:val="21"/>
                <w:szCs w:val="21"/>
                <w:highlight w:val="none"/>
              </w:rPr>
            </w:pPr>
          </w:p>
        </w:tc>
      </w:tr>
      <w:tr w14:paraId="2B39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Align w:val="center"/>
          </w:tcPr>
          <w:p w14:paraId="15815306">
            <w:pPr>
              <w:spacing w:line="240" w:lineRule="auto"/>
              <w:ind w:firstLine="0" w:firstLineChars="0"/>
              <w:jc w:val="center"/>
              <w:rPr>
                <w:rStyle w:val="14"/>
                <w:rFonts w:ascii="仿宋_GB2312"/>
                <w:color w:val="auto"/>
                <w:sz w:val="21"/>
                <w:szCs w:val="21"/>
                <w:highlight w:val="none"/>
                <w:u w:val="none"/>
              </w:rPr>
            </w:pPr>
            <w:r>
              <w:rPr>
                <w:rStyle w:val="14"/>
                <w:rFonts w:hint="eastAsia" w:ascii="仿宋_GB2312"/>
                <w:color w:val="auto"/>
                <w:sz w:val="21"/>
                <w:szCs w:val="21"/>
                <w:highlight w:val="none"/>
                <w:u w:val="none"/>
              </w:rPr>
              <w:t>2</w:t>
            </w:r>
          </w:p>
        </w:tc>
        <w:tc>
          <w:tcPr>
            <w:tcW w:w="1028" w:type="dxa"/>
            <w:gridSpan w:val="4"/>
            <w:vAlign w:val="center"/>
          </w:tcPr>
          <w:p w14:paraId="1D5ADA49">
            <w:pPr>
              <w:spacing w:line="240" w:lineRule="auto"/>
              <w:ind w:firstLine="0" w:firstLineChars="0"/>
              <w:jc w:val="center"/>
              <w:rPr>
                <w:rFonts w:hint="eastAsia" w:ascii="仿宋_GB2312" w:hAnsiTheme="minorEastAsia"/>
                <w:sz w:val="21"/>
                <w:szCs w:val="21"/>
                <w:highlight w:val="none"/>
              </w:rPr>
            </w:pPr>
          </w:p>
        </w:tc>
        <w:tc>
          <w:tcPr>
            <w:tcW w:w="682" w:type="dxa"/>
            <w:gridSpan w:val="2"/>
            <w:vAlign w:val="center"/>
          </w:tcPr>
          <w:p w14:paraId="4174D279">
            <w:pPr>
              <w:spacing w:line="240" w:lineRule="auto"/>
              <w:ind w:firstLine="0" w:firstLineChars="0"/>
              <w:jc w:val="center"/>
              <w:rPr>
                <w:rFonts w:hint="eastAsia" w:ascii="仿宋_GB2312" w:hAnsiTheme="minorEastAsia"/>
                <w:sz w:val="21"/>
                <w:szCs w:val="21"/>
                <w:highlight w:val="none"/>
              </w:rPr>
            </w:pPr>
          </w:p>
        </w:tc>
        <w:tc>
          <w:tcPr>
            <w:tcW w:w="2164" w:type="dxa"/>
            <w:gridSpan w:val="4"/>
            <w:vAlign w:val="center"/>
          </w:tcPr>
          <w:p w14:paraId="39BB4F63">
            <w:pPr>
              <w:spacing w:line="240" w:lineRule="auto"/>
              <w:ind w:firstLine="0" w:firstLineChars="0"/>
              <w:jc w:val="center"/>
              <w:rPr>
                <w:rFonts w:hint="eastAsia" w:ascii="仿宋_GB2312" w:hAnsiTheme="minorEastAsia"/>
                <w:sz w:val="21"/>
                <w:szCs w:val="21"/>
                <w:highlight w:val="none"/>
              </w:rPr>
            </w:pPr>
          </w:p>
        </w:tc>
        <w:tc>
          <w:tcPr>
            <w:tcW w:w="1202" w:type="dxa"/>
            <w:gridSpan w:val="2"/>
            <w:vAlign w:val="center"/>
          </w:tcPr>
          <w:p w14:paraId="61E1643A">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□是 □否</w:t>
            </w:r>
          </w:p>
        </w:tc>
        <w:tc>
          <w:tcPr>
            <w:tcW w:w="1248" w:type="dxa"/>
            <w:gridSpan w:val="3"/>
            <w:vAlign w:val="center"/>
          </w:tcPr>
          <w:p w14:paraId="1ECEE80E">
            <w:pPr>
              <w:spacing w:line="240" w:lineRule="auto"/>
              <w:ind w:firstLine="0" w:firstLineChars="0"/>
              <w:jc w:val="center"/>
              <w:rPr>
                <w:rFonts w:hint="eastAsia" w:ascii="仿宋_GB2312" w:hAnsiTheme="minorEastAsia"/>
                <w:sz w:val="21"/>
                <w:szCs w:val="21"/>
                <w:highlight w:val="none"/>
              </w:rPr>
            </w:pPr>
          </w:p>
        </w:tc>
        <w:tc>
          <w:tcPr>
            <w:tcW w:w="1548" w:type="dxa"/>
            <w:vAlign w:val="center"/>
          </w:tcPr>
          <w:p w14:paraId="02A9128B">
            <w:pPr>
              <w:spacing w:line="240" w:lineRule="auto"/>
              <w:ind w:firstLine="0" w:firstLineChars="0"/>
              <w:jc w:val="center"/>
              <w:rPr>
                <w:rFonts w:hint="eastAsia" w:ascii="仿宋_GB2312" w:hAnsiTheme="minorEastAsia"/>
                <w:sz w:val="21"/>
                <w:szCs w:val="21"/>
                <w:highlight w:val="none"/>
              </w:rPr>
            </w:pPr>
          </w:p>
        </w:tc>
      </w:tr>
      <w:tr w14:paraId="155F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Align w:val="center"/>
          </w:tcPr>
          <w:p w14:paraId="46C6D6E4">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c>
          <w:tcPr>
            <w:tcW w:w="1028" w:type="dxa"/>
            <w:gridSpan w:val="4"/>
            <w:vAlign w:val="center"/>
          </w:tcPr>
          <w:p w14:paraId="552EC3F1">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c>
          <w:tcPr>
            <w:tcW w:w="682" w:type="dxa"/>
            <w:gridSpan w:val="2"/>
            <w:vAlign w:val="center"/>
          </w:tcPr>
          <w:p w14:paraId="7E1FC997">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c>
          <w:tcPr>
            <w:tcW w:w="2164" w:type="dxa"/>
            <w:gridSpan w:val="4"/>
            <w:vAlign w:val="center"/>
          </w:tcPr>
          <w:p w14:paraId="2485AC47">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c>
          <w:tcPr>
            <w:tcW w:w="1202" w:type="dxa"/>
            <w:gridSpan w:val="2"/>
            <w:vAlign w:val="center"/>
          </w:tcPr>
          <w:p w14:paraId="372EF48A">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c>
          <w:tcPr>
            <w:tcW w:w="1248" w:type="dxa"/>
            <w:gridSpan w:val="3"/>
            <w:vAlign w:val="center"/>
          </w:tcPr>
          <w:p w14:paraId="1F681652">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c>
          <w:tcPr>
            <w:tcW w:w="1548" w:type="dxa"/>
            <w:vAlign w:val="center"/>
          </w:tcPr>
          <w:p w14:paraId="772D0680">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w:t>
            </w:r>
          </w:p>
        </w:tc>
      </w:tr>
      <w:tr w14:paraId="79FB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61" w:type="dxa"/>
            <w:gridSpan w:val="2"/>
            <w:vAlign w:val="center"/>
          </w:tcPr>
          <w:p w14:paraId="06A514DE">
            <w:pPr>
              <w:spacing w:line="240" w:lineRule="auto"/>
              <w:ind w:firstLine="0" w:firstLineChars="0"/>
              <w:jc w:val="center"/>
              <w:rPr>
                <w:rFonts w:hint="eastAsia" w:ascii="仿宋_GB2312" w:hAnsiTheme="minorEastAsia"/>
                <w:sz w:val="21"/>
                <w:szCs w:val="21"/>
                <w:highlight w:val="none"/>
              </w:rPr>
            </w:pPr>
            <w:r>
              <w:rPr>
                <w:rFonts w:hint="eastAsia" w:ascii="仿宋_GB2312" w:hAnsiTheme="minorEastAsia"/>
                <w:sz w:val="21"/>
                <w:szCs w:val="21"/>
                <w:highlight w:val="none"/>
              </w:rPr>
              <w:t>合计</w:t>
            </w:r>
          </w:p>
        </w:tc>
        <w:tc>
          <w:tcPr>
            <w:tcW w:w="1028" w:type="dxa"/>
            <w:gridSpan w:val="4"/>
            <w:vAlign w:val="center"/>
          </w:tcPr>
          <w:p w14:paraId="061E4259">
            <w:pPr>
              <w:spacing w:line="240" w:lineRule="auto"/>
              <w:ind w:firstLine="0" w:firstLineChars="0"/>
              <w:jc w:val="center"/>
              <w:rPr>
                <w:rFonts w:hint="eastAsia" w:ascii="仿宋_GB2312" w:hAnsiTheme="minorEastAsia"/>
                <w:sz w:val="21"/>
                <w:szCs w:val="21"/>
                <w:highlight w:val="none"/>
              </w:rPr>
            </w:pPr>
          </w:p>
        </w:tc>
        <w:tc>
          <w:tcPr>
            <w:tcW w:w="682" w:type="dxa"/>
            <w:gridSpan w:val="2"/>
            <w:vAlign w:val="center"/>
          </w:tcPr>
          <w:p w14:paraId="51E3FE90">
            <w:pPr>
              <w:spacing w:line="240" w:lineRule="auto"/>
              <w:ind w:firstLine="0" w:firstLineChars="0"/>
              <w:jc w:val="center"/>
              <w:rPr>
                <w:rFonts w:hint="eastAsia" w:ascii="仿宋_GB2312" w:hAnsiTheme="minorEastAsia"/>
                <w:sz w:val="21"/>
                <w:szCs w:val="21"/>
                <w:highlight w:val="none"/>
              </w:rPr>
            </w:pPr>
          </w:p>
        </w:tc>
        <w:tc>
          <w:tcPr>
            <w:tcW w:w="2164" w:type="dxa"/>
            <w:gridSpan w:val="4"/>
            <w:vAlign w:val="center"/>
          </w:tcPr>
          <w:p w14:paraId="32A9B6ED">
            <w:pPr>
              <w:spacing w:line="240" w:lineRule="auto"/>
              <w:ind w:firstLine="0" w:firstLineChars="0"/>
              <w:jc w:val="center"/>
              <w:rPr>
                <w:rFonts w:hint="eastAsia" w:ascii="仿宋_GB2312" w:hAnsiTheme="minorEastAsia"/>
                <w:sz w:val="21"/>
                <w:szCs w:val="21"/>
                <w:highlight w:val="none"/>
              </w:rPr>
            </w:pPr>
          </w:p>
        </w:tc>
        <w:tc>
          <w:tcPr>
            <w:tcW w:w="1202" w:type="dxa"/>
            <w:gridSpan w:val="2"/>
            <w:vAlign w:val="center"/>
          </w:tcPr>
          <w:p w14:paraId="33DB690E">
            <w:pPr>
              <w:spacing w:line="240" w:lineRule="auto"/>
              <w:ind w:firstLine="0" w:firstLineChars="0"/>
              <w:jc w:val="center"/>
              <w:rPr>
                <w:rFonts w:hint="eastAsia" w:ascii="仿宋_GB2312" w:hAnsiTheme="minorEastAsia"/>
                <w:sz w:val="21"/>
                <w:szCs w:val="21"/>
                <w:highlight w:val="none"/>
              </w:rPr>
            </w:pPr>
          </w:p>
        </w:tc>
        <w:tc>
          <w:tcPr>
            <w:tcW w:w="1248" w:type="dxa"/>
            <w:gridSpan w:val="3"/>
            <w:vAlign w:val="center"/>
          </w:tcPr>
          <w:p w14:paraId="035A1874">
            <w:pPr>
              <w:spacing w:line="240" w:lineRule="auto"/>
              <w:ind w:firstLine="0" w:firstLineChars="0"/>
              <w:jc w:val="center"/>
              <w:rPr>
                <w:rFonts w:hint="eastAsia" w:ascii="仿宋_GB2312" w:hAnsiTheme="minorEastAsia"/>
                <w:sz w:val="21"/>
                <w:szCs w:val="21"/>
                <w:highlight w:val="none"/>
              </w:rPr>
            </w:pPr>
          </w:p>
        </w:tc>
        <w:tc>
          <w:tcPr>
            <w:tcW w:w="1548" w:type="dxa"/>
            <w:vAlign w:val="center"/>
          </w:tcPr>
          <w:p w14:paraId="3268CFDE">
            <w:pPr>
              <w:spacing w:line="240" w:lineRule="auto"/>
              <w:ind w:firstLine="0" w:firstLineChars="0"/>
              <w:jc w:val="center"/>
              <w:rPr>
                <w:rFonts w:hint="eastAsia" w:ascii="仿宋_GB2312" w:hAnsiTheme="minorEastAsia"/>
                <w:sz w:val="21"/>
                <w:szCs w:val="21"/>
                <w:highlight w:val="none"/>
              </w:rPr>
            </w:pPr>
          </w:p>
        </w:tc>
      </w:tr>
      <w:tr w14:paraId="490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8933" w:type="dxa"/>
            <w:gridSpan w:val="18"/>
            <w:vAlign w:val="center"/>
          </w:tcPr>
          <w:p w14:paraId="350E0CA6">
            <w:pPr>
              <w:spacing w:line="240" w:lineRule="auto"/>
              <w:ind w:firstLine="0" w:firstLineChars="0"/>
              <w:jc w:val="left"/>
              <w:rPr>
                <w:rFonts w:hint="eastAsia" w:ascii="仿宋_GB2312" w:hAnsiTheme="minorEastAsia"/>
                <w:sz w:val="18"/>
                <w:szCs w:val="18"/>
                <w:highlight w:val="none"/>
              </w:rPr>
            </w:pPr>
            <w:r>
              <w:rPr>
                <w:rFonts w:hint="eastAsia" w:ascii="仿宋_GB2312" w:hAnsiTheme="minorEastAsia"/>
                <w:sz w:val="18"/>
                <w:szCs w:val="18"/>
                <w:highlight w:val="none"/>
              </w:rPr>
              <w:t>注：1.企业名称、统一社会信用代码、注册地址应与营业执照一致。</w:t>
            </w:r>
          </w:p>
          <w:p w14:paraId="770815D7">
            <w:pPr>
              <w:spacing w:line="240" w:lineRule="auto"/>
              <w:ind w:firstLine="360"/>
              <w:jc w:val="left"/>
              <w:rPr>
                <w:rFonts w:hint="eastAsia" w:ascii="仿宋_GB2312" w:hAnsiTheme="minorEastAsia"/>
                <w:sz w:val="18"/>
                <w:szCs w:val="18"/>
                <w:highlight w:val="none"/>
              </w:rPr>
            </w:pPr>
            <w:r>
              <w:rPr>
                <w:rFonts w:hint="eastAsia" w:ascii="仿宋_GB2312" w:hAnsiTheme="minorEastAsia"/>
                <w:sz w:val="18"/>
                <w:szCs w:val="18"/>
                <w:highlight w:val="none"/>
              </w:rPr>
              <w:t>2.纳入统计范围企业是指列入统计局名单，需要按时上报相关统计报表的企业。</w:t>
            </w:r>
          </w:p>
          <w:p w14:paraId="0C3ADBA2">
            <w:pPr>
              <w:spacing w:line="240" w:lineRule="auto"/>
              <w:ind w:firstLine="360"/>
              <w:jc w:val="left"/>
              <w:rPr>
                <w:rFonts w:hint="eastAsia" w:ascii="仿宋_GB2312" w:hAnsiTheme="minorEastAsia"/>
                <w:color w:val="333333"/>
                <w:highlight w:val="none"/>
              </w:rPr>
            </w:pPr>
            <w:r>
              <w:rPr>
                <w:rFonts w:hint="eastAsia" w:ascii="仿宋_GB2312" w:hAnsiTheme="minorEastAsia"/>
                <w:sz w:val="18"/>
                <w:szCs w:val="18"/>
                <w:highlight w:val="none"/>
              </w:rPr>
              <w:t>3.按营业收入从高到低排序。</w:t>
            </w:r>
          </w:p>
        </w:tc>
      </w:tr>
      <w:tr w14:paraId="2000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33" w:type="dxa"/>
            <w:gridSpan w:val="18"/>
            <w:vAlign w:val="center"/>
          </w:tcPr>
          <w:p w14:paraId="69F61140">
            <w:pPr>
              <w:snapToGrid w:val="0"/>
              <w:spacing w:line="240" w:lineRule="auto"/>
              <w:ind w:firstLine="0" w:firstLineChars="0"/>
              <w:jc w:val="center"/>
              <w:rPr>
                <w:rFonts w:hint="eastAsia" w:ascii="仿宋_GB2312" w:hAnsi="宋体" w:eastAsia="黑体" w:cs="宋体"/>
                <w:bCs/>
                <w:color w:val="000000"/>
                <w:sz w:val="18"/>
                <w:szCs w:val="18"/>
                <w:highlight w:val="none"/>
                <w:lang w:bidi="ar"/>
              </w:rPr>
            </w:pPr>
            <w:r>
              <w:rPr>
                <w:rFonts w:hint="eastAsia" w:ascii="黑体" w:hAnsi="黑体" w:eastAsia="黑体" w:cs="黑体"/>
                <w:bCs/>
                <w:sz w:val="28"/>
                <w:szCs w:val="28"/>
                <w:highlight w:val="none"/>
                <w:shd w:val="clear" w:color="auto" w:fill="FFFFFF"/>
              </w:rPr>
              <w:t>三、数据资源情况</w:t>
            </w:r>
          </w:p>
        </w:tc>
      </w:tr>
      <w:tr w14:paraId="6D44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restart"/>
            <w:vAlign w:val="center"/>
          </w:tcPr>
          <w:p w14:paraId="5741360A">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数字基础</w:t>
            </w:r>
          </w:p>
          <w:p w14:paraId="7BC2EFFA">
            <w:pPr>
              <w:spacing w:line="240" w:lineRule="auto"/>
              <w:ind w:firstLine="0" w:firstLineChars="0"/>
              <w:jc w:val="center"/>
              <w:rPr>
                <w:rFonts w:hint="eastAsia" w:ascii="仿宋_GB2312" w:hAnsi="宋体" w:cs="宋体"/>
                <w:color w:val="000000"/>
                <w:sz w:val="18"/>
                <w:szCs w:val="18"/>
                <w:highlight w:val="none"/>
                <w:lang w:bidi="ar"/>
              </w:rPr>
            </w:pPr>
            <w:r>
              <w:rPr>
                <w:rFonts w:hint="eastAsia" w:ascii="仿宋_GB2312" w:hAnsi="仿宋" w:cs="方正小标宋简体"/>
                <w:b/>
                <w:sz w:val="24"/>
                <w:szCs w:val="24"/>
                <w:highlight w:val="none"/>
                <w:shd w:val="clear" w:color="auto" w:fill="FFFFFF"/>
              </w:rPr>
              <w:t>设施</w:t>
            </w:r>
          </w:p>
        </w:tc>
        <w:tc>
          <w:tcPr>
            <w:tcW w:w="1763" w:type="dxa"/>
            <w:gridSpan w:val="5"/>
            <w:vAlign w:val="center"/>
          </w:tcPr>
          <w:p w14:paraId="007D3B91">
            <w:pPr>
              <w:spacing w:line="360" w:lineRule="auto"/>
              <w:ind w:firstLine="0" w:firstLineChars="0"/>
              <w:jc w:val="lef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数据中心类型</w:t>
            </w:r>
          </w:p>
        </w:tc>
        <w:tc>
          <w:tcPr>
            <w:tcW w:w="5686" w:type="dxa"/>
            <w:gridSpan w:val="9"/>
            <w:vAlign w:val="center"/>
          </w:tcPr>
          <w:p w14:paraId="5F62D2F6">
            <w:pPr>
              <w:spacing w:line="36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sym w:font="Wingdings 2" w:char="00A3"/>
            </w:r>
            <w:r>
              <w:rPr>
                <w:rFonts w:hint="eastAsia" w:ascii="仿宋_GB2312" w:hAnsi="仿宋" w:cs="方正小标宋简体"/>
                <w:sz w:val="24"/>
                <w:szCs w:val="24"/>
                <w:highlight w:val="none"/>
                <w:shd w:val="clear" w:color="auto" w:fill="FFFFFF"/>
              </w:rPr>
              <w:t xml:space="preserve">自有数据中心   </w:t>
            </w:r>
            <w:r>
              <w:rPr>
                <w:rFonts w:hint="eastAsia" w:ascii="仿宋_GB2312" w:hAnsi="仿宋" w:cs="方正小标宋简体"/>
                <w:sz w:val="24"/>
                <w:szCs w:val="24"/>
                <w:highlight w:val="none"/>
                <w:shd w:val="clear" w:color="auto" w:fill="FFFFFF"/>
              </w:rPr>
              <w:sym w:font="Wingdings 2" w:char="00A3"/>
            </w:r>
            <w:r>
              <w:rPr>
                <w:rFonts w:hint="eastAsia" w:ascii="仿宋_GB2312" w:hAnsi="仿宋" w:cs="方正小标宋简体"/>
                <w:sz w:val="24"/>
                <w:szCs w:val="24"/>
                <w:highlight w:val="none"/>
                <w:shd w:val="clear" w:color="auto" w:fill="FFFFFF"/>
              </w:rPr>
              <w:t xml:space="preserve">租用第三方数据中心  </w:t>
            </w:r>
          </w:p>
        </w:tc>
      </w:tr>
      <w:tr w14:paraId="6320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continue"/>
            <w:vAlign w:val="center"/>
          </w:tcPr>
          <w:p w14:paraId="656AC5D4">
            <w:pPr>
              <w:spacing w:line="240" w:lineRule="auto"/>
              <w:ind w:firstLine="0" w:firstLineChars="0"/>
              <w:jc w:val="center"/>
              <w:rPr>
                <w:rFonts w:hint="eastAsia" w:ascii="仿宋_GB2312" w:hAnsi="宋体" w:cs="宋体"/>
                <w:color w:val="000000"/>
                <w:sz w:val="18"/>
                <w:szCs w:val="18"/>
                <w:highlight w:val="none"/>
                <w:lang w:bidi="ar"/>
              </w:rPr>
            </w:pPr>
          </w:p>
        </w:tc>
        <w:tc>
          <w:tcPr>
            <w:tcW w:w="1763" w:type="dxa"/>
            <w:gridSpan w:val="5"/>
            <w:vMerge w:val="restart"/>
            <w:vAlign w:val="center"/>
          </w:tcPr>
          <w:p w14:paraId="4C343626">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自有或租用数据中心规模</w:t>
            </w:r>
          </w:p>
        </w:tc>
        <w:tc>
          <w:tcPr>
            <w:tcW w:w="4138" w:type="dxa"/>
            <w:gridSpan w:val="8"/>
            <w:vAlign w:val="center"/>
          </w:tcPr>
          <w:p w14:paraId="0A0E2B5F">
            <w:pPr>
              <w:spacing w:line="360" w:lineRule="exact"/>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标准机架数量</w:t>
            </w:r>
          </w:p>
        </w:tc>
        <w:tc>
          <w:tcPr>
            <w:tcW w:w="1548" w:type="dxa"/>
            <w:vAlign w:val="center"/>
          </w:tcPr>
          <w:p w14:paraId="5CA28DA3">
            <w:pPr>
              <w:spacing w:line="360" w:lineRule="exact"/>
              <w:ind w:firstLine="960" w:firstLineChars="40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个</w:t>
            </w:r>
          </w:p>
        </w:tc>
      </w:tr>
      <w:tr w14:paraId="6668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continue"/>
            <w:vAlign w:val="center"/>
          </w:tcPr>
          <w:p w14:paraId="73D7287C">
            <w:pPr>
              <w:spacing w:line="240" w:lineRule="auto"/>
              <w:ind w:firstLine="0" w:firstLineChars="0"/>
              <w:jc w:val="center"/>
              <w:rPr>
                <w:rFonts w:hint="eastAsia" w:ascii="仿宋_GB2312" w:hAnsi="宋体" w:cs="宋体"/>
                <w:color w:val="000000"/>
                <w:sz w:val="18"/>
                <w:szCs w:val="18"/>
                <w:highlight w:val="none"/>
                <w:lang w:bidi="ar"/>
              </w:rPr>
            </w:pPr>
          </w:p>
        </w:tc>
        <w:tc>
          <w:tcPr>
            <w:tcW w:w="1763" w:type="dxa"/>
            <w:gridSpan w:val="5"/>
            <w:vMerge w:val="continue"/>
            <w:vAlign w:val="center"/>
          </w:tcPr>
          <w:p w14:paraId="20390AE5">
            <w:pPr>
              <w:spacing w:line="240" w:lineRule="auto"/>
              <w:ind w:firstLine="0" w:firstLineChars="0"/>
              <w:rPr>
                <w:rFonts w:hint="eastAsia" w:ascii="仿宋_GB2312" w:hAnsi="仿宋" w:cs="方正小标宋简体"/>
                <w:sz w:val="24"/>
                <w:szCs w:val="24"/>
                <w:highlight w:val="none"/>
                <w:shd w:val="clear" w:color="auto" w:fill="FFFFFF"/>
              </w:rPr>
            </w:pPr>
          </w:p>
        </w:tc>
        <w:tc>
          <w:tcPr>
            <w:tcW w:w="4138" w:type="dxa"/>
            <w:gridSpan w:val="8"/>
            <w:vAlign w:val="center"/>
          </w:tcPr>
          <w:p w14:paraId="4763B1C2">
            <w:pPr>
              <w:spacing w:line="360" w:lineRule="exact"/>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存储规模</w:t>
            </w:r>
          </w:p>
        </w:tc>
        <w:tc>
          <w:tcPr>
            <w:tcW w:w="1548" w:type="dxa"/>
            <w:vAlign w:val="center"/>
          </w:tcPr>
          <w:p w14:paraId="56A72CA7">
            <w:pPr>
              <w:spacing w:line="360" w:lineRule="exact"/>
              <w:ind w:firstLine="48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PB</w:t>
            </w:r>
          </w:p>
        </w:tc>
      </w:tr>
      <w:tr w14:paraId="131B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continue"/>
            <w:vAlign w:val="center"/>
          </w:tcPr>
          <w:p w14:paraId="606472F3">
            <w:pPr>
              <w:spacing w:line="240" w:lineRule="auto"/>
              <w:ind w:firstLine="0" w:firstLineChars="0"/>
              <w:jc w:val="center"/>
              <w:rPr>
                <w:rFonts w:hint="eastAsia" w:ascii="仿宋_GB2312" w:hAnsi="宋体" w:cs="宋体"/>
                <w:color w:val="000000"/>
                <w:sz w:val="18"/>
                <w:szCs w:val="18"/>
                <w:highlight w:val="none"/>
                <w:lang w:bidi="ar"/>
              </w:rPr>
            </w:pPr>
          </w:p>
        </w:tc>
        <w:tc>
          <w:tcPr>
            <w:tcW w:w="1763" w:type="dxa"/>
            <w:gridSpan w:val="5"/>
            <w:vMerge w:val="continue"/>
            <w:vAlign w:val="center"/>
          </w:tcPr>
          <w:p w14:paraId="089AAFEB">
            <w:pPr>
              <w:spacing w:line="240" w:lineRule="auto"/>
              <w:ind w:firstLine="0" w:firstLineChars="0"/>
              <w:rPr>
                <w:rFonts w:hint="eastAsia" w:ascii="仿宋_GB2312" w:hAnsi="仿宋" w:cs="方正小标宋简体"/>
                <w:sz w:val="24"/>
                <w:szCs w:val="24"/>
                <w:highlight w:val="none"/>
                <w:shd w:val="clear" w:color="auto" w:fill="FFFFFF"/>
              </w:rPr>
            </w:pPr>
          </w:p>
        </w:tc>
        <w:tc>
          <w:tcPr>
            <w:tcW w:w="4138" w:type="dxa"/>
            <w:gridSpan w:val="8"/>
            <w:vAlign w:val="center"/>
          </w:tcPr>
          <w:p w14:paraId="315B8378">
            <w:pPr>
              <w:spacing w:line="360" w:lineRule="exact"/>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算力规模</w:t>
            </w:r>
          </w:p>
        </w:tc>
        <w:tc>
          <w:tcPr>
            <w:tcW w:w="1548" w:type="dxa"/>
            <w:vAlign w:val="center"/>
          </w:tcPr>
          <w:p w14:paraId="1ECF55CF">
            <w:pPr>
              <w:spacing w:line="360" w:lineRule="exact"/>
              <w:ind w:firstLine="48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Flops</w:t>
            </w:r>
          </w:p>
        </w:tc>
      </w:tr>
      <w:tr w14:paraId="556C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restart"/>
            <w:shd w:val="clear" w:color="auto" w:fill="auto"/>
            <w:vAlign w:val="center"/>
          </w:tcPr>
          <w:p w14:paraId="247EB80C">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数据汇聚</w:t>
            </w:r>
          </w:p>
          <w:p w14:paraId="2C677489">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情况</w:t>
            </w:r>
          </w:p>
        </w:tc>
        <w:tc>
          <w:tcPr>
            <w:tcW w:w="5901" w:type="dxa"/>
            <w:gridSpan w:val="13"/>
            <w:shd w:val="clear" w:color="auto" w:fill="auto"/>
            <w:vAlign w:val="center"/>
          </w:tcPr>
          <w:p w14:paraId="17EE6CE3">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产业数据汇聚总条目数量（证明材料另附）</w:t>
            </w:r>
          </w:p>
          <w:p w14:paraId="30D3EE06">
            <w:pPr>
              <w:pStyle w:val="2"/>
              <w:autoSpaceDE/>
              <w:autoSpaceDN/>
              <w:spacing w:before="0" w:line="240" w:lineRule="auto"/>
              <w:ind w:left="0" w:firstLine="0" w:firstLineChars="0"/>
              <w:rPr>
                <w:rFonts w:hint="eastAsia"/>
                <w:highlight w:val="none"/>
                <w:lang w:val="en-US"/>
              </w:rPr>
            </w:pPr>
            <w:r>
              <w:rPr>
                <w:rFonts w:hint="eastAsia" w:ascii="仿宋_GB2312" w:hAnsi="宋体" w:cs="宋体"/>
                <w:color w:val="000000"/>
                <w:sz w:val="18"/>
                <w:szCs w:val="18"/>
                <w:highlight w:val="none"/>
                <w:lang w:bidi="ar"/>
              </w:rPr>
              <w:t>注：</w:t>
            </w:r>
            <w:r>
              <w:rPr>
                <w:rFonts w:hint="eastAsia" w:ascii="仿宋_GB2312" w:hAnsi="宋体" w:cs="宋体"/>
                <w:color w:val="000000"/>
                <w:sz w:val="18"/>
                <w:szCs w:val="18"/>
                <w:highlight w:val="none"/>
                <w:lang w:val="en-US" w:bidi="ar"/>
              </w:rPr>
              <w:t>包含省级能力中心公共数据、产业治理数据、企业经营数据等其他数据条目</w:t>
            </w:r>
            <w:r>
              <w:rPr>
                <w:rFonts w:hint="eastAsia" w:ascii="仿宋_GB2312" w:hAnsi="宋体" w:cs="宋体"/>
                <w:color w:val="000000"/>
                <w:sz w:val="18"/>
                <w:szCs w:val="18"/>
                <w:highlight w:val="none"/>
                <w:lang w:bidi="ar"/>
              </w:rPr>
              <w:t>。</w:t>
            </w:r>
          </w:p>
        </w:tc>
        <w:tc>
          <w:tcPr>
            <w:tcW w:w="1548" w:type="dxa"/>
            <w:shd w:val="clear" w:color="auto" w:fill="auto"/>
            <w:vAlign w:val="center"/>
          </w:tcPr>
          <w:p w14:paraId="4D5F2070">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条</w:t>
            </w:r>
          </w:p>
        </w:tc>
      </w:tr>
      <w:tr w14:paraId="738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continue"/>
            <w:shd w:val="clear" w:color="auto" w:fill="auto"/>
            <w:vAlign w:val="center"/>
          </w:tcPr>
          <w:p w14:paraId="37FB874A">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shd w:val="clear" w:color="auto" w:fill="auto"/>
            <w:vAlign w:val="center"/>
          </w:tcPr>
          <w:p w14:paraId="4781F74D">
            <w:pPr>
              <w:widowControl/>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公共数据条目（证明材料另附）</w:t>
            </w:r>
          </w:p>
        </w:tc>
        <w:tc>
          <w:tcPr>
            <w:tcW w:w="1548" w:type="dxa"/>
            <w:shd w:val="clear" w:color="auto" w:fill="auto"/>
            <w:vAlign w:val="center"/>
          </w:tcPr>
          <w:p w14:paraId="5FF92182">
            <w:pPr>
              <w:widowControl/>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条</w:t>
            </w:r>
          </w:p>
        </w:tc>
      </w:tr>
      <w:tr w14:paraId="07A6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continue"/>
            <w:shd w:val="clear" w:color="auto" w:fill="auto"/>
            <w:vAlign w:val="center"/>
          </w:tcPr>
          <w:p w14:paraId="2B443240">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shd w:val="clear" w:color="auto" w:fill="auto"/>
            <w:vAlign w:val="center"/>
          </w:tcPr>
          <w:p w14:paraId="72489D09">
            <w:pPr>
              <w:widowControl/>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企业数据条目（证明材料另附）</w:t>
            </w:r>
          </w:p>
        </w:tc>
        <w:tc>
          <w:tcPr>
            <w:tcW w:w="1548" w:type="dxa"/>
            <w:shd w:val="clear" w:color="auto" w:fill="auto"/>
            <w:vAlign w:val="center"/>
          </w:tcPr>
          <w:p w14:paraId="66BD4FAA">
            <w:pPr>
              <w:widowControl/>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条</w:t>
            </w:r>
          </w:p>
        </w:tc>
      </w:tr>
      <w:tr w14:paraId="39F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vMerge w:val="continue"/>
            <w:shd w:val="clear" w:color="auto" w:fill="auto"/>
            <w:vAlign w:val="center"/>
          </w:tcPr>
          <w:p w14:paraId="08776053">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shd w:val="clear" w:color="auto" w:fill="auto"/>
            <w:vAlign w:val="center"/>
          </w:tcPr>
          <w:p w14:paraId="66B70D11">
            <w:pPr>
              <w:widowControl/>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其他数据条目（证明材料另附）</w:t>
            </w:r>
          </w:p>
        </w:tc>
        <w:tc>
          <w:tcPr>
            <w:tcW w:w="1548" w:type="dxa"/>
            <w:shd w:val="clear" w:color="auto" w:fill="auto"/>
            <w:vAlign w:val="center"/>
          </w:tcPr>
          <w:p w14:paraId="177D38DE">
            <w:pPr>
              <w:widowControl/>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条</w:t>
            </w:r>
          </w:p>
        </w:tc>
      </w:tr>
      <w:tr w14:paraId="3532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4" w:type="dxa"/>
            <w:gridSpan w:val="4"/>
            <w:shd w:val="clear" w:color="auto" w:fill="auto"/>
            <w:vAlign w:val="center"/>
          </w:tcPr>
          <w:p w14:paraId="7BD88F4A">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数据管理</w:t>
            </w:r>
          </w:p>
          <w:p w14:paraId="3DFE0CA2">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能力</w:t>
            </w:r>
          </w:p>
        </w:tc>
        <w:tc>
          <w:tcPr>
            <w:tcW w:w="5901" w:type="dxa"/>
            <w:gridSpan w:val="13"/>
            <w:shd w:val="clear" w:color="auto" w:fill="auto"/>
            <w:vAlign w:val="center"/>
          </w:tcPr>
          <w:p w14:paraId="56377B57">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bCs/>
                <w:sz w:val="24"/>
                <w:szCs w:val="24"/>
                <w:highlight w:val="none"/>
                <w:shd w:val="clear" w:color="auto" w:fill="FFFFFF"/>
              </w:rPr>
              <w:t>获DCMM认证企业数量</w:t>
            </w:r>
            <w:r>
              <w:rPr>
                <w:rFonts w:hint="eastAsia" w:ascii="仿宋_GB2312" w:hAnsi="仿宋" w:cs="方正小标宋简体"/>
                <w:sz w:val="24"/>
                <w:szCs w:val="24"/>
                <w:highlight w:val="none"/>
                <w:shd w:val="clear" w:color="auto" w:fill="FFFFFF"/>
              </w:rPr>
              <w:t>（证明材料另附）</w:t>
            </w:r>
          </w:p>
          <w:p w14:paraId="2983A64D">
            <w:pPr>
              <w:spacing w:line="240" w:lineRule="auto"/>
              <w:ind w:firstLine="0" w:firstLineChars="0"/>
              <w:rPr>
                <w:rFonts w:hint="eastAsia" w:ascii="仿宋_GB2312" w:hAnsi="仿宋"/>
                <w:color w:val="000000"/>
                <w:sz w:val="24"/>
                <w:szCs w:val="24"/>
                <w:highlight w:val="none"/>
              </w:rPr>
            </w:pPr>
            <w:r>
              <w:rPr>
                <w:rFonts w:hint="eastAsia" w:ascii="仿宋_GB2312" w:hAnsi="宋体" w:cs="宋体"/>
                <w:color w:val="000000"/>
                <w:sz w:val="18"/>
                <w:szCs w:val="18"/>
                <w:highlight w:val="none"/>
                <w:lang w:bidi="ar"/>
              </w:rPr>
              <w:t>注：产业集群内通过DCMM二级及以上评估并取得认证的企业数量。</w:t>
            </w:r>
          </w:p>
        </w:tc>
        <w:tc>
          <w:tcPr>
            <w:tcW w:w="1548" w:type="dxa"/>
            <w:shd w:val="clear" w:color="auto" w:fill="auto"/>
            <w:vAlign w:val="center"/>
          </w:tcPr>
          <w:p w14:paraId="3A8FAED1">
            <w:pPr>
              <w:spacing w:line="240" w:lineRule="auto"/>
              <w:ind w:firstLine="0" w:firstLineChars="0"/>
              <w:jc w:val="right"/>
              <w:rPr>
                <w:rFonts w:hint="eastAsia" w:ascii="仿宋_GB2312" w:hAnsi="仿宋"/>
                <w:color w:val="000000"/>
                <w:sz w:val="24"/>
                <w:szCs w:val="24"/>
                <w:highlight w:val="none"/>
              </w:rPr>
            </w:pPr>
            <w:r>
              <w:rPr>
                <w:rFonts w:hint="eastAsia" w:ascii="仿宋_GB2312" w:hAnsi="仿宋" w:cs="方正小标宋简体"/>
                <w:sz w:val="24"/>
                <w:szCs w:val="24"/>
                <w:highlight w:val="none"/>
                <w:shd w:val="clear" w:color="auto" w:fill="FFFFFF"/>
              </w:rPr>
              <w:t>家</w:t>
            </w:r>
          </w:p>
        </w:tc>
      </w:tr>
      <w:tr w14:paraId="7D25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484" w:type="dxa"/>
            <w:gridSpan w:val="4"/>
            <w:shd w:val="clear" w:color="auto" w:fill="auto"/>
            <w:vAlign w:val="center"/>
          </w:tcPr>
          <w:p w14:paraId="0869AC8E">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行业大模型情况</w:t>
            </w:r>
          </w:p>
        </w:tc>
        <w:tc>
          <w:tcPr>
            <w:tcW w:w="5901" w:type="dxa"/>
            <w:gridSpan w:val="13"/>
            <w:shd w:val="clear" w:color="auto" w:fill="auto"/>
            <w:vAlign w:val="center"/>
          </w:tcPr>
          <w:p w14:paraId="590D82C0">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bCs/>
                <w:sz w:val="24"/>
                <w:szCs w:val="24"/>
                <w:highlight w:val="none"/>
                <w:shd w:val="clear" w:color="auto" w:fill="FFFFFF"/>
              </w:rPr>
              <w:t>垂类行业大模型数量</w:t>
            </w:r>
            <w:r>
              <w:rPr>
                <w:rFonts w:hint="eastAsia" w:ascii="仿宋_GB2312" w:hAnsi="仿宋" w:cs="方正小标宋简体"/>
                <w:sz w:val="24"/>
                <w:szCs w:val="24"/>
                <w:highlight w:val="none"/>
                <w:shd w:val="clear" w:color="auto" w:fill="FFFFFF"/>
              </w:rPr>
              <w:t>（证明材料另附）</w:t>
            </w:r>
          </w:p>
          <w:p w14:paraId="765DDE4E">
            <w:pPr>
              <w:pStyle w:val="2"/>
              <w:autoSpaceDE/>
              <w:autoSpaceDN/>
              <w:spacing w:before="0" w:line="240" w:lineRule="auto"/>
              <w:ind w:left="0" w:firstLine="0" w:firstLineChars="0"/>
              <w:rPr>
                <w:rFonts w:hint="eastAsia"/>
                <w:highlight w:val="none"/>
                <w:lang w:val="en-US"/>
              </w:rPr>
            </w:pPr>
            <w:r>
              <w:rPr>
                <w:rFonts w:hint="eastAsia" w:ascii="仿宋_GB2312" w:hAnsi="宋体" w:cs="宋体"/>
                <w:color w:val="000000"/>
                <w:sz w:val="18"/>
                <w:szCs w:val="18"/>
                <w:highlight w:val="none"/>
                <w:lang w:bidi="ar"/>
              </w:rPr>
              <w:t>注：</w:t>
            </w:r>
            <w:r>
              <w:rPr>
                <w:rFonts w:hint="eastAsia" w:ascii="仿宋_GB2312" w:hAnsi="宋体" w:cs="宋体"/>
                <w:color w:val="000000"/>
                <w:sz w:val="18"/>
                <w:szCs w:val="18"/>
                <w:highlight w:val="none"/>
                <w:lang w:val="en-US" w:bidi="ar"/>
              </w:rPr>
              <w:t>包含但不限</w:t>
            </w:r>
            <w:r>
              <w:rPr>
                <w:rFonts w:hint="eastAsia" w:ascii="仿宋_GB2312" w:hAnsi="宋体" w:cs="宋体"/>
                <w:color w:val="000000"/>
                <w:kern w:val="2"/>
                <w:sz w:val="18"/>
                <w:szCs w:val="18"/>
                <w:highlight w:val="none"/>
                <w:lang w:val="en-US" w:bidi="ar"/>
              </w:rPr>
              <w:t>于自主研发、与省级能力中心等平台共享共用的行业级大模型或场景级大模型。</w:t>
            </w:r>
          </w:p>
        </w:tc>
        <w:tc>
          <w:tcPr>
            <w:tcW w:w="1548" w:type="dxa"/>
            <w:shd w:val="clear" w:color="auto" w:fill="auto"/>
            <w:vAlign w:val="center"/>
          </w:tcPr>
          <w:p w14:paraId="0A265F62">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个</w:t>
            </w:r>
          </w:p>
        </w:tc>
      </w:tr>
      <w:tr w14:paraId="3BBA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933" w:type="dxa"/>
            <w:gridSpan w:val="18"/>
            <w:vAlign w:val="center"/>
          </w:tcPr>
          <w:p w14:paraId="33401032">
            <w:pPr>
              <w:snapToGrid w:val="0"/>
              <w:spacing w:line="240" w:lineRule="auto"/>
              <w:ind w:firstLine="0" w:firstLineChars="0"/>
              <w:jc w:val="center"/>
              <w:rPr>
                <w:rFonts w:hint="eastAsia" w:ascii="黑体" w:hAnsi="黑体" w:eastAsia="黑体" w:cs="黑体"/>
                <w:bCs/>
                <w:sz w:val="28"/>
                <w:szCs w:val="28"/>
                <w:highlight w:val="none"/>
                <w:shd w:val="clear" w:color="auto" w:fill="FFFFFF"/>
              </w:rPr>
            </w:pPr>
            <w:r>
              <w:rPr>
                <w:rFonts w:hint="eastAsia" w:ascii="黑体" w:hAnsi="黑体" w:eastAsia="黑体" w:cs="黑体"/>
                <w:bCs/>
                <w:sz w:val="28"/>
                <w:szCs w:val="28"/>
                <w:highlight w:val="none"/>
                <w:shd w:val="clear" w:color="auto" w:fill="FFFFFF"/>
              </w:rPr>
              <w:t>四、数智赋能情况</w:t>
            </w:r>
          </w:p>
        </w:tc>
      </w:tr>
      <w:tr w14:paraId="629F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vAlign w:val="center"/>
          </w:tcPr>
          <w:p w14:paraId="6E22111B">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产业精准</w:t>
            </w:r>
          </w:p>
          <w:p w14:paraId="2BF71918">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治理</w:t>
            </w:r>
          </w:p>
        </w:tc>
        <w:tc>
          <w:tcPr>
            <w:tcW w:w="5901" w:type="dxa"/>
            <w:gridSpan w:val="13"/>
            <w:vMerge w:val="restart"/>
            <w:vAlign w:val="center"/>
          </w:tcPr>
          <w:p w14:paraId="418A70EE">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数智赋能场景数量（证明材料另附）</w:t>
            </w:r>
          </w:p>
          <w:p w14:paraId="771B31AD">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18"/>
                <w:szCs w:val="18"/>
                <w:highlight w:val="none"/>
                <w:shd w:val="clear" w:color="auto" w:fill="FFFFFF"/>
              </w:rPr>
              <w:t>注：包括但不限于产业链全景图谱、产业作战地图、产业动态监测、沿链精准招商、企业迁移监测等。</w:t>
            </w:r>
          </w:p>
        </w:tc>
        <w:tc>
          <w:tcPr>
            <w:tcW w:w="1548" w:type="dxa"/>
            <w:vAlign w:val="center"/>
          </w:tcPr>
          <w:p w14:paraId="694DA42B">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个（已建）</w:t>
            </w:r>
          </w:p>
        </w:tc>
      </w:tr>
      <w:tr w14:paraId="22C5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2E9C51E1">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vMerge w:val="continue"/>
            <w:vAlign w:val="center"/>
          </w:tcPr>
          <w:p w14:paraId="3DFDF48A">
            <w:pPr>
              <w:spacing w:line="240" w:lineRule="auto"/>
              <w:ind w:firstLine="0" w:firstLineChars="0"/>
              <w:rPr>
                <w:rFonts w:hint="eastAsia" w:ascii="仿宋_GB2312" w:hAnsi="仿宋" w:cs="方正小标宋简体"/>
                <w:sz w:val="18"/>
                <w:szCs w:val="18"/>
                <w:highlight w:val="none"/>
                <w:shd w:val="clear" w:color="auto" w:fill="FFFFFF"/>
              </w:rPr>
            </w:pPr>
          </w:p>
        </w:tc>
        <w:tc>
          <w:tcPr>
            <w:tcW w:w="1548" w:type="dxa"/>
            <w:vAlign w:val="center"/>
          </w:tcPr>
          <w:p w14:paraId="529B16C4">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个（计划）</w:t>
            </w:r>
          </w:p>
        </w:tc>
      </w:tr>
      <w:tr w14:paraId="666B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vAlign w:val="center"/>
          </w:tcPr>
          <w:p w14:paraId="0510D953">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产业协同</w:t>
            </w:r>
          </w:p>
          <w:p w14:paraId="726DF614">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创新</w:t>
            </w:r>
          </w:p>
        </w:tc>
        <w:tc>
          <w:tcPr>
            <w:tcW w:w="5901" w:type="dxa"/>
            <w:gridSpan w:val="13"/>
            <w:vMerge w:val="restart"/>
            <w:vAlign w:val="center"/>
          </w:tcPr>
          <w:p w14:paraId="7F864E8E">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数智赋能场景数量（证明材料另附）</w:t>
            </w:r>
          </w:p>
          <w:p w14:paraId="5E809000">
            <w:pPr>
              <w:spacing w:line="240" w:lineRule="auto"/>
              <w:ind w:firstLine="0" w:firstLineChars="0"/>
              <w:rPr>
                <w:rFonts w:hint="eastAsia" w:ascii="仿宋_GB2312" w:hAnsi="仿宋" w:cs="方正小标宋简体"/>
                <w:sz w:val="18"/>
                <w:szCs w:val="18"/>
                <w:highlight w:val="none"/>
                <w:shd w:val="clear" w:color="auto" w:fill="FFFFFF"/>
              </w:rPr>
            </w:pPr>
            <w:r>
              <w:rPr>
                <w:rFonts w:hint="eastAsia" w:ascii="仿宋_GB2312" w:hAnsi="仿宋" w:cs="方正小标宋简体"/>
                <w:sz w:val="18"/>
                <w:szCs w:val="18"/>
                <w:highlight w:val="none"/>
                <w:shd w:val="clear" w:color="auto" w:fill="FFFFFF"/>
              </w:rPr>
              <w:t>注：包括但不限于数字集采、数字集销、数字金融、协同制造、共享物流、产能共享等。</w:t>
            </w:r>
          </w:p>
        </w:tc>
        <w:tc>
          <w:tcPr>
            <w:tcW w:w="1548" w:type="dxa"/>
            <w:vAlign w:val="center"/>
          </w:tcPr>
          <w:p w14:paraId="052137EE">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个（已建）</w:t>
            </w:r>
          </w:p>
        </w:tc>
      </w:tr>
      <w:tr w14:paraId="2A04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3EE0E521">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vMerge w:val="continue"/>
            <w:vAlign w:val="center"/>
          </w:tcPr>
          <w:p w14:paraId="54C2EAEB">
            <w:pPr>
              <w:spacing w:line="240" w:lineRule="auto"/>
              <w:ind w:firstLine="0" w:firstLineChars="0"/>
              <w:rPr>
                <w:rFonts w:hint="eastAsia" w:ascii="仿宋_GB2312" w:hAnsi="仿宋" w:cs="方正小标宋简体"/>
                <w:sz w:val="18"/>
                <w:szCs w:val="18"/>
                <w:highlight w:val="none"/>
                <w:shd w:val="clear" w:color="auto" w:fill="FFFFFF"/>
              </w:rPr>
            </w:pPr>
          </w:p>
        </w:tc>
        <w:tc>
          <w:tcPr>
            <w:tcW w:w="1548" w:type="dxa"/>
            <w:vAlign w:val="center"/>
          </w:tcPr>
          <w:p w14:paraId="54BB2198">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个（计划）</w:t>
            </w:r>
          </w:p>
        </w:tc>
      </w:tr>
      <w:tr w14:paraId="033E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vAlign w:val="center"/>
          </w:tcPr>
          <w:p w14:paraId="11FEEB48">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企业数智</w:t>
            </w:r>
          </w:p>
          <w:p w14:paraId="7B94F295">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转型</w:t>
            </w:r>
          </w:p>
        </w:tc>
        <w:tc>
          <w:tcPr>
            <w:tcW w:w="5901" w:type="dxa"/>
            <w:gridSpan w:val="13"/>
            <w:vMerge w:val="restart"/>
            <w:vAlign w:val="center"/>
          </w:tcPr>
          <w:p w14:paraId="1C2B3EA2">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数智赋能场景数量（证明材料另附）</w:t>
            </w:r>
          </w:p>
          <w:p w14:paraId="420E941C">
            <w:pPr>
              <w:spacing w:line="240" w:lineRule="auto"/>
              <w:ind w:firstLine="0" w:firstLineChars="0"/>
              <w:rPr>
                <w:rFonts w:hint="eastAsia" w:ascii="仿宋_GB2312" w:hAnsi="仿宋" w:cs="方正小标宋简体"/>
                <w:sz w:val="18"/>
                <w:szCs w:val="18"/>
                <w:highlight w:val="none"/>
                <w:shd w:val="clear" w:color="auto" w:fill="FFFFFF"/>
              </w:rPr>
            </w:pPr>
            <w:r>
              <w:rPr>
                <w:rFonts w:hint="eastAsia" w:ascii="仿宋_GB2312" w:hAnsi="仿宋" w:cs="方正小标宋简体"/>
                <w:sz w:val="18"/>
                <w:szCs w:val="18"/>
                <w:highlight w:val="none"/>
                <w:shd w:val="clear" w:color="auto" w:fill="FFFFFF"/>
              </w:rPr>
              <w:t>注：包括但不限于AR工厂、智能生产、数字营销、智能采购、智慧仓储等。</w:t>
            </w:r>
          </w:p>
        </w:tc>
        <w:tc>
          <w:tcPr>
            <w:tcW w:w="1548" w:type="dxa"/>
            <w:vAlign w:val="center"/>
          </w:tcPr>
          <w:p w14:paraId="4454C60C">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个（已建）</w:t>
            </w:r>
          </w:p>
        </w:tc>
      </w:tr>
      <w:tr w14:paraId="73FE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10A612C6">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vMerge w:val="continue"/>
            <w:vAlign w:val="center"/>
          </w:tcPr>
          <w:p w14:paraId="4E2AF8B1">
            <w:pPr>
              <w:spacing w:line="240" w:lineRule="auto"/>
              <w:ind w:firstLine="0" w:firstLineChars="0"/>
              <w:rPr>
                <w:rFonts w:hint="eastAsia" w:ascii="仿宋_GB2312" w:hAnsi="仿宋" w:cs="方正小标宋简体"/>
                <w:sz w:val="18"/>
                <w:szCs w:val="18"/>
                <w:highlight w:val="none"/>
                <w:shd w:val="clear" w:color="auto" w:fill="FFFFFF"/>
              </w:rPr>
            </w:pPr>
          </w:p>
        </w:tc>
        <w:tc>
          <w:tcPr>
            <w:tcW w:w="1548" w:type="dxa"/>
            <w:vAlign w:val="center"/>
          </w:tcPr>
          <w:p w14:paraId="61938912">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个（计划）</w:t>
            </w:r>
          </w:p>
        </w:tc>
      </w:tr>
      <w:tr w14:paraId="7D9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vAlign w:val="center"/>
          </w:tcPr>
          <w:p w14:paraId="0355F06F">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企业综合</w:t>
            </w:r>
          </w:p>
          <w:p w14:paraId="12F58235">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服务</w:t>
            </w:r>
          </w:p>
        </w:tc>
        <w:tc>
          <w:tcPr>
            <w:tcW w:w="5901" w:type="dxa"/>
            <w:gridSpan w:val="13"/>
            <w:vMerge w:val="restart"/>
            <w:vAlign w:val="center"/>
          </w:tcPr>
          <w:p w14:paraId="6F90E159">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数智赋能场景数量（证明材料另附）</w:t>
            </w:r>
          </w:p>
          <w:p w14:paraId="24221915">
            <w:pPr>
              <w:spacing w:line="240" w:lineRule="auto"/>
              <w:ind w:firstLine="0" w:firstLineChars="0"/>
              <w:rPr>
                <w:rFonts w:hint="eastAsia" w:ascii="仿宋_GB2312" w:hAnsi="仿宋" w:cs="方正小标宋简体"/>
                <w:sz w:val="18"/>
                <w:szCs w:val="18"/>
                <w:highlight w:val="none"/>
                <w:shd w:val="clear" w:color="auto" w:fill="FFFFFF"/>
              </w:rPr>
            </w:pPr>
            <w:r>
              <w:rPr>
                <w:rFonts w:hint="eastAsia" w:ascii="仿宋_GB2312" w:hAnsi="仿宋" w:cs="方正小标宋简体"/>
                <w:sz w:val="18"/>
                <w:szCs w:val="18"/>
                <w:highlight w:val="none"/>
                <w:shd w:val="clear" w:color="auto" w:fill="FFFFFF"/>
              </w:rPr>
              <w:t>注：包括但不限于惠企政策、规划引导、标准规范、知识产权等。</w:t>
            </w:r>
          </w:p>
        </w:tc>
        <w:tc>
          <w:tcPr>
            <w:tcW w:w="1548" w:type="dxa"/>
            <w:vAlign w:val="center"/>
          </w:tcPr>
          <w:p w14:paraId="4B28F6F2">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个（已建）</w:t>
            </w:r>
          </w:p>
        </w:tc>
      </w:tr>
      <w:tr w14:paraId="7FDF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125B3E2D">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5901" w:type="dxa"/>
            <w:gridSpan w:val="13"/>
            <w:vMerge w:val="continue"/>
            <w:vAlign w:val="center"/>
          </w:tcPr>
          <w:p w14:paraId="516CF221">
            <w:pPr>
              <w:spacing w:line="240" w:lineRule="auto"/>
              <w:ind w:firstLine="0" w:firstLineChars="0"/>
              <w:rPr>
                <w:rFonts w:hint="eastAsia" w:ascii="仿宋_GB2312" w:hAnsi="仿宋" w:cs="方正小标宋简体"/>
                <w:sz w:val="18"/>
                <w:szCs w:val="18"/>
                <w:highlight w:val="none"/>
                <w:shd w:val="clear" w:color="auto" w:fill="FFFFFF"/>
              </w:rPr>
            </w:pPr>
          </w:p>
        </w:tc>
        <w:tc>
          <w:tcPr>
            <w:tcW w:w="1548" w:type="dxa"/>
            <w:vAlign w:val="center"/>
          </w:tcPr>
          <w:p w14:paraId="5B91B527">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 xml:space="preserve">   个（计划）</w:t>
            </w:r>
          </w:p>
        </w:tc>
      </w:tr>
      <w:tr w14:paraId="0348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shd w:val="clear" w:color="auto" w:fill="auto"/>
            <w:vAlign w:val="center"/>
          </w:tcPr>
          <w:p w14:paraId="4300C2E4">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服务企业</w:t>
            </w:r>
          </w:p>
          <w:p w14:paraId="3B2C1B50">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情况</w:t>
            </w:r>
          </w:p>
        </w:tc>
        <w:tc>
          <w:tcPr>
            <w:tcW w:w="5901" w:type="dxa"/>
            <w:gridSpan w:val="13"/>
            <w:shd w:val="clear" w:color="auto" w:fill="auto"/>
            <w:vAlign w:val="center"/>
          </w:tcPr>
          <w:p w14:paraId="262096EB">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行业</w:t>
            </w:r>
            <w:r>
              <w:rPr>
                <w:rFonts w:hint="eastAsia" w:ascii="仿宋_GB2312" w:hAnsi="仿宋" w:cs="方正小标宋简体"/>
                <w:sz w:val="24"/>
                <w:szCs w:val="24"/>
                <w:highlight w:val="none"/>
                <w:shd w:val="clear" w:color="auto" w:fill="FFFFFF"/>
                <w:lang w:eastAsia="zh-CN"/>
              </w:rPr>
              <w:t>“产业大脑”</w:t>
            </w:r>
            <w:r>
              <w:rPr>
                <w:rFonts w:hint="eastAsia" w:ascii="仿宋_GB2312" w:hAnsi="仿宋" w:cs="方正小标宋简体"/>
                <w:sz w:val="24"/>
                <w:szCs w:val="24"/>
                <w:highlight w:val="none"/>
                <w:shd w:val="clear" w:color="auto" w:fill="FFFFFF"/>
              </w:rPr>
              <w:t>服务平台已注册企业数量</w:t>
            </w:r>
          </w:p>
        </w:tc>
        <w:tc>
          <w:tcPr>
            <w:tcW w:w="1548" w:type="dxa"/>
            <w:shd w:val="clear" w:color="auto" w:fill="auto"/>
            <w:vAlign w:val="center"/>
          </w:tcPr>
          <w:p w14:paraId="4B4A7A74">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家</w:t>
            </w:r>
          </w:p>
        </w:tc>
      </w:tr>
      <w:tr w14:paraId="0C0E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14334890">
            <w:pPr>
              <w:spacing w:line="240" w:lineRule="auto"/>
              <w:ind w:firstLine="0" w:firstLineChars="0"/>
              <w:jc w:val="left"/>
              <w:rPr>
                <w:rFonts w:hint="eastAsia" w:ascii="仿宋_GB2312" w:hAnsi="仿宋" w:cs="方正小标宋简体"/>
                <w:b/>
                <w:sz w:val="24"/>
                <w:szCs w:val="24"/>
                <w:highlight w:val="none"/>
                <w:shd w:val="clear" w:color="auto" w:fill="FFFFFF"/>
              </w:rPr>
            </w:pPr>
          </w:p>
        </w:tc>
        <w:tc>
          <w:tcPr>
            <w:tcW w:w="5901" w:type="dxa"/>
            <w:gridSpan w:val="13"/>
            <w:shd w:val="clear" w:color="auto" w:fill="auto"/>
            <w:vAlign w:val="center"/>
          </w:tcPr>
          <w:p w14:paraId="0E736F7F">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行业</w:t>
            </w:r>
            <w:r>
              <w:rPr>
                <w:rFonts w:hint="eastAsia" w:ascii="仿宋_GB2312" w:hAnsi="仿宋" w:cs="方正小标宋简体"/>
                <w:sz w:val="24"/>
                <w:szCs w:val="24"/>
                <w:highlight w:val="none"/>
                <w:shd w:val="clear" w:color="auto" w:fill="FFFFFF"/>
                <w:lang w:eastAsia="zh-CN"/>
              </w:rPr>
              <w:t>“产业大脑”</w:t>
            </w:r>
            <w:r>
              <w:rPr>
                <w:rFonts w:hint="eastAsia" w:ascii="仿宋_GB2312" w:hAnsi="仿宋" w:cs="方正小标宋简体"/>
                <w:sz w:val="24"/>
                <w:szCs w:val="24"/>
                <w:highlight w:val="none"/>
                <w:shd w:val="clear" w:color="auto" w:fill="FFFFFF"/>
              </w:rPr>
              <w:t>服务平台已服务企业数量</w:t>
            </w:r>
          </w:p>
        </w:tc>
        <w:tc>
          <w:tcPr>
            <w:tcW w:w="1548" w:type="dxa"/>
            <w:shd w:val="clear" w:color="auto" w:fill="auto"/>
            <w:vAlign w:val="center"/>
          </w:tcPr>
          <w:p w14:paraId="7D890192">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家</w:t>
            </w:r>
          </w:p>
        </w:tc>
      </w:tr>
      <w:tr w14:paraId="522E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shd w:val="clear" w:color="auto" w:fill="auto"/>
            <w:vAlign w:val="center"/>
          </w:tcPr>
          <w:p w14:paraId="2A166B83">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晨星工厂</w:t>
            </w:r>
          </w:p>
          <w:p w14:paraId="1A81F62C">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培育</w:t>
            </w:r>
          </w:p>
        </w:tc>
        <w:tc>
          <w:tcPr>
            <w:tcW w:w="5901" w:type="dxa"/>
            <w:gridSpan w:val="13"/>
            <w:shd w:val="clear" w:color="auto" w:fill="auto"/>
            <w:vAlign w:val="center"/>
          </w:tcPr>
          <w:p w14:paraId="06CDA964">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链接晨星工厂、数字化车间数量（证明材料另附）</w:t>
            </w:r>
          </w:p>
        </w:tc>
        <w:tc>
          <w:tcPr>
            <w:tcW w:w="1548" w:type="dxa"/>
            <w:shd w:val="clear" w:color="auto" w:fill="auto"/>
            <w:vAlign w:val="center"/>
          </w:tcPr>
          <w:p w14:paraId="1AE805AC">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个</w:t>
            </w:r>
          </w:p>
        </w:tc>
      </w:tr>
      <w:tr w14:paraId="06D1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558B6AB3">
            <w:pPr>
              <w:spacing w:line="240" w:lineRule="auto"/>
              <w:ind w:firstLine="0" w:firstLineChars="0"/>
              <w:rPr>
                <w:rFonts w:hint="eastAsia" w:ascii="仿宋_GB2312" w:hAnsi="仿宋" w:cs="方正小标宋简体"/>
                <w:b/>
                <w:sz w:val="24"/>
                <w:szCs w:val="24"/>
                <w:highlight w:val="none"/>
                <w:shd w:val="clear" w:color="auto" w:fill="FFFFFF"/>
              </w:rPr>
            </w:pPr>
          </w:p>
        </w:tc>
        <w:tc>
          <w:tcPr>
            <w:tcW w:w="5901" w:type="dxa"/>
            <w:gridSpan w:val="13"/>
            <w:shd w:val="clear" w:color="auto" w:fill="auto"/>
            <w:vAlign w:val="center"/>
          </w:tcPr>
          <w:p w14:paraId="60894AAA">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基于</w:t>
            </w:r>
            <w:r>
              <w:rPr>
                <w:rFonts w:hint="eastAsia" w:ascii="仿宋_GB2312" w:hAnsi="仿宋" w:cs="方正小标宋简体"/>
                <w:sz w:val="24"/>
                <w:szCs w:val="24"/>
                <w:highlight w:val="none"/>
                <w:shd w:val="clear" w:color="auto" w:fill="FFFFFF"/>
                <w:lang w:eastAsia="zh-CN"/>
              </w:rPr>
              <w:t>“产业大脑”</w:t>
            </w:r>
            <w:r>
              <w:rPr>
                <w:rFonts w:hint="eastAsia" w:ascii="仿宋_GB2312" w:hAnsi="仿宋" w:cs="方正小标宋简体"/>
                <w:sz w:val="24"/>
                <w:szCs w:val="24"/>
                <w:highlight w:val="none"/>
                <w:shd w:val="clear" w:color="auto" w:fill="FFFFFF"/>
              </w:rPr>
              <w:t>培育“晨星工厂”数量</w:t>
            </w:r>
          </w:p>
        </w:tc>
        <w:tc>
          <w:tcPr>
            <w:tcW w:w="1548" w:type="dxa"/>
            <w:shd w:val="clear" w:color="auto" w:fill="auto"/>
            <w:vAlign w:val="center"/>
          </w:tcPr>
          <w:p w14:paraId="0E023C58">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个</w:t>
            </w:r>
          </w:p>
        </w:tc>
      </w:tr>
      <w:tr w14:paraId="5807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33" w:type="dxa"/>
            <w:gridSpan w:val="18"/>
            <w:vAlign w:val="center"/>
          </w:tcPr>
          <w:p w14:paraId="360AD12A">
            <w:pPr>
              <w:snapToGrid w:val="0"/>
              <w:spacing w:line="240" w:lineRule="auto"/>
              <w:ind w:firstLine="0" w:firstLineChars="0"/>
              <w:jc w:val="center"/>
              <w:rPr>
                <w:rFonts w:hint="eastAsia" w:ascii="仿宋_GB2312" w:hAnsi="仿宋" w:eastAsia="黑体" w:cs="方正小标宋简体"/>
                <w:bCs/>
                <w:sz w:val="24"/>
                <w:szCs w:val="24"/>
                <w:highlight w:val="none"/>
                <w:shd w:val="clear" w:color="auto" w:fill="FFFFFF"/>
              </w:rPr>
            </w:pPr>
            <w:r>
              <w:rPr>
                <w:rFonts w:hint="eastAsia" w:ascii="黑体" w:hAnsi="黑体" w:eastAsia="黑体" w:cs="黑体"/>
                <w:bCs/>
                <w:sz w:val="28"/>
                <w:szCs w:val="28"/>
                <w:highlight w:val="none"/>
                <w:shd w:val="clear" w:color="auto" w:fill="FFFFFF"/>
              </w:rPr>
              <w:t>五、保障机制情况</w:t>
            </w:r>
          </w:p>
        </w:tc>
      </w:tr>
      <w:tr w14:paraId="5481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vAlign w:val="center"/>
          </w:tcPr>
          <w:p w14:paraId="5D2E479A">
            <w:pPr>
              <w:spacing w:line="240" w:lineRule="auto"/>
              <w:ind w:firstLine="0" w:firstLineChars="0"/>
              <w:jc w:val="center"/>
              <w:rPr>
                <w:rFonts w:hint="eastAsia" w:ascii="仿宋_GB2312" w:hAnsi="仿宋" w:cs="方正小标宋简体"/>
                <w:b/>
                <w:sz w:val="24"/>
                <w:szCs w:val="24"/>
                <w:highlight w:val="none"/>
                <w:shd w:val="clear" w:color="auto" w:fill="FFFFFF"/>
              </w:rPr>
            </w:pPr>
            <w:bookmarkStart w:id="0" w:name="_GoBack" w:colFirst="0" w:colLast="1"/>
            <w:r>
              <w:rPr>
                <w:rFonts w:hint="eastAsia" w:ascii="仿宋_GB2312" w:hAnsi="仿宋" w:cs="方正小标宋简体"/>
                <w:b/>
                <w:sz w:val="24"/>
                <w:szCs w:val="24"/>
                <w:highlight w:val="none"/>
                <w:shd w:val="clear" w:color="auto" w:fill="FFFFFF"/>
              </w:rPr>
              <w:t>建设资金</w:t>
            </w:r>
          </w:p>
          <w:p w14:paraId="1FDE56D2">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来源</w:t>
            </w:r>
          </w:p>
        </w:tc>
        <w:tc>
          <w:tcPr>
            <w:tcW w:w="1763" w:type="dxa"/>
            <w:gridSpan w:val="5"/>
            <w:vMerge w:val="restart"/>
            <w:vAlign w:val="center"/>
          </w:tcPr>
          <w:p w14:paraId="2FB5753B">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自筹资金（</w:t>
            </w:r>
            <w:r>
              <w:rPr>
                <w:rFonts w:hint="eastAsia" w:ascii="仿宋_GB2312" w:hAnsi="仿宋" w:cs="方正小标宋简体"/>
                <w:sz w:val="24"/>
                <w:szCs w:val="24"/>
                <w:highlight w:val="none"/>
                <w:shd w:val="clear" w:color="auto" w:fill="FFFFFF"/>
              </w:rPr>
              <w:t>证明材料另附）</w:t>
            </w:r>
          </w:p>
        </w:tc>
        <w:tc>
          <w:tcPr>
            <w:tcW w:w="4138" w:type="dxa"/>
            <w:gridSpan w:val="8"/>
            <w:vAlign w:val="center"/>
          </w:tcPr>
          <w:p w14:paraId="5F5F2216">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出资方1：</w:t>
            </w:r>
          </w:p>
        </w:tc>
        <w:tc>
          <w:tcPr>
            <w:tcW w:w="1548" w:type="dxa"/>
            <w:vAlign w:val="center"/>
          </w:tcPr>
          <w:p w14:paraId="5FAB9509">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tr w14:paraId="12C2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019E3B2D">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1763" w:type="dxa"/>
            <w:gridSpan w:val="5"/>
            <w:vMerge w:val="continue"/>
            <w:vAlign w:val="center"/>
          </w:tcPr>
          <w:p w14:paraId="2E50CC25">
            <w:pPr>
              <w:spacing w:line="240" w:lineRule="auto"/>
              <w:ind w:firstLine="0" w:firstLineChars="0"/>
              <w:rPr>
                <w:rStyle w:val="14"/>
                <w:rFonts w:ascii="仿宋_GB2312" w:cs="Times New Roman"/>
                <w:color w:val="000000"/>
                <w:sz w:val="24"/>
                <w:szCs w:val="24"/>
                <w:highlight w:val="none"/>
                <w:u w:val="none"/>
              </w:rPr>
            </w:pPr>
          </w:p>
        </w:tc>
        <w:tc>
          <w:tcPr>
            <w:tcW w:w="4138" w:type="dxa"/>
            <w:gridSpan w:val="8"/>
            <w:vAlign w:val="center"/>
          </w:tcPr>
          <w:p w14:paraId="6CB47404">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出资方2：</w:t>
            </w:r>
          </w:p>
        </w:tc>
        <w:tc>
          <w:tcPr>
            <w:tcW w:w="1548" w:type="dxa"/>
            <w:vAlign w:val="center"/>
          </w:tcPr>
          <w:p w14:paraId="61D3BB38">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tr w14:paraId="7858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40855C24">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1763" w:type="dxa"/>
            <w:gridSpan w:val="5"/>
            <w:vMerge w:val="continue"/>
            <w:vAlign w:val="center"/>
          </w:tcPr>
          <w:p w14:paraId="572CA020">
            <w:pPr>
              <w:spacing w:line="240" w:lineRule="auto"/>
              <w:ind w:firstLine="0" w:firstLineChars="0"/>
              <w:rPr>
                <w:rStyle w:val="14"/>
                <w:rFonts w:ascii="仿宋_GB2312" w:cs="Times New Roman"/>
                <w:color w:val="000000"/>
                <w:sz w:val="24"/>
                <w:szCs w:val="24"/>
                <w:highlight w:val="none"/>
                <w:u w:val="none"/>
              </w:rPr>
            </w:pPr>
          </w:p>
        </w:tc>
        <w:tc>
          <w:tcPr>
            <w:tcW w:w="4138" w:type="dxa"/>
            <w:gridSpan w:val="8"/>
            <w:vAlign w:val="center"/>
          </w:tcPr>
          <w:p w14:paraId="6607DDAA">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出资方3：</w:t>
            </w:r>
          </w:p>
        </w:tc>
        <w:tc>
          <w:tcPr>
            <w:tcW w:w="1548" w:type="dxa"/>
            <w:vAlign w:val="center"/>
          </w:tcPr>
          <w:p w14:paraId="56CFAE21">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tr w14:paraId="211C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64F7406A">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1763" w:type="dxa"/>
            <w:gridSpan w:val="5"/>
            <w:vMerge w:val="continue"/>
            <w:vAlign w:val="center"/>
          </w:tcPr>
          <w:p w14:paraId="7C6F221B">
            <w:pPr>
              <w:spacing w:line="240" w:lineRule="auto"/>
              <w:ind w:firstLine="0" w:firstLineChars="0"/>
              <w:rPr>
                <w:rStyle w:val="14"/>
                <w:rFonts w:ascii="仿宋_GB2312" w:cs="Times New Roman"/>
                <w:color w:val="000000"/>
                <w:sz w:val="24"/>
                <w:szCs w:val="24"/>
                <w:highlight w:val="none"/>
                <w:u w:val="none"/>
              </w:rPr>
            </w:pPr>
          </w:p>
        </w:tc>
        <w:tc>
          <w:tcPr>
            <w:tcW w:w="4138" w:type="dxa"/>
            <w:gridSpan w:val="8"/>
            <w:vAlign w:val="center"/>
          </w:tcPr>
          <w:p w14:paraId="4E7C72D3">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出资方XX：</w:t>
            </w:r>
          </w:p>
        </w:tc>
        <w:tc>
          <w:tcPr>
            <w:tcW w:w="1548" w:type="dxa"/>
            <w:vAlign w:val="center"/>
          </w:tcPr>
          <w:p w14:paraId="174DDCCD">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tr w14:paraId="43C1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574CF81D">
            <w:pPr>
              <w:spacing w:line="240" w:lineRule="auto"/>
              <w:ind w:firstLine="0" w:firstLineChars="0"/>
              <w:jc w:val="center"/>
              <w:rPr>
                <w:rFonts w:hint="eastAsia" w:ascii="仿宋_GB2312" w:hAnsi="仿宋" w:cs="方正小标宋简体"/>
                <w:b/>
                <w:sz w:val="24"/>
                <w:szCs w:val="24"/>
                <w:highlight w:val="none"/>
                <w:shd w:val="clear" w:color="auto" w:fill="FFFFFF"/>
              </w:rPr>
            </w:pPr>
          </w:p>
        </w:tc>
        <w:tc>
          <w:tcPr>
            <w:tcW w:w="1763" w:type="dxa"/>
            <w:gridSpan w:val="5"/>
            <w:vMerge w:val="continue"/>
            <w:vAlign w:val="center"/>
          </w:tcPr>
          <w:p w14:paraId="3ED748A7">
            <w:pPr>
              <w:spacing w:line="240" w:lineRule="auto"/>
              <w:ind w:firstLine="0" w:firstLineChars="0"/>
              <w:rPr>
                <w:rStyle w:val="14"/>
                <w:rFonts w:ascii="仿宋_GB2312" w:cs="Times New Roman"/>
                <w:color w:val="000000"/>
                <w:sz w:val="24"/>
                <w:szCs w:val="24"/>
                <w:highlight w:val="none"/>
                <w:u w:val="none"/>
              </w:rPr>
            </w:pPr>
          </w:p>
        </w:tc>
        <w:tc>
          <w:tcPr>
            <w:tcW w:w="4138" w:type="dxa"/>
            <w:gridSpan w:val="8"/>
            <w:vAlign w:val="center"/>
          </w:tcPr>
          <w:p w14:paraId="640AF985">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出资方XX：</w:t>
            </w:r>
          </w:p>
        </w:tc>
        <w:tc>
          <w:tcPr>
            <w:tcW w:w="1548" w:type="dxa"/>
            <w:vAlign w:val="center"/>
          </w:tcPr>
          <w:p w14:paraId="14134EC4">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tr w14:paraId="4327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restart"/>
            <w:vAlign w:val="center"/>
          </w:tcPr>
          <w:p w14:paraId="03A97FC9">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资金支持</w:t>
            </w:r>
          </w:p>
          <w:p w14:paraId="70914D95">
            <w:pPr>
              <w:spacing w:line="240" w:lineRule="auto"/>
              <w:ind w:firstLine="0" w:firstLineChars="0"/>
              <w:jc w:val="center"/>
              <w:rPr>
                <w:rFonts w:hint="eastAsia" w:ascii="仿宋_GB2312" w:hAnsi="仿宋" w:cs="方正小标宋简体"/>
                <w:b/>
                <w:sz w:val="24"/>
                <w:szCs w:val="24"/>
                <w:highlight w:val="none"/>
                <w:shd w:val="clear" w:color="auto" w:fill="FFFFFF"/>
              </w:rPr>
            </w:pPr>
            <w:r>
              <w:rPr>
                <w:rFonts w:hint="eastAsia" w:ascii="仿宋_GB2312" w:hAnsi="仿宋" w:cs="方正小标宋简体"/>
                <w:b/>
                <w:sz w:val="24"/>
                <w:szCs w:val="24"/>
                <w:highlight w:val="none"/>
                <w:shd w:val="clear" w:color="auto" w:fill="FFFFFF"/>
              </w:rPr>
              <w:t>强度</w:t>
            </w:r>
          </w:p>
        </w:tc>
        <w:tc>
          <w:tcPr>
            <w:tcW w:w="5901" w:type="dxa"/>
            <w:gridSpan w:val="13"/>
            <w:vAlign w:val="center"/>
          </w:tcPr>
          <w:p w14:paraId="115A4D09">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财政资金</w:t>
            </w:r>
          </w:p>
        </w:tc>
        <w:tc>
          <w:tcPr>
            <w:tcW w:w="1548" w:type="dxa"/>
            <w:vAlign w:val="center"/>
          </w:tcPr>
          <w:p w14:paraId="504A0824">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bookmarkEnd w:id="0"/>
      <w:tr w14:paraId="3A8B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537F4F57">
            <w:pPr>
              <w:spacing w:line="240" w:lineRule="auto"/>
              <w:ind w:firstLine="0" w:firstLineChars="0"/>
              <w:jc w:val="left"/>
              <w:rPr>
                <w:rFonts w:hint="eastAsia" w:ascii="仿宋_GB2312" w:hAnsi="仿宋" w:cs="方正小标宋简体"/>
                <w:b/>
                <w:sz w:val="24"/>
                <w:szCs w:val="24"/>
                <w:highlight w:val="none"/>
                <w:shd w:val="clear" w:color="auto" w:fill="FFFFFF"/>
              </w:rPr>
            </w:pPr>
          </w:p>
        </w:tc>
        <w:tc>
          <w:tcPr>
            <w:tcW w:w="5901" w:type="dxa"/>
            <w:gridSpan w:val="13"/>
            <w:vAlign w:val="center"/>
          </w:tcPr>
          <w:p w14:paraId="561396D1">
            <w:pPr>
              <w:spacing w:line="240" w:lineRule="auto"/>
              <w:ind w:firstLine="0" w:firstLineChars="0"/>
              <w:rPr>
                <w:rStyle w:val="14"/>
                <w:rFonts w:ascii="仿宋_GB2312" w:cs="Times New Roman"/>
                <w:color w:val="000000"/>
                <w:sz w:val="24"/>
                <w:szCs w:val="24"/>
                <w:highlight w:val="none"/>
                <w:u w:val="none"/>
              </w:rPr>
            </w:pPr>
            <w:r>
              <w:rPr>
                <w:rStyle w:val="14"/>
                <w:rFonts w:hint="eastAsia" w:ascii="仿宋_GB2312" w:cs="Times New Roman"/>
                <w:color w:val="000000"/>
                <w:sz w:val="24"/>
                <w:szCs w:val="24"/>
                <w:highlight w:val="none"/>
                <w:u w:val="none"/>
              </w:rPr>
              <w:t>其他</w:t>
            </w:r>
          </w:p>
          <w:p w14:paraId="488DC470">
            <w:pPr>
              <w:spacing w:line="240" w:lineRule="auto"/>
              <w:ind w:firstLine="0" w:firstLineChars="0"/>
              <w:rPr>
                <w:rStyle w:val="14"/>
                <w:rFonts w:ascii="仿宋_GB2312" w:cs="Times New Roman"/>
                <w:color w:val="000000"/>
                <w:sz w:val="24"/>
                <w:szCs w:val="24"/>
                <w:highlight w:val="none"/>
                <w:u w:val="none"/>
              </w:rPr>
            </w:pPr>
            <w:r>
              <w:rPr>
                <w:rFonts w:hint="eastAsia" w:ascii="仿宋_GB2312" w:hAnsi="宋体" w:cs="宋体"/>
                <w:color w:val="000000"/>
                <w:sz w:val="18"/>
                <w:szCs w:val="18"/>
                <w:highlight w:val="none"/>
                <w:lang w:bidi="ar"/>
              </w:rPr>
              <w:t>注：说明具体资金来源</w:t>
            </w:r>
          </w:p>
        </w:tc>
        <w:tc>
          <w:tcPr>
            <w:tcW w:w="1548" w:type="dxa"/>
            <w:vAlign w:val="center"/>
          </w:tcPr>
          <w:p w14:paraId="01B5E7D7">
            <w:pPr>
              <w:spacing w:line="240" w:lineRule="auto"/>
              <w:ind w:firstLine="0" w:firstLineChars="0"/>
              <w:jc w:val="right"/>
              <w:rPr>
                <w:rStyle w:val="14"/>
                <w:rFonts w:ascii="仿宋_GB2312" w:cs="Times New Roman"/>
                <w:color w:val="000000"/>
                <w:sz w:val="24"/>
                <w:szCs w:val="24"/>
                <w:highlight w:val="none"/>
                <w:u w:val="none"/>
              </w:rPr>
            </w:pPr>
            <w:r>
              <w:rPr>
                <w:rFonts w:hint="eastAsia" w:ascii="仿宋_GB2312" w:hAnsi="仿宋" w:cs="方正小标宋简体"/>
                <w:sz w:val="24"/>
                <w:szCs w:val="24"/>
                <w:highlight w:val="none"/>
                <w:shd w:val="clear" w:color="auto" w:fill="FFFFFF"/>
              </w:rPr>
              <w:t>万元</w:t>
            </w:r>
          </w:p>
        </w:tc>
      </w:tr>
      <w:tr w14:paraId="25B8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203E349E">
            <w:pPr>
              <w:spacing w:line="240" w:lineRule="auto"/>
              <w:ind w:firstLine="0" w:firstLineChars="0"/>
              <w:jc w:val="left"/>
              <w:rPr>
                <w:rFonts w:hint="eastAsia" w:ascii="仿宋_GB2312" w:hAnsi="仿宋" w:cs="方正小标宋简体"/>
                <w:b/>
                <w:sz w:val="24"/>
                <w:szCs w:val="24"/>
                <w:highlight w:val="none"/>
                <w:shd w:val="clear" w:color="auto" w:fill="FFFFFF"/>
              </w:rPr>
            </w:pPr>
          </w:p>
        </w:tc>
        <w:tc>
          <w:tcPr>
            <w:tcW w:w="5901" w:type="dxa"/>
            <w:gridSpan w:val="13"/>
            <w:vAlign w:val="center"/>
          </w:tcPr>
          <w:p w14:paraId="0D755A15">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成立专项基金额度</w:t>
            </w:r>
          </w:p>
        </w:tc>
        <w:tc>
          <w:tcPr>
            <w:tcW w:w="1548" w:type="dxa"/>
            <w:vAlign w:val="center"/>
          </w:tcPr>
          <w:p w14:paraId="6A0D9272">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万元</w:t>
            </w:r>
          </w:p>
        </w:tc>
      </w:tr>
      <w:tr w14:paraId="1C8D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21433D5C">
            <w:pPr>
              <w:spacing w:line="240" w:lineRule="auto"/>
              <w:ind w:firstLine="0" w:firstLineChars="0"/>
              <w:jc w:val="distribute"/>
              <w:rPr>
                <w:rFonts w:hint="eastAsia" w:ascii="仿宋_GB2312" w:hAnsi="仿宋" w:cs="方正小标宋简体"/>
                <w:b/>
                <w:sz w:val="24"/>
                <w:szCs w:val="24"/>
                <w:highlight w:val="none"/>
                <w:shd w:val="clear" w:color="auto" w:fill="FFFFFF"/>
              </w:rPr>
            </w:pPr>
          </w:p>
        </w:tc>
        <w:tc>
          <w:tcPr>
            <w:tcW w:w="5901" w:type="dxa"/>
            <w:gridSpan w:val="13"/>
            <w:vAlign w:val="center"/>
          </w:tcPr>
          <w:p w14:paraId="2B95BF00">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近三年产业集群享受的政府扶持资金、专项资金或产业基金的数量（证明材料另附）</w:t>
            </w:r>
          </w:p>
        </w:tc>
        <w:tc>
          <w:tcPr>
            <w:tcW w:w="1548" w:type="dxa"/>
            <w:vAlign w:val="center"/>
          </w:tcPr>
          <w:p w14:paraId="2ACD2EE7">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项</w:t>
            </w:r>
          </w:p>
        </w:tc>
      </w:tr>
      <w:tr w14:paraId="0CE6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4" w:type="dxa"/>
            <w:gridSpan w:val="4"/>
            <w:vMerge w:val="continue"/>
            <w:vAlign w:val="center"/>
          </w:tcPr>
          <w:p w14:paraId="6F241D04">
            <w:pPr>
              <w:spacing w:line="240" w:lineRule="auto"/>
              <w:ind w:firstLine="0" w:firstLineChars="0"/>
              <w:jc w:val="distribute"/>
              <w:rPr>
                <w:rFonts w:hint="eastAsia" w:ascii="仿宋_GB2312" w:hAnsi="仿宋" w:cs="方正小标宋简体"/>
                <w:b/>
                <w:sz w:val="24"/>
                <w:szCs w:val="24"/>
                <w:highlight w:val="none"/>
                <w:shd w:val="clear" w:color="auto" w:fill="FFFFFF"/>
              </w:rPr>
            </w:pPr>
          </w:p>
        </w:tc>
        <w:tc>
          <w:tcPr>
            <w:tcW w:w="5901" w:type="dxa"/>
            <w:gridSpan w:val="13"/>
            <w:vAlign w:val="center"/>
          </w:tcPr>
          <w:p w14:paraId="577A1E15">
            <w:pPr>
              <w:spacing w:line="240" w:lineRule="auto"/>
              <w:ind w:firstLine="0" w:firstLineChars="0"/>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为企业撮合产业基金等社会投资总额度</w:t>
            </w:r>
          </w:p>
        </w:tc>
        <w:tc>
          <w:tcPr>
            <w:tcW w:w="1548" w:type="dxa"/>
            <w:vAlign w:val="center"/>
          </w:tcPr>
          <w:p w14:paraId="02E100BF">
            <w:pPr>
              <w:spacing w:line="240" w:lineRule="auto"/>
              <w:ind w:firstLine="0" w:firstLineChars="0"/>
              <w:jc w:val="right"/>
              <w:rPr>
                <w:rFonts w:hint="eastAsia" w:ascii="仿宋_GB2312" w:hAnsi="仿宋" w:cs="方正小标宋简体"/>
                <w:sz w:val="24"/>
                <w:szCs w:val="24"/>
                <w:highlight w:val="none"/>
                <w:shd w:val="clear" w:color="auto" w:fill="FFFFFF"/>
              </w:rPr>
            </w:pPr>
            <w:r>
              <w:rPr>
                <w:rFonts w:hint="eastAsia" w:ascii="仿宋_GB2312" w:hAnsi="仿宋" w:cs="方正小标宋简体"/>
                <w:sz w:val="24"/>
                <w:szCs w:val="24"/>
                <w:highlight w:val="none"/>
                <w:shd w:val="clear" w:color="auto" w:fill="FFFFFF"/>
              </w:rPr>
              <w:t>万元</w:t>
            </w:r>
          </w:p>
        </w:tc>
      </w:tr>
    </w:tbl>
    <w:p w14:paraId="7A78E04B">
      <w:pPr>
        <w:spacing w:line="240" w:lineRule="auto"/>
        <w:ind w:firstLine="0" w:firstLineChars="0"/>
        <w:jc w:val="center"/>
        <w:rPr>
          <w:rFonts w:hint="eastAsia" w:ascii="楷体_GB2312" w:hAnsi="楷体_GB2312" w:eastAsia="楷体_GB2312" w:cs="楷体_GB2312"/>
          <w:bCs/>
          <w:sz w:val="28"/>
          <w:szCs w:val="28"/>
          <w:highlight w:val="none"/>
          <w:shd w:val="clear" w:color="auto" w:fill="FFFFFF"/>
        </w:rPr>
      </w:pPr>
      <w:r>
        <w:rPr>
          <w:rFonts w:hint="eastAsia" w:ascii="楷体_GB2312" w:hAnsi="楷体_GB2312" w:eastAsia="楷体_GB2312" w:cs="楷体_GB2312"/>
          <w:bCs/>
          <w:sz w:val="28"/>
          <w:szCs w:val="28"/>
          <w:highlight w:val="none"/>
          <w:shd w:val="clear" w:color="auto" w:fill="FFFFFF"/>
        </w:rPr>
        <w:t>（证明材料附后）</w:t>
      </w:r>
    </w:p>
    <w:p w14:paraId="0A4197C0">
      <w:pPr>
        <w:ind w:firstLine="560"/>
        <w:rPr>
          <w:rFonts w:hint="eastAsia" w:ascii="楷体_GB2312" w:hAnsi="楷体_GB2312" w:eastAsia="楷体_GB2312" w:cs="楷体_GB2312"/>
          <w:bCs/>
          <w:sz w:val="28"/>
          <w:szCs w:val="28"/>
          <w:highlight w:val="none"/>
          <w:shd w:val="clear" w:color="auto" w:fill="FFFFFF"/>
        </w:rPr>
      </w:pPr>
      <w:r>
        <w:rPr>
          <w:rFonts w:hint="eastAsia" w:ascii="楷体_GB2312" w:hAnsi="楷体_GB2312" w:eastAsia="楷体_GB2312" w:cs="楷体_GB2312"/>
          <w:bCs/>
          <w:sz w:val="28"/>
          <w:szCs w:val="28"/>
          <w:highlight w:val="none"/>
          <w:shd w:val="clear" w:color="auto" w:fill="FFFFFF"/>
        </w:rPr>
        <w:br w:type="page"/>
      </w:r>
    </w:p>
    <w:p w14:paraId="11674458">
      <w:pPr>
        <w:spacing w:line="560" w:lineRule="exact"/>
        <w:jc w:val="center"/>
        <w:rPr>
          <w:rFonts w:hint="eastAsia" w:ascii="方正小标宋简体" w:hAnsi="方正小标宋简体" w:eastAsia="方正小标宋简体" w:cs="方正小标宋简体"/>
          <w:bCs/>
          <w:sz w:val="44"/>
          <w:szCs w:val="44"/>
          <w:highlight w:val="none"/>
          <w:shd w:val="clear" w:color="auto" w:fill="FFFFFF"/>
        </w:rPr>
      </w:pPr>
      <w:r>
        <w:rPr>
          <w:rFonts w:hint="eastAsia" w:ascii="方正小标宋简体" w:hAnsi="方正小标宋简体" w:eastAsia="方正小标宋简体" w:cs="方正小标宋简体"/>
          <w:bCs/>
          <w:sz w:val="44"/>
          <w:szCs w:val="44"/>
          <w:highlight w:val="none"/>
          <w:shd w:val="clear" w:color="auto" w:fill="FFFFFF"/>
        </w:rPr>
        <w:t>第二部分：山东省“产业大脑”</w:t>
      </w:r>
    </w:p>
    <w:p w14:paraId="41B5A229">
      <w:pPr>
        <w:spacing w:line="560" w:lineRule="exact"/>
        <w:jc w:val="center"/>
        <w:rPr>
          <w:rFonts w:hint="eastAsia" w:ascii="方正小标宋简体" w:hAnsi="方正小标宋简体" w:eastAsia="方正小标宋简体" w:cs="方正小标宋简体"/>
          <w:bCs/>
          <w:sz w:val="44"/>
          <w:szCs w:val="44"/>
          <w:highlight w:val="none"/>
          <w:shd w:val="clear" w:color="auto" w:fill="FFFFFF"/>
        </w:rPr>
      </w:pPr>
      <w:r>
        <w:rPr>
          <w:rFonts w:hint="eastAsia" w:ascii="方正小标宋简体" w:hAnsi="方正小标宋简体" w:eastAsia="方正小标宋简体" w:cs="方正小标宋简体"/>
          <w:bCs/>
          <w:sz w:val="44"/>
          <w:szCs w:val="44"/>
          <w:highlight w:val="none"/>
          <w:shd w:val="clear" w:color="auto" w:fill="FFFFFF"/>
        </w:rPr>
        <w:t>揭榜挂帅申报书</w:t>
      </w:r>
    </w:p>
    <w:p w14:paraId="701ACF97">
      <w:pPr>
        <w:spacing w:line="560" w:lineRule="exact"/>
        <w:jc w:val="center"/>
        <w:rPr>
          <w:rFonts w:hint="eastAsia" w:ascii="方正小标宋简体" w:hAnsi="方正小标宋简体" w:eastAsia="方正小标宋简体" w:cs="方正小标宋简体"/>
          <w:bCs/>
          <w:sz w:val="44"/>
          <w:szCs w:val="44"/>
          <w:highlight w:val="none"/>
          <w:shd w:val="clear" w:color="auto" w:fill="FFFFFF"/>
        </w:rPr>
      </w:pPr>
    </w:p>
    <w:p w14:paraId="4F9AC5BF">
      <w:pPr>
        <w:snapToGrid w:val="0"/>
        <w:spacing w:line="560" w:lineRule="exact"/>
        <w:ind w:firstLine="640"/>
        <w:rPr>
          <w:rFonts w:ascii="黑体" w:eastAsia="黑体" w:cs="Times New Roman"/>
          <w:bCs/>
          <w:szCs w:val="32"/>
          <w:highlight w:val="none"/>
        </w:rPr>
      </w:pPr>
      <w:r>
        <w:rPr>
          <w:rFonts w:hint="eastAsia" w:ascii="黑体" w:eastAsia="黑体" w:cs="Times New Roman"/>
          <w:bCs/>
          <w:szCs w:val="32"/>
          <w:highlight w:val="none"/>
        </w:rPr>
        <w:t>一、建设背景</w:t>
      </w:r>
    </w:p>
    <w:p w14:paraId="7FA10DD2">
      <w:pPr>
        <w:snapToGrid w:val="0"/>
        <w:spacing w:line="560" w:lineRule="exact"/>
        <w:ind w:firstLine="640"/>
        <w:rPr>
          <w:rFonts w:cs="Times New Roman"/>
          <w:highlight w:val="none"/>
        </w:rPr>
      </w:pPr>
      <w:r>
        <w:rPr>
          <w:rFonts w:hint="eastAsia" w:cs="Times New Roman"/>
          <w:highlight w:val="none"/>
        </w:rPr>
        <w:t>从解决产业集群发展面临的痛点瓶颈、推动产业集群精准治理和技术创新、深化</w:t>
      </w:r>
      <w:r>
        <w:rPr>
          <w:rFonts w:hint="eastAsia" w:cs="Times New Roman"/>
          <w:highlight w:val="none"/>
          <w:lang w:eastAsia="zh-CN"/>
        </w:rPr>
        <w:t>企业亟须</w:t>
      </w:r>
      <w:r>
        <w:rPr>
          <w:rFonts w:hint="eastAsia" w:cs="Times New Roman"/>
          <w:highlight w:val="none"/>
        </w:rPr>
        <w:t>数智赋能应用场景等方面重点论述</w:t>
      </w:r>
      <w:r>
        <w:rPr>
          <w:rFonts w:hint="eastAsia" w:cs="Times New Roman"/>
          <w:highlight w:val="none"/>
          <w:lang w:eastAsia="zh-CN"/>
        </w:rPr>
        <w:t>“产业大脑”</w:t>
      </w:r>
      <w:r>
        <w:rPr>
          <w:rFonts w:hint="eastAsia" w:cs="Times New Roman"/>
          <w:highlight w:val="none"/>
        </w:rPr>
        <w:t>建设的重要性、必要性。</w:t>
      </w:r>
    </w:p>
    <w:p w14:paraId="609C1E88">
      <w:pPr>
        <w:snapToGrid w:val="0"/>
        <w:spacing w:line="560" w:lineRule="exact"/>
        <w:ind w:firstLine="640"/>
        <w:rPr>
          <w:rFonts w:ascii="黑体" w:eastAsia="黑体" w:cs="Times New Roman"/>
          <w:bCs/>
          <w:szCs w:val="32"/>
          <w:highlight w:val="none"/>
        </w:rPr>
      </w:pPr>
      <w:r>
        <w:rPr>
          <w:rFonts w:hint="eastAsia" w:ascii="黑体" w:eastAsia="黑体" w:cs="Times New Roman"/>
          <w:bCs/>
          <w:szCs w:val="32"/>
          <w:highlight w:val="none"/>
        </w:rPr>
        <w:t>二、建设基础</w:t>
      </w:r>
    </w:p>
    <w:p w14:paraId="604C4150">
      <w:pPr>
        <w:snapToGrid w:val="0"/>
        <w:spacing w:line="560" w:lineRule="exact"/>
        <w:ind w:firstLine="640"/>
        <w:rPr>
          <w:rFonts w:ascii="Arial" w:hAnsi="Arial" w:eastAsia="楷体_GB2312"/>
          <w:bCs/>
          <w:highlight w:val="none"/>
        </w:rPr>
      </w:pPr>
      <w:r>
        <w:rPr>
          <w:rFonts w:ascii="Arial" w:hAnsi="Arial" w:eastAsia="楷体_GB2312"/>
          <w:bCs/>
          <w:highlight w:val="none"/>
        </w:rPr>
        <w:t>（一）产业基础</w:t>
      </w:r>
    </w:p>
    <w:p w14:paraId="68728834">
      <w:pPr>
        <w:spacing w:line="560" w:lineRule="exact"/>
        <w:ind w:firstLine="640"/>
        <w:rPr>
          <w:rFonts w:cs="Times New Roman"/>
          <w:highlight w:val="none"/>
        </w:rPr>
      </w:pPr>
      <w:r>
        <w:rPr>
          <w:rFonts w:hint="eastAsia" w:cs="Times New Roman"/>
          <w:highlight w:val="none"/>
        </w:rPr>
        <w:t>从产业政策、产业规模、企业和园区数量、产业竞争力等方面进行描述。</w:t>
      </w:r>
    </w:p>
    <w:p w14:paraId="0CE0338C">
      <w:pPr>
        <w:spacing w:line="560" w:lineRule="exact"/>
        <w:ind w:firstLine="640"/>
        <w:rPr>
          <w:rFonts w:ascii="Arial" w:hAnsi="Arial" w:eastAsia="楷体_GB2312"/>
          <w:bCs/>
          <w:highlight w:val="none"/>
        </w:rPr>
      </w:pPr>
      <w:r>
        <w:rPr>
          <w:rFonts w:ascii="Arial" w:hAnsi="Arial" w:eastAsia="楷体_GB2312"/>
          <w:bCs/>
          <w:highlight w:val="none"/>
        </w:rPr>
        <w:t>（二）产业布局</w:t>
      </w:r>
    </w:p>
    <w:p w14:paraId="1026309E">
      <w:pPr>
        <w:spacing w:line="560" w:lineRule="exact"/>
        <w:ind w:firstLine="640"/>
        <w:rPr>
          <w:rFonts w:cs="Times New Roman"/>
          <w:highlight w:val="none"/>
        </w:rPr>
      </w:pPr>
      <w:r>
        <w:rPr>
          <w:rFonts w:hint="eastAsia" w:cs="Times New Roman"/>
          <w:highlight w:val="none"/>
        </w:rPr>
        <w:t>从产业链完整性、产业链协同效应等方面进行描述。</w:t>
      </w:r>
    </w:p>
    <w:p w14:paraId="2423DE10">
      <w:pPr>
        <w:snapToGrid w:val="0"/>
        <w:spacing w:line="560" w:lineRule="exact"/>
        <w:ind w:firstLine="640"/>
        <w:rPr>
          <w:rFonts w:ascii="Arial" w:hAnsi="Arial" w:eastAsia="楷体_GB2312"/>
          <w:bCs/>
          <w:highlight w:val="none"/>
        </w:rPr>
      </w:pPr>
      <w:r>
        <w:rPr>
          <w:rFonts w:ascii="Arial" w:hAnsi="Arial" w:eastAsia="楷体_GB2312"/>
          <w:bCs/>
          <w:highlight w:val="none"/>
        </w:rPr>
        <w:t>（三）</w:t>
      </w:r>
      <w:r>
        <w:rPr>
          <w:rFonts w:hint="eastAsia" w:ascii="Arial" w:hAnsi="Arial" w:eastAsia="楷体_GB2312"/>
          <w:bCs/>
          <w:highlight w:val="none"/>
        </w:rPr>
        <w:t>企业</w:t>
      </w:r>
      <w:r>
        <w:rPr>
          <w:rFonts w:ascii="Arial" w:hAnsi="Arial" w:eastAsia="楷体_GB2312"/>
          <w:bCs/>
          <w:highlight w:val="none"/>
        </w:rPr>
        <w:t>数字化</w:t>
      </w:r>
    </w:p>
    <w:p w14:paraId="0F0ADC4A">
      <w:pPr>
        <w:snapToGrid w:val="0"/>
        <w:spacing w:line="560" w:lineRule="exact"/>
        <w:ind w:firstLine="640"/>
        <w:rPr>
          <w:rFonts w:cs="Times New Roman"/>
          <w:highlight w:val="none"/>
        </w:rPr>
      </w:pPr>
      <w:r>
        <w:rPr>
          <w:rFonts w:hint="eastAsia" w:cs="Times New Roman"/>
          <w:highlight w:val="none"/>
        </w:rPr>
        <w:t>从集群内企业的数字化转型</w:t>
      </w:r>
      <w:r>
        <w:rPr>
          <w:rFonts w:hint="eastAsia" w:cs="Times New Roman"/>
          <w:highlight w:val="none"/>
          <w:lang w:val="en-US" w:eastAsia="zh-CN"/>
        </w:rPr>
        <w:t>情况</w:t>
      </w:r>
      <w:r>
        <w:rPr>
          <w:rFonts w:hint="eastAsia" w:cs="Times New Roman"/>
          <w:highlight w:val="none"/>
        </w:rPr>
        <w:t>等方面进行描述。</w:t>
      </w:r>
    </w:p>
    <w:p w14:paraId="2EB1B982">
      <w:pPr>
        <w:snapToGrid w:val="0"/>
        <w:spacing w:line="560" w:lineRule="exact"/>
        <w:ind w:firstLine="640"/>
        <w:rPr>
          <w:rFonts w:ascii="Arial" w:hAnsi="Arial" w:eastAsia="楷体_GB2312"/>
          <w:bCs/>
          <w:highlight w:val="none"/>
        </w:rPr>
      </w:pPr>
      <w:r>
        <w:rPr>
          <w:rFonts w:ascii="Arial" w:hAnsi="Arial" w:eastAsia="楷体_GB2312"/>
          <w:bCs/>
          <w:highlight w:val="none"/>
        </w:rPr>
        <w:t>（四）数据</w:t>
      </w:r>
      <w:r>
        <w:rPr>
          <w:rFonts w:hint="eastAsia" w:ascii="Arial" w:hAnsi="Arial" w:eastAsia="楷体_GB2312"/>
          <w:bCs/>
          <w:highlight w:val="none"/>
        </w:rPr>
        <w:t>汇聚</w:t>
      </w:r>
    </w:p>
    <w:p w14:paraId="732673A9">
      <w:pPr>
        <w:snapToGrid w:val="0"/>
        <w:spacing w:line="560" w:lineRule="exact"/>
        <w:ind w:firstLine="640"/>
        <w:rPr>
          <w:rFonts w:cs="Times New Roman"/>
          <w:highlight w:val="none"/>
        </w:rPr>
      </w:pPr>
      <w:r>
        <w:rPr>
          <w:rFonts w:hint="eastAsia" w:cs="Times New Roman"/>
          <w:highlight w:val="none"/>
        </w:rPr>
        <w:t>提供算力支撑的基础设施、行业数据仓建设情况。包含公共数据、企业数据、第三方数据等产业数据汇聚、治理、安全认证体系以及与省级能力中心数据共享共用情况。</w:t>
      </w:r>
    </w:p>
    <w:p w14:paraId="25300685">
      <w:pPr>
        <w:snapToGrid w:val="0"/>
        <w:spacing w:line="560" w:lineRule="exact"/>
        <w:ind w:firstLine="640"/>
        <w:rPr>
          <w:rFonts w:ascii="Arial" w:hAnsi="Arial" w:eastAsia="楷体_GB2312"/>
          <w:bCs/>
          <w:highlight w:val="none"/>
        </w:rPr>
      </w:pPr>
      <w:r>
        <w:rPr>
          <w:rFonts w:hint="eastAsia" w:ascii="Arial" w:hAnsi="Arial" w:eastAsia="楷体_GB2312"/>
          <w:bCs/>
          <w:highlight w:val="none"/>
        </w:rPr>
        <w:t>（五）服务平台</w:t>
      </w:r>
    </w:p>
    <w:p w14:paraId="3E76D3FD">
      <w:pPr>
        <w:snapToGrid w:val="0"/>
        <w:spacing w:line="560" w:lineRule="exact"/>
        <w:ind w:firstLine="640"/>
        <w:rPr>
          <w:rFonts w:cs="Times New Roman"/>
          <w:highlight w:val="none"/>
        </w:rPr>
      </w:pPr>
      <w:r>
        <w:rPr>
          <w:rFonts w:hint="eastAsia" w:cs="Times New Roman"/>
          <w:highlight w:val="none"/>
        </w:rPr>
        <w:t>描述行业</w:t>
      </w:r>
      <w:r>
        <w:rPr>
          <w:rFonts w:hint="eastAsia" w:cs="Times New Roman"/>
          <w:highlight w:val="none"/>
          <w:lang w:eastAsia="zh-CN"/>
        </w:rPr>
        <w:t>“产业大脑”</w:t>
      </w:r>
      <w:r>
        <w:rPr>
          <w:rFonts w:hint="eastAsia" w:cs="Times New Roman"/>
          <w:highlight w:val="none"/>
        </w:rPr>
        <w:t>服务平台门户已上线运营情况，需提供互联网可访问地址</w:t>
      </w:r>
      <w:r>
        <w:rPr>
          <w:rFonts w:hint="eastAsia" w:cs="Times New Roman"/>
          <w:highlight w:val="none"/>
          <w:lang w:val="en-US" w:eastAsia="zh-CN"/>
        </w:rPr>
        <w:t>及</w:t>
      </w:r>
      <w:r>
        <w:rPr>
          <w:rFonts w:hint="eastAsia" w:cs="Times New Roman"/>
          <w:highlight w:val="none"/>
        </w:rPr>
        <w:t>介绍已上线的数智赋能场景功能。</w:t>
      </w:r>
    </w:p>
    <w:p w14:paraId="6FAF692C">
      <w:pPr>
        <w:snapToGrid w:val="0"/>
        <w:spacing w:line="560" w:lineRule="exact"/>
        <w:ind w:firstLine="640"/>
        <w:rPr>
          <w:rFonts w:ascii="黑体" w:eastAsia="黑体" w:cs="Times New Roman"/>
          <w:bCs/>
          <w:szCs w:val="32"/>
          <w:highlight w:val="none"/>
        </w:rPr>
      </w:pPr>
      <w:r>
        <w:rPr>
          <w:rFonts w:hint="eastAsia" w:ascii="黑体" w:eastAsia="黑体" w:cs="Times New Roman"/>
          <w:bCs/>
          <w:szCs w:val="32"/>
          <w:highlight w:val="none"/>
        </w:rPr>
        <w:t>三、建设方案</w:t>
      </w:r>
    </w:p>
    <w:p w14:paraId="3762BC23">
      <w:pPr>
        <w:pStyle w:val="6"/>
        <w:ind w:firstLine="640"/>
        <w:rPr>
          <w:b w:val="0"/>
          <w:bCs/>
          <w:highlight w:val="none"/>
        </w:rPr>
      </w:pPr>
      <w:r>
        <w:rPr>
          <w:b w:val="0"/>
          <w:bCs/>
          <w:highlight w:val="none"/>
        </w:rPr>
        <w:t>（一）总体目标</w:t>
      </w:r>
    </w:p>
    <w:p w14:paraId="61D86DFE">
      <w:pPr>
        <w:pStyle w:val="2"/>
        <w:spacing w:before="0" w:line="560" w:lineRule="exact"/>
        <w:ind w:left="0" w:firstLine="640"/>
        <w:rPr>
          <w:rFonts w:hint="eastAsia"/>
          <w:highlight w:val="none"/>
          <w:lang w:val="en-US"/>
        </w:rPr>
      </w:pPr>
      <w:r>
        <w:rPr>
          <w:rFonts w:hint="eastAsia" w:ascii="仿宋_GB2312" w:hAnsi="仿宋_GB2312" w:cs="仿宋_GB2312"/>
          <w:highlight w:val="none"/>
          <w:lang w:val="en-US"/>
        </w:rPr>
        <w:t>从赋能产业精准治理、企业数智转型、构建决策中枢、打造开放生态、保障安全可控等方面进行描述。</w:t>
      </w:r>
    </w:p>
    <w:p w14:paraId="47009CF6">
      <w:pPr>
        <w:pStyle w:val="6"/>
        <w:ind w:firstLine="640"/>
        <w:rPr>
          <w:b w:val="0"/>
          <w:bCs/>
          <w:highlight w:val="none"/>
        </w:rPr>
      </w:pPr>
      <w:r>
        <w:rPr>
          <w:b w:val="0"/>
          <w:bCs/>
          <w:highlight w:val="none"/>
        </w:rPr>
        <w:t>（二）建设思路</w:t>
      </w:r>
    </w:p>
    <w:p w14:paraId="7D927496">
      <w:pPr>
        <w:pStyle w:val="16"/>
        <w:spacing w:line="560" w:lineRule="exact"/>
        <w:ind w:firstLine="640"/>
        <w:rPr>
          <w:sz w:val="32"/>
          <w:szCs w:val="32"/>
          <w:highlight w:val="none"/>
        </w:rPr>
      </w:pPr>
      <w:r>
        <w:rPr>
          <w:rFonts w:hint="eastAsia"/>
          <w:sz w:val="32"/>
          <w:szCs w:val="32"/>
          <w:highlight w:val="none"/>
        </w:rPr>
        <w:t>从总体原则、核心要素、实施路径等方面进行描述。</w:t>
      </w:r>
    </w:p>
    <w:p w14:paraId="768F9BEB">
      <w:pPr>
        <w:pStyle w:val="6"/>
        <w:ind w:firstLine="640"/>
        <w:rPr>
          <w:b w:val="0"/>
          <w:bCs/>
          <w:highlight w:val="none"/>
        </w:rPr>
      </w:pPr>
      <w:r>
        <w:rPr>
          <w:b w:val="0"/>
          <w:bCs/>
          <w:highlight w:val="none"/>
        </w:rPr>
        <w:t>（三）功能架构</w:t>
      </w:r>
    </w:p>
    <w:p w14:paraId="7E5D8944">
      <w:pPr>
        <w:ind w:firstLine="640"/>
        <w:rPr>
          <w:highlight w:val="none"/>
        </w:rPr>
      </w:pPr>
      <w:r>
        <w:rPr>
          <w:rFonts w:hint="eastAsia"/>
          <w:highlight w:val="none"/>
        </w:rPr>
        <w:t>提供平台</w:t>
      </w:r>
      <w:r>
        <w:rPr>
          <w:highlight w:val="none"/>
        </w:rPr>
        <w:t>功能</w:t>
      </w:r>
      <w:r>
        <w:rPr>
          <w:rFonts w:hint="eastAsia"/>
          <w:highlight w:val="none"/>
        </w:rPr>
        <w:t>架构</w:t>
      </w:r>
      <w:r>
        <w:rPr>
          <w:highlight w:val="none"/>
        </w:rPr>
        <w:t>图</w:t>
      </w:r>
      <w:r>
        <w:rPr>
          <w:rFonts w:hint="eastAsia"/>
          <w:highlight w:val="none"/>
        </w:rPr>
        <w:t>，</w:t>
      </w:r>
      <w:r>
        <w:rPr>
          <w:highlight w:val="none"/>
        </w:rPr>
        <w:t>以</w:t>
      </w:r>
      <w:r>
        <w:rPr>
          <w:rFonts w:hint="eastAsia"/>
          <w:highlight w:val="none"/>
        </w:rPr>
        <w:t>平台</w:t>
      </w:r>
      <w:r>
        <w:rPr>
          <w:highlight w:val="none"/>
        </w:rPr>
        <w:t>模块为类别</w:t>
      </w:r>
      <w:r>
        <w:rPr>
          <w:rFonts w:hint="eastAsia"/>
          <w:highlight w:val="none"/>
        </w:rPr>
        <w:t>详细介绍相应的功能和从属关系</w:t>
      </w:r>
      <w:r>
        <w:rPr>
          <w:highlight w:val="none"/>
        </w:rPr>
        <w:t>。</w:t>
      </w:r>
    </w:p>
    <w:p w14:paraId="6568027E">
      <w:pPr>
        <w:pStyle w:val="6"/>
        <w:ind w:firstLine="640"/>
        <w:rPr>
          <w:b w:val="0"/>
          <w:bCs/>
          <w:highlight w:val="none"/>
        </w:rPr>
      </w:pPr>
      <w:r>
        <w:rPr>
          <w:b w:val="0"/>
          <w:bCs/>
          <w:highlight w:val="none"/>
        </w:rPr>
        <w:t>（四）建设内容</w:t>
      </w:r>
    </w:p>
    <w:p w14:paraId="6234814D">
      <w:pPr>
        <w:pStyle w:val="16"/>
        <w:spacing w:line="560" w:lineRule="exact"/>
        <w:ind w:firstLine="640"/>
        <w:rPr>
          <w:sz w:val="32"/>
          <w:szCs w:val="32"/>
          <w:highlight w:val="none"/>
        </w:rPr>
      </w:pPr>
      <w:r>
        <w:rPr>
          <w:rFonts w:hint="eastAsia"/>
          <w:sz w:val="32"/>
          <w:szCs w:val="32"/>
          <w:highlight w:val="none"/>
        </w:rPr>
        <w:t>从算力调度平台、数据汇聚平台、算法开发平台、服务开放平台、平台服务门户、安全体系等功能规划进行描述，其中：</w:t>
      </w:r>
    </w:p>
    <w:p w14:paraId="13514589">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1.算力调度平台包括不限于数据存算设施、算力调度管理系统和虚拟数据网络等建设方案；</w:t>
      </w:r>
    </w:p>
    <w:p w14:paraId="2FE55517">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2.数据汇聚平台包括不限于行业数据仓、行业高质量数据集和大模型语料库等建设方案；</w:t>
      </w:r>
    </w:p>
    <w:p w14:paraId="0BFE0F4D">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3.算法开发平台包括不限于模型库、组件库、算法库以及模型算法开发、训练、推演平台等建设方案；</w:t>
      </w:r>
    </w:p>
    <w:p w14:paraId="2C9DBC70">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4.服务开放平台包括不限于产业精准治理、产业协同创新、企业数智转型和企业综合服务等场景服务建设方案，突出行业大模型等场景应用；</w:t>
      </w:r>
    </w:p>
    <w:p w14:paraId="3A52E8C2">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5.平台服务门户包括不限于产业发展驾驶舱、政府侧和企业侧互联网服务门户等建设方案；</w:t>
      </w:r>
    </w:p>
    <w:p w14:paraId="19B82CAD">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6.安全体系包括不限于可信数据空间、与省级能力中心可信数据交互与认证体系等建设方案。</w:t>
      </w:r>
    </w:p>
    <w:p w14:paraId="4996A64A">
      <w:pPr>
        <w:pStyle w:val="6"/>
        <w:ind w:firstLine="640"/>
        <w:rPr>
          <w:b w:val="0"/>
          <w:bCs/>
          <w:highlight w:val="none"/>
        </w:rPr>
      </w:pPr>
      <w:r>
        <w:rPr>
          <w:b w:val="0"/>
          <w:bCs/>
          <w:highlight w:val="none"/>
        </w:rPr>
        <w:t>（</w:t>
      </w:r>
      <w:r>
        <w:rPr>
          <w:rFonts w:hint="eastAsia"/>
          <w:b w:val="0"/>
          <w:bCs/>
          <w:highlight w:val="none"/>
        </w:rPr>
        <w:t>五</w:t>
      </w:r>
      <w:r>
        <w:rPr>
          <w:b w:val="0"/>
          <w:bCs/>
          <w:highlight w:val="none"/>
        </w:rPr>
        <w:t>）建设计划</w:t>
      </w:r>
    </w:p>
    <w:p w14:paraId="33763CA0">
      <w:pPr>
        <w:ind w:firstLine="640"/>
        <w:rPr>
          <w:bCs/>
          <w:highlight w:val="none"/>
        </w:rPr>
      </w:pPr>
      <w:r>
        <w:rPr>
          <w:rFonts w:hint="eastAsia"/>
          <w:szCs w:val="32"/>
          <w:highlight w:val="none"/>
        </w:rPr>
        <w:t>提供“</w:t>
      </w:r>
      <w:r>
        <w:rPr>
          <w:szCs w:val="32"/>
          <w:highlight w:val="none"/>
        </w:rPr>
        <w:t>产业大脑</w:t>
      </w:r>
      <w:r>
        <w:rPr>
          <w:rFonts w:hint="eastAsia"/>
          <w:szCs w:val="32"/>
          <w:highlight w:val="none"/>
        </w:rPr>
        <w:t>”</w:t>
      </w:r>
      <w:r>
        <w:rPr>
          <w:szCs w:val="32"/>
          <w:highlight w:val="none"/>
        </w:rPr>
        <w:t>建设开工时间、预计完成时间等</w:t>
      </w:r>
      <w:r>
        <w:rPr>
          <w:rFonts w:hint="eastAsia"/>
          <w:szCs w:val="32"/>
          <w:highlight w:val="none"/>
        </w:rPr>
        <w:t>，并</w:t>
      </w:r>
      <w:r>
        <w:rPr>
          <w:szCs w:val="32"/>
          <w:highlight w:val="none"/>
        </w:rPr>
        <w:t>以季度为单位列举</w:t>
      </w:r>
      <w:r>
        <w:rPr>
          <w:rFonts w:hint="eastAsia"/>
          <w:szCs w:val="32"/>
          <w:highlight w:val="none"/>
        </w:rPr>
        <w:t>两年</w:t>
      </w:r>
      <w:r>
        <w:rPr>
          <w:szCs w:val="32"/>
          <w:highlight w:val="none"/>
        </w:rPr>
        <w:t>建设期内的</w:t>
      </w:r>
      <w:r>
        <w:rPr>
          <w:rFonts w:hint="eastAsia"/>
          <w:szCs w:val="32"/>
          <w:highlight w:val="none"/>
        </w:rPr>
        <w:t>“</w:t>
      </w:r>
      <w:r>
        <w:rPr>
          <w:szCs w:val="32"/>
          <w:highlight w:val="none"/>
        </w:rPr>
        <w:t>产业大脑</w:t>
      </w:r>
      <w:r>
        <w:rPr>
          <w:rFonts w:hint="eastAsia"/>
          <w:szCs w:val="32"/>
          <w:highlight w:val="none"/>
        </w:rPr>
        <w:t>”</w:t>
      </w:r>
      <w:r>
        <w:rPr>
          <w:szCs w:val="32"/>
          <w:highlight w:val="none"/>
        </w:rPr>
        <w:t>建设实施计划。</w:t>
      </w:r>
    </w:p>
    <w:p w14:paraId="5A009480">
      <w:pPr>
        <w:pStyle w:val="6"/>
        <w:ind w:firstLine="640"/>
        <w:rPr>
          <w:b w:val="0"/>
          <w:bCs/>
          <w:highlight w:val="none"/>
        </w:rPr>
      </w:pPr>
      <w:r>
        <w:rPr>
          <w:rFonts w:hint="eastAsia"/>
          <w:b w:val="0"/>
          <w:bCs/>
          <w:highlight w:val="none"/>
        </w:rPr>
        <w:t>（六）建设主体</w:t>
      </w:r>
    </w:p>
    <w:p w14:paraId="634DCC30">
      <w:pPr>
        <w:ind w:firstLine="640"/>
        <w:rPr>
          <w:highlight w:val="none"/>
        </w:rPr>
      </w:pPr>
      <w:r>
        <w:rPr>
          <w:highlight w:val="none"/>
        </w:rPr>
        <w:t>提供</w:t>
      </w:r>
      <w:r>
        <w:rPr>
          <w:rFonts w:hint="eastAsia"/>
          <w:highlight w:val="none"/>
        </w:rPr>
        <w:t>“产业大脑”</w:t>
      </w:r>
      <w:r>
        <w:rPr>
          <w:highlight w:val="none"/>
        </w:rPr>
        <w:t>揭榜单位或联合单位基本情况</w:t>
      </w:r>
      <w:r>
        <w:rPr>
          <w:rFonts w:hint="eastAsia"/>
          <w:highlight w:val="none"/>
        </w:rPr>
        <w:t>介绍。</w:t>
      </w:r>
    </w:p>
    <w:p w14:paraId="3A9F3789">
      <w:pPr>
        <w:pStyle w:val="6"/>
        <w:ind w:firstLine="640"/>
        <w:rPr>
          <w:b w:val="0"/>
          <w:bCs/>
          <w:highlight w:val="none"/>
        </w:rPr>
      </w:pPr>
      <w:r>
        <w:rPr>
          <w:rFonts w:hint="eastAsia"/>
          <w:b w:val="0"/>
          <w:bCs/>
          <w:highlight w:val="none"/>
        </w:rPr>
        <w:t>（七）生态合作</w:t>
      </w:r>
    </w:p>
    <w:p w14:paraId="09226468">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围绕建设运营方案，提供拟合作方及拟合作内容介绍。</w:t>
      </w:r>
    </w:p>
    <w:p w14:paraId="077290E6">
      <w:pPr>
        <w:spacing w:line="560" w:lineRule="exact"/>
        <w:ind w:firstLine="640"/>
        <w:rPr>
          <w:rFonts w:eastAsia="黑体"/>
          <w:szCs w:val="32"/>
          <w:highlight w:val="none"/>
        </w:rPr>
      </w:pPr>
      <w:r>
        <w:rPr>
          <w:rFonts w:hint="eastAsia" w:eastAsia="黑体"/>
          <w:szCs w:val="32"/>
          <w:highlight w:val="none"/>
        </w:rPr>
        <w:t>四、运营方案</w:t>
      </w:r>
    </w:p>
    <w:p w14:paraId="512D73FD">
      <w:pPr>
        <w:pStyle w:val="6"/>
        <w:ind w:firstLine="640"/>
        <w:rPr>
          <w:b w:val="0"/>
          <w:bCs/>
          <w:highlight w:val="none"/>
        </w:rPr>
      </w:pPr>
      <w:r>
        <w:rPr>
          <w:rFonts w:hint="eastAsia"/>
          <w:b w:val="0"/>
          <w:bCs/>
          <w:highlight w:val="none"/>
        </w:rPr>
        <w:t>（一）运营机构</w:t>
      </w:r>
    </w:p>
    <w:p w14:paraId="57C77FBC">
      <w:pPr>
        <w:ind w:firstLine="640"/>
        <w:rPr>
          <w:highlight w:val="none"/>
        </w:rPr>
      </w:pPr>
      <w:r>
        <w:rPr>
          <w:rFonts w:hint="eastAsia"/>
          <w:szCs w:val="32"/>
          <w:highlight w:val="none"/>
        </w:rPr>
        <w:t>提供“</w:t>
      </w:r>
      <w:r>
        <w:rPr>
          <w:szCs w:val="32"/>
          <w:highlight w:val="none"/>
        </w:rPr>
        <w:t>产业大脑</w:t>
      </w:r>
      <w:r>
        <w:rPr>
          <w:rFonts w:hint="eastAsia"/>
          <w:szCs w:val="32"/>
          <w:highlight w:val="none"/>
        </w:rPr>
        <w:t>”</w:t>
      </w:r>
      <w:r>
        <w:rPr>
          <w:szCs w:val="32"/>
          <w:highlight w:val="none"/>
        </w:rPr>
        <w:t>运营机构组建方案</w:t>
      </w:r>
      <w:r>
        <w:rPr>
          <w:rFonts w:hint="eastAsia"/>
          <w:szCs w:val="32"/>
          <w:highlight w:val="none"/>
        </w:rPr>
        <w:t>。</w:t>
      </w:r>
    </w:p>
    <w:p w14:paraId="1B7C2C6F">
      <w:pPr>
        <w:pStyle w:val="6"/>
        <w:ind w:firstLine="640"/>
        <w:rPr>
          <w:b w:val="0"/>
          <w:bCs/>
          <w:highlight w:val="none"/>
        </w:rPr>
      </w:pPr>
      <w:r>
        <w:rPr>
          <w:b w:val="0"/>
          <w:bCs/>
          <w:highlight w:val="none"/>
        </w:rPr>
        <w:t>（二）运营模式</w:t>
      </w:r>
    </w:p>
    <w:p w14:paraId="05C16FB3">
      <w:pPr>
        <w:ind w:firstLine="640"/>
        <w:rPr>
          <w:szCs w:val="32"/>
          <w:highlight w:val="none"/>
        </w:rPr>
      </w:pPr>
      <w:r>
        <w:rPr>
          <w:rFonts w:hint="eastAsia"/>
          <w:szCs w:val="32"/>
          <w:highlight w:val="none"/>
        </w:rPr>
        <w:t>从“</w:t>
      </w:r>
      <w:r>
        <w:rPr>
          <w:szCs w:val="32"/>
          <w:highlight w:val="none"/>
        </w:rPr>
        <w:t>产业大脑</w:t>
      </w:r>
      <w:r>
        <w:rPr>
          <w:rFonts w:hint="eastAsia"/>
          <w:szCs w:val="32"/>
          <w:highlight w:val="none"/>
        </w:rPr>
        <w:t>”运营目标、运营策略、运营流程、人员规划等方面进行描述</w:t>
      </w:r>
      <w:r>
        <w:rPr>
          <w:szCs w:val="32"/>
          <w:highlight w:val="none"/>
        </w:rPr>
        <w:t>。</w:t>
      </w:r>
    </w:p>
    <w:p w14:paraId="68E6E38B">
      <w:pPr>
        <w:pStyle w:val="6"/>
        <w:ind w:firstLine="640"/>
        <w:rPr>
          <w:b w:val="0"/>
          <w:bCs/>
          <w:highlight w:val="none"/>
        </w:rPr>
      </w:pPr>
      <w:r>
        <w:rPr>
          <w:rFonts w:hint="eastAsia"/>
          <w:b w:val="0"/>
          <w:bCs/>
          <w:highlight w:val="none"/>
        </w:rPr>
        <w:t>（三）运营计划</w:t>
      </w:r>
    </w:p>
    <w:p w14:paraId="7CB42A34">
      <w:pPr>
        <w:ind w:firstLine="640"/>
        <w:rPr>
          <w:rFonts w:hint="eastAsia" w:ascii="仿宋_GB2312" w:hAnsi="仿宋_GB2312" w:cs="仿宋_GB2312"/>
          <w:highlight w:val="none"/>
        </w:rPr>
      </w:pPr>
      <w:r>
        <w:rPr>
          <w:rFonts w:hint="eastAsia" w:ascii="仿宋_GB2312" w:hAnsi="仿宋_GB2312" w:cs="仿宋_GB2312"/>
          <w:highlight w:val="none"/>
        </w:rPr>
        <w:t>以季度为单位列举至少两年期“产业大脑”运营实施计划。</w:t>
      </w:r>
    </w:p>
    <w:p w14:paraId="26C3FD82">
      <w:pPr>
        <w:pStyle w:val="6"/>
        <w:ind w:firstLine="640"/>
        <w:rPr>
          <w:b w:val="0"/>
          <w:bCs/>
          <w:highlight w:val="none"/>
        </w:rPr>
      </w:pPr>
      <w:r>
        <w:rPr>
          <w:rFonts w:hint="eastAsia"/>
          <w:b w:val="0"/>
          <w:bCs/>
          <w:highlight w:val="none"/>
        </w:rPr>
        <w:t>（四）预期成效</w:t>
      </w:r>
    </w:p>
    <w:p w14:paraId="47E13E5D">
      <w:pPr>
        <w:ind w:firstLine="640"/>
        <w:rPr>
          <w:rFonts w:hint="eastAsia" w:ascii="仿宋_GB2312" w:hAnsi="仿宋_GB2312" w:cs="仿宋_GB2312"/>
          <w:szCs w:val="32"/>
          <w:highlight w:val="none"/>
        </w:rPr>
      </w:pPr>
      <w:r>
        <w:rPr>
          <w:rFonts w:hint="eastAsia" w:ascii="仿宋_GB2312" w:hAnsi="仿宋_GB2312" w:cs="仿宋_GB2312"/>
          <w:szCs w:val="32"/>
          <w:highlight w:val="none"/>
        </w:rPr>
        <w:t>1.预期经济效益。提供</w:t>
      </w:r>
      <w:r>
        <w:rPr>
          <w:rFonts w:hint="eastAsia" w:ascii="仿宋_GB2312" w:hAnsi="仿宋_GB2312" w:cs="仿宋_GB2312"/>
          <w:szCs w:val="32"/>
          <w:highlight w:val="none"/>
          <w:lang w:eastAsia="zh-CN"/>
        </w:rPr>
        <w:t>“产业大脑”</w:t>
      </w:r>
      <w:r>
        <w:rPr>
          <w:rFonts w:hint="eastAsia" w:ascii="仿宋_GB2312" w:hAnsi="仿宋_GB2312" w:cs="仿宋_GB2312"/>
          <w:szCs w:val="32"/>
          <w:highlight w:val="none"/>
        </w:rPr>
        <w:t>运营单位投资收益测算。</w:t>
      </w:r>
    </w:p>
    <w:p w14:paraId="27226355">
      <w:pPr>
        <w:ind w:firstLine="640"/>
        <w:rPr>
          <w:rFonts w:hint="eastAsia" w:ascii="仿宋_GB2312" w:hAnsi="仿宋_GB2312" w:cs="仿宋_GB2312"/>
          <w:szCs w:val="32"/>
          <w:highlight w:val="none"/>
        </w:rPr>
      </w:pPr>
      <w:r>
        <w:rPr>
          <w:rFonts w:hint="eastAsia" w:ascii="仿宋_GB2312" w:hAnsi="仿宋_GB2312" w:cs="仿宋_GB2312"/>
          <w:szCs w:val="32"/>
          <w:highlight w:val="none"/>
        </w:rPr>
        <w:t>2.预期社会效益。包括不限于产业规模带动、产业健全度提升、产业创新水平提升、产业数据治理能力提升、数智赋能型企业培育、企业经营成本下降、企业经营效率提升等方面。</w:t>
      </w:r>
    </w:p>
    <w:p w14:paraId="6D497CC8">
      <w:pPr>
        <w:spacing w:line="560" w:lineRule="exact"/>
        <w:ind w:firstLine="640"/>
        <w:rPr>
          <w:rFonts w:eastAsia="黑体"/>
          <w:szCs w:val="32"/>
          <w:highlight w:val="none"/>
        </w:rPr>
      </w:pPr>
      <w:r>
        <w:rPr>
          <w:rFonts w:hint="eastAsia" w:eastAsia="黑体"/>
          <w:szCs w:val="32"/>
          <w:highlight w:val="none"/>
        </w:rPr>
        <w:t>五</w:t>
      </w:r>
      <w:r>
        <w:rPr>
          <w:rFonts w:eastAsia="黑体"/>
          <w:szCs w:val="32"/>
          <w:highlight w:val="none"/>
        </w:rPr>
        <w:t>、</w:t>
      </w:r>
      <w:r>
        <w:rPr>
          <w:rFonts w:hint="eastAsia" w:eastAsia="黑体"/>
          <w:szCs w:val="32"/>
          <w:highlight w:val="none"/>
        </w:rPr>
        <w:t>保障机制</w:t>
      </w:r>
    </w:p>
    <w:p w14:paraId="3744FABE">
      <w:pPr>
        <w:pStyle w:val="6"/>
        <w:ind w:firstLine="640"/>
        <w:rPr>
          <w:b w:val="0"/>
          <w:bCs/>
          <w:highlight w:val="none"/>
        </w:rPr>
      </w:pPr>
      <w:r>
        <w:rPr>
          <w:b w:val="0"/>
          <w:bCs/>
          <w:highlight w:val="none"/>
        </w:rPr>
        <w:t>（</w:t>
      </w:r>
      <w:r>
        <w:rPr>
          <w:rFonts w:hint="eastAsia"/>
          <w:b w:val="0"/>
          <w:bCs/>
          <w:highlight w:val="none"/>
        </w:rPr>
        <w:t>一</w:t>
      </w:r>
      <w:r>
        <w:rPr>
          <w:b w:val="0"/>
          <w:bCs/>
          <w:highlight w:val="none"/>
        </w:rPr>
        <w:t>）组织领导</w:t>
      </w:r>
    </w:p>
    <w:p w14:paraId="6C542F0D">
      <w:pPr>
        <w:pStyle w:val="2"/>
        <w:ind w:firstLine="640"/>
        <w:rPr>
          <w:rFonts w:hint="eastAsia"/>
          <w:highlight w:val="none"/>
          <w:lang w:val="en-US"/>
        </w:rPr>
      </w:pPr>
      <w:r>
        <w:rPr>
          <w:rFonts w:hint="eastAsia"/>
          <w:highlight w:val="none"/>
          <w:lang w:val="en-US"/>
        </w:rPr>
        <w:t>从</w:t>
      </w:r>
      <w:r>
        <w:rPr>
          <w:rFonts w:hint="eastAsia"/>
          <w:highlight w:val="none"/>
        </w:rPr>
        <w:t>“产业大脑”推进工作小组</w:t>
      </w:r>
      <w:r>
        <w:rPr>
          <w:rFonts w:hint="eastAsia"/>
          <w:highlight w:val="none"/>
          <w:lang w:val="en-US"/>
        </w:rPr>
        <w:t>组建</w:t>
      </w:r>
      <w:r>
        <w:rPr>
          <w:rFonts w:hint="eastAsia"/>
          <w:highlight w:val="none"/>
        </w:rPr>
        <w:t>、推进机制</w:t>
      </w:r>
      <w:r>
        <w:rPr>
          <w:rFonts w:hint="eastAsia"/>
          <w:highlight w:val="none"/>
          <w:lang w:val="en-US"/>
        </w:rPr>
        <w:t>设立</w:t>
      </w:r>
      <w:r>
        <w:rPr>
          <w:rFonts w:hint="eastAsia"/>
          <w:highlight w:val="none"/>
        </w:rPr>
        <w:t>、</w:t>
      </w:r>
      <w:r>
        <w:rPr>
          <w:rFonts w:hint="eastAsia"/>
          <w:highlight w:val="none"/>
          <w:lang w:val="en-US"/>
        </w:rPr>
        <w:t>工作调度规划等方面进行描述。</w:t>
      </w:r>
    </w:p>
    <w:p w14:paraId="749DF25E">
      <w:pPr>
        <w:pStyle w:val="6"/>
        <w:ind w:firstLine="640"/>
        <w:rPr>
          <w:b w:val="0"/>
          <w:bCs/>
          <w:highlight w:val="none"/>
        </w:rPr>
      </w:pPr>
      <w:r>
        <w:rPr>
          <w:b w:val="0"/>
          <w:bCs/>
          <w:highlight w:val="none"/>
        </w:rPr>
        <w:t>（</w:t>
      </w:r>
      <w:r>
        <w:rPr>
          <w:rFonts w:hint="eastAsia"/>
          <w:b w:val="0"/>
          <w:bCs/>
          <w:highlight w:val="none"/>
        </w:rPr>
        <w:t>二</w:t>
      </w:r>
      <w:r>
        <w:rPr>
          <w:b w:val="0"/>
          <w:bCs/>
          <w:highlight w:val="none"/>
        </w:rPr>
        <w:t>）资金保障</w:t>
      </w:r>
    </w:p>
    <w:p w14:paraId="6A67E8AC">
      <w:pPr>
        <w:pStyle w:val="2"/>
        <w:autoSpaceDE/>
        <w:autoSpaceDN/>
        <w:ind w:left="113" w:firstLine="640"/>
        <w:rPr>
          <w:rFonts w:hint="eastAsia"/>
          <w:highlight w:val="none"/>
        </w:rPr>
      </w:pPr>
      <w:r>
        <w:rPr>
          <w:rFonts w:hint="eastAsia"/>
          <w:highlight w:val="none"/>
        </w:rPr>
        <w:t>从“产业大脑”总体经费支出概算、测算说明、经费来源、使用用途等方面</w:t>
      </w:r>
      <w:r>
        <w:rPr>
          <w:rFonts w:hint="eastAsia"/>
          <w:highlight w:val="none"/>
          <w:lang w:val="en-US"/>
        </w:rPr>
        <w:t>进行描述</w:t>
      </w:r>
      <w:r>
        <w:rPr>
          <w:rFonts w:hint="eastAsia"/>
          <w:highlight w:val="none"/>
          <w:lang w:val="en-US" w:eastAsia="zh-CN"/>
        </w:rPr>
        <w:t>，并</w:t>
      </w:r>
      <w:r>
        <w:rPr>
          <w:rFonts w:hint="eastAsia"/>
          <w:highlight w:val="none"/>
          <w:lang w:val="en-US"/>
        </w:rPr>
        <w:t>编制资金使用计划表（见下）</w:t>
      </w:r>
      <w:r>
        <w:rPr>
          <w:rFonts w:hint="eastAsia"/>
          <w:highlight w:val="none"/>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37"/>
        <w:gridCol w:w="1187"/>
        <w:gridCol w:w="1187"/>
        <w:gridCol w:w="1187"/>
        <w:gridCol w:w="1188"/>
        <w:gridCol w:w="1653"/>
      </w:tblGrid>
      <w:tr w14:paraId="7F78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7" w:type="dxa"/>
            <w:vMerge w:val="restart"/>
            <w:vAlign w:val="center"/>
          </w:tcPr>
          <w:p w14:paraId="2F55F74F">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序号</w:t>
            </w:r>
          </w:p>
        </w:tc>
        <w:tc>
          <w:tcPr>
            <w:tcW w:w="1963" w:type="dxa"/>
            <w:vMerge w:val="restart"/>
            <w:vAlign w:val="center"/>
          </w:tcPr>
          <w:p w14:paraId="0FFD6FF6">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时间</w:t>
            </w:r>
          </w:p>
        </w:tc>
        <w:tc>
          <w:tcPr>
            <w:tcW w:w="4797" w:type="dxa"/>
            <w:gridSpan w:val="4"/>
            <w:vAlign w:val="center"/>
          </w:tcPr>
          <w:p w14:paraId="08BCF72E">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经费来源（单位：万元）</w:t>
            </w:r>
          </w:p>
        </w:tc>
        <w:tc>
          <w:tcPr>
            <w:tcW w:w="1673" w:type="dxa"/>
            <w:vMerge w:val="restart"/>
            <w:vAlign w:val="center"/>
          </w:tcPr>
          <w:p w14:paraId="546345C6">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使用用途</w:t>
            </w:r>
          </w:p>
        </w:tc>
      </w:tr>
      <w:tr w14:paraId="668B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7" w:type="dxa"/>
            <w:vMerge w:val="continue"/>
            <w:vAlign w:val="center"/>
          </w:tcPr>
          <w:p w14:paraId="51CF4322">
            <w:pPr>
              <w:pStyle w:val="3"/>
              <w:spacing w:line="240" w:lineRule="auto"/>
              <w:ind w:firstLine="0" w:firstLineChars="0"/>
              <w:jc w:val="center"/>
              <w:rPr>
                <w:sz w:val="24"/>
                <w:szCs w:val="24"/>
                <w:highlight w:val="none"/>
              </w:rPr>
            </w:pPr>
          </w:p>
        </w:tc>
        <w:tc>
          <w:tcPr>
            <w:tcW w:w="1963" w:type="dxa"/>
            <w:vMerge w:val="continue"/>
            <w:vAlign w:val="center"/>
          </w:tcPr>
          <w:p w14:paraId="174F4765">
            <w:pPr>
              <w:pStyle w:val="3"/>
              <w:spacing w:line="240" w:lineRule="auto"/>
              <w:ind w:firstLine="0" w:firstLineChars="0"/>
              <w:jc w:val="center"/>
              <w:rPr>
                <w:sz w:val="24"/>
                <w:szCs w:val="24"/>
                <w:highlight w:val="none"/>
              </w:rPr>
            </w:pPr>
          </w:p>
        </w:tc>
        <w:tc>
          <w:tcPr>
            <w:tcW w:w="1199" w:type="dxa"/>
            <w:vAlign w:val="center"/>
          </w:tcPr>
          <w:p w14:paraId="5772B193">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自筹资金</w:t>
            </w:r>
          </w:p>
        </w:tc>
        <w:tc>
          <w:tcPr>
            <w:tcW w:w="1199" w:type="dxa"/>
            <w:vAlign w:val="center"/>
          </w:tcPr>
          <w:p w14:paraId="661343F8">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财政资金</w:t>
            </w:r>
          </w:p>
        </w:tc>
        <w:tc>
          <w:tcPr>
            <w:tcW w:w="1199" w:type="dxa"/>
            <w:vAlign w:val="center"/>
          </w:tcPr>
          <w:p w14:paraId="0C236CB2">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其他</w:t>
            </w:r>
          </w:p>
        </w:tc>
        <w:tc>
          <w:tcPr>
            <w:tcW w:w="1200" w:type="dxa"/>
            <w:vAlign w:val="center"/>
          </w:tcPr>
          <w:p w14:paraId="460D95D9">
            <w:pPr>
              <w:pStyle w:val="3"/>
              <w:spacing w:line="240" w:lineRule="auto"/>
              <w:ind w:firstLine="0" w:firstLineChars="0"/>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合计</w:t>
            </w:r>
          </w:p>
        </w:tc>
        <w:tc>
          <w:tcPr>
            <w:tcW w:w="1673" w:type="dxa"/>
            <w:vMerge w:val="continue"/>
            <w:vAlign w:val="center"/>
          </w:tcPr>
          <w:p w14:paraId="123A6D9E">
            <w:pPr>
              <w:pStyle w:val="3"/>
              <w:spacing w:line="240" w:lineRule="auto"/>
              <w:ind w:firstLine="0" w:firstLineChars="0"/>
              <w:jc w:val="center"/>
              <w:rPr>
                <w:sz w:val="24"/>
                <w:szCs w:val="24"/>
                <w:highlight w:val="none"/>
              </w:rPr>
            </w:pPr>
          </w:p>
        </w:tc>
      </w:tr>
      <w:tr w14:paraId="17F5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7" w:type="dxa"/>
            <w:vAlign w:val="center"/>
          </w:tcPr>
          <w:p w14:paraId="230F1746">
            <w:pPr>
              <w:pStyle w:val="3"/>
              <w:spacing w:line="240" w:lineRule="auto"/>
              <w:ind w:firstLine="0" w:firstLineChars="0"/>
              <w:jc w:val="center"/>
              <w:rPr>
                <w:sz w:val="24"/>
                <w:szCs w:val="24"/>
                <w:highlight w:val="none"/>
              </w:rPr>
            </w:pPr>
            <w:r>
              <w:rPr>
                <w:rFonts w:hint="eastAsia"/>
                <w:sz w:val="24"/>
                <w:szCs w:val="24"/>
                <w:highlight w:val="none"/>
              </w:rPr>
              <w:t>1</w:t>
            </w:r>
          </w:p>
        </w:tc>
        <w:tc>
          <w:tcPr>
            <w:tcW w:w="1963" w:type="dxa"/>
            <w:vAlign w:val="center"/>
          </w:tcPr>
          <w:p w14:paraId="14FC9919">
            <w:pPr>
              <w:pStyle w:val="3"/>
              <w:spacing w:line="240" w:lineRule="auto"/>
              <w:ind w:firstLine="0" w:firstLineChars="0"/>
              <w:jc w:val="center"/>
              <w:rPr>
                <w:sz w:val="24"/>
                <w:szCs w:val="24"/>
                <w:highlight w:val="none"/>
              </w:rPr>
            </w:pPr>
            <w:r>
              <w:rPr>
                <w:rFonts w:hint="eastAsia"/>
                <w:sz w:val="24"/>
                <w:szCs w:val="24"/>
                <w:highlight w:val="none"/>
              </w:rPr>
              <w:t>*年*月-*年*月</w:t>
            </w:r>
          </w:p>
        </w:tc>
        <w:tc>
          <w:tcPr>
            <w:tcW w:w="1199" w:type="dxa"/>
            <w:vAlign w:val="center"/>
          </w:tcPr>
          <w:p w14:paraId="3989FE31">
            <w:pPr>
              <w:pStyle w:val="3"/>
              <w:spacing w:line="240" w:lineRule="auto"/>
              <w:ind w:firstLine="0" w:firstLineChars="0"/>
              <w:jc w:val="center"/>
              <w:rPr>
                <w:sz w:val="24"/>
                <w:szCs w:val="24"/>
                <w:highlight w:val="none"/>
              </w:rPr>
            </w:pPr>
          </w:p>
        </w:tc>
        <w:tc>
          <w:tcPr>
            <w:tcW w:w="1199" w:type="dxa"/>
            <w:vAlign w:val="center"/>
          </w:tcPr>
          <w:p w14:paraId="7DE97AC9">
            <w:pPr>
              <w:pStyle w:val="3"/>
              <w:spacing w:line="240" w:lineRule="auto"/>
              <w:ind w:firstLine="0" w:firstLineChars="0"/>
              <w:jc w:val="center"/>
              <w:rPr>
                <w:sz w:val="24"/>
                <w:szCs w:val="24"/>
                <w:highlight w:val="none"/>
              </w:rPr>
            </w:pPr>
          </w:p>
        </w:tc>
        <w:tc>
          <w:tcPr>
            <w:tcW w:w="1199" w:type="dxa"/>
            <w:vAlign w:val="center"/>
          </w:tcPr>
          <w:p w14:paraId="01185AD3">
            <w:pPr>
              <w:pStyle w:val="3"/>
              <w:spacing w:line="240" w:lineRule="auto"/>
              <w:ind w:firstLine="0" w:firstLineChars="0"/>
              <w:jc w:val="center"/>
              <w:rPr>
                <w:sz w:val="24"/>
                <w:szCs w:val="24"/>
                <w:highlight w:val="none"/>
              </w:rPr>
            </w:pPr>
          </w:p>
        </w:tc>
        <w:tc>
          <w:tcPr>
            <w:tcW w:w="1200" w:type="dxa"/>
            <w:vAlign w:val="center"/>
          </w:tcPr>
          <w:p w14:paraId="1E60F00D">
            <w:pPr>
              <w:pStyle w:val="3"/>
              <w:spacing w:line="240" w:lineRule="auto"/>
              <w:ind w:firstLine="0" w:firstLineChars="0"/>
              <w:jc w:val="center"/>
              <w:rPr>
                <w:sz w:val="24"/>
                <w:szCs w:val="24"/>
                <w:highlight w:val="none"/>
              </w:rPr>
            </w:pPr>
          </w:p>
        </w:tc>
        <w:tc>
          <w:tcPr>
            <w:tcW w:w="1673" w:type="dxa"/>
            <w:vAlign w:val="center"/>
          </w:tcPr>
          <w:p w14:paraId="07E5DA53">
            <w:pPr>
              <w:pStyle w:val="3"/>
              <w:spacing w:line="240" w:lineRule="auto"/>
              <w:ind w:firstLine="0" w:firstLineChars="0"/>
              <w:jc w:val="center"/>
              <w:rPr>
                <w:sz w:val="24"/>
                <w:szCs w:val="24"/>
                <w:highlight w:val="none"/>
              </w:rPr>
            </w:pPr>
          </w:p>
        </w:tc>
      </w:tr>
      <w:tr w14:paraId="2A17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7" w:type="dxa"/>
            <w:vAlign w:val="center"/>
          </w:tcPr>
          <w:p w14:paraId="3A545E0D">
            <w:pPr>
              <w:pStyle w:val="3"/>
              <w:spacing w:line="240" w:lineRule="auto"/>
              <w:ind w:firstLine="0" w:firstLineChars="0"/>
              <w:jc w:val="center"/>
              <w:rPr>
                <w:sz w:val="24"/>
                <w:szCs w:val="24"/>
                <w:highlight w:val="none"/>
              </w:rPr>
            </w:pPr>
            <w:r>
              <w:rPr>
                <w:rFonts w:hint="eastAsia"/>
                <w:sz w:val="24"/>
                <w:szCs w:val="24"/>
                <w:highlight w:val="none"/>
              </w:rPr>
              <w:t>2</w:t>
            </w:r>
          </w:p>
        </w:tc>
        <w:tc>
          <w:tcPr>
            <w:tcW w:w="1963" w:type="dxa"/>
            <w:vAlign w:val="center"/>
          </w:tcPr>
          <w:p w14:paraId="51A8FBF7">
            <w:pPr>
              <w:pStyle w:val="3"/>
              <w:spacing w:line="240" w:lineRule="auto"/>
              <w:ind w:firstLine="0" w:firstLineChars="0"/>
              <w:jc w:val="center"/>
              <w:rPr>
                <w:sz w:val="24"/>
                <w:szCs w:val="24"/>
                <w:highlight w:val="none"/>
              </w:rPr>
            </w:pPr>
          </w:p>
        </w:tc>
        <w:tc>
          <w:tcPr>
            <w:tcW w:w="1199" w:type="dxa"/>
            <w:vAlign w:val="center"/>
          </w:tcPr>
          <w:p w14:paraId="5AD70FCA">
            <w:pPr>
              <w:pStyle w:val="3"/>
              <w:spacing w:line="240" w:lineRule="auto"/>
              <w:ind w:firstLine="0" w:firstLineChars="0"/>
              <w:jc w:val="center"/>
              <w:rPr>
                <w:sz w:val="24"/>
                <w:szCs w:val="24"/>
                <w:highlight w:val="none"/>
              </w:rPr>
            </w:pPr>
          </w:p>
        </w:tc>
        <w:tc>
          <w:tcPr>
            <w:tcW w:w="1199" w:type="dxa"/>
            <w:vAlign w:val="center"/>
          </w:tcPr>
          <w:p w14:paraId="0785A927">
            <w:pPr>
              <w:pStyle w:val="3"/>
              <w:spacing w:line="240" w:lineRule="auto"/>
              <w:ind w:firstLine="0" w:firstLineChars="0"/>
              <w:jc w:val="center"/>
              <w:rPr>
                <w:sz w:val="24"/>
                <w:szCs w:val="24"/>
                <w:highlight w:val="none"/>
              </w:rPr>
            </w:pPr>
          </w:p>
        </w:tc>
        <w:tc>
          <w:tcPr>
            <w:tcW w:w="1199" w:type="dxa"/>
            <w:vAlign w:val="center"/>
          </w:tcPr>
          <w:p w14:paraId="2DB6FECE">
            <w:pPr>
              <w:pStyle w:val="3"/>
              <w:spacing w:line="240" w:lineRule="auto"/>
              <w:ind w:firstLine="0" w:firstLineChars="0"/>
              <w:jc w:val="center"/>
              <w:rPr>
                <w:sz w:val="24"/>
                <w:szCs w:val="24"/>
                <w:highlight w:val="none"/>
              </w:rPr>
            </w:pPr>
          </w:p>
        </w:tc>
        <w:tc>
          <w:tcPr>
            <w:tcW w:w="1200" w:type="dxa"/>
            <w:vAlign w:val="center"/>
          </w:tcPr>
          <w:p w14:paraId="605A032B">
            <w:pPr>
              <w:pStyle w:val="3"/>
              <w:spacing w:line="240" w:lineRule="auto"/>
              <w:ind w:firstLine="0" w:firstLineChars="0"/>
              <w:jc w:val="center"/>
              <w:rPr>
                <w:sz w:val="24"/>
                <w:szCs w:val="24"/>
                <w:highlight w:val="none"/>
              </w:rPr>
            </w:pPr>
          </w:p>
        </w:tc>
        <w:tc>
          <w:tcPr>
            <w:tcW w:w="1673" w:type="dxa"/>
            <w:vAlign w:val="center"/>
          </w:tcPr>
          <w:p w14:paraId="78387CC2">
            <w:pPr>
              <w:pStyle w:val="3"/>
              <w:spacing w:line="240" w:lineRule="auto"/>
              <w:ind w:firstLine="0" w:firstLineChars="0"/>
              <w:jc w:val="center"/>
              <w:rPr>
                <w:sz w:val="24"/>
                <w:szCs w:val="24"/>
                <w:highlight w:val="none"/>
              </w:rPr>
            </w:pPr>
          </w:p>
        </w:tc>
      </w:tr>
      <w:tr w14:paraId="31BC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7" w:type="dxa"/>
            <w:vAlign w:val="center"/>
          </w:tcPr>
          <w:p w14:paraId="51602938">
            <w:pPr>
              <w:pStyle w:val="3"/>
              <w:spacing w:line="240" w:lineRule="auto"/>
              <w:ind w:firstLine="0" w:firstLineChars="0"/>
              <w:jc w:val="center"/>
              <w:rPr>
                <w:sz w:val="24"/>
                <w:szCs w:val="24"/>
                <w:highlight w:val="none"/>
              </w:rPr>
            </w:pPr>
            <w:r>
              <w:rPr>
                <w:rFonts w:hint="eastAsia"/>
                <w:sz w:val="24"/>
                <w:szCs w:val="24"/>
                <w:highlight w:val="none"/>
              </w:rPr>
              <w:t>…</w:t>
            </w:r>
          </w:p>
        </w:tc>
        <w:tc>
          <w:tcPr>
            <w:tcW w:w="1963" w:type="dxa"/>
            <w:vAlign w:val="center"/>
          </w:tcPr>
          <w:p w14:paraId="711A2EF2">
            <w:pPr>
              <w:pStyle w:val="3"/>
              <w:spacing w:line="240" w:lineRule="auto"/>
              <w:ind w:firstLine="0" w:firstLineChars="0"/>
              <w:jc w:val="center"/>
              <w:rPr>
                <w:sz w:val="24"/>
                <w:szCs w:val="24"/>
                <w:highlight w:val="none"/>
              </w:rPr>
            </w:pPr>
          </w:p>
        </w:tc>
        <w:tc>
          <w:tcPr>
            <w:tcW w:w="1199" w:type="dxa"/>
            <w:vAlign w:val="center"/>
          </w:tcPr>
          <w:p w14:paraId="1487DF72">
            <w:pPr>
              <w:pStyle w:val="3"/>
              <w:spacing w:line="240" w:lineRule="auto"/>
              <w:ind w:firstLine="0" w:firstLineChars="0"/>
              <w:jc w:val="center"/>
              <w:rPr>
                <w:sz w:val="24"/>
                <w:szCs w:val="24"/>
                <w:highlight w:val="none"/>
              </w:rPr>
            </w:pPr>
          </w:p>
        </w:tc>
        <w:tc>
          <w:tcPr>
            <w:tcW w:w="1199" w:type="dxa"/>
            <w:vAlign w:val="center"/>
          </w:tcPr>
          <w:p w14:paraId="3B93D0B0">
            <w:pPr>
              <w:pStyle w:val="3"/>
              <w:spacing w:line="240" w:lineRule="auto"/>
              <w:ind w:firstLine="0" w:firstLineChars="0"/>
              <w:jc w:val="center"/>
              <w:rPr>
                <w:sz w:val="24"/>
                <w:szCs w:val="24"/>
                <w:highlight w:val="none"/>
              </w:rPr>
            </w:pPr>
          </w:p>
        </w:tc>
        <w:tc>
          <w:tcPr>
            <w:tcW w:w="1199" w:type="dxa"/>
            <w:vAlign w:val="center"/>
          </w:tcPr>
          <w:p w14:paraId="30B9B339">
            <w:pPr>
              <w:pStyle w:val="3"/>
              <w:spacing w:line="240" w:lineRule="auto"/>
              <w:ind w:firstLine="0" w:firstLineChars="0"/>
              <w:jc w:val="center"/>
              <w:rPr>
                <w:sz w:val="24"/>
                <w:szCs w:val="24"/>
                <w:highlight w:val="none"/>
              </w:rPr>
            </w:pPr>
          </w:p>
        </w:tc>
        <w:tc>
          <w:tcPr>
            <w:tcW w:w="1200" w:type="dxa"/>
            <w:vAlign w:val="center"/>
          </w:tcPr>
          <w:p w14:paraId="5F1D6FE4">
            <w:pPr>
              <w:pStyle w:val="3"/>
              <w:spacing w:line="240" w:lineRule="auto"/>
              <w:ind w:firstLine="0" w:firstLineChars="0"/>
              <w:jc w:val="center"/>
              <w:rPr>
                <w:sz w:val="24"/>
                <w:szCs w:val="24"/>
                <w:highlight w:val="none"/>
              </w:rPr>
            </w:pPr>
          </w:p>
        </w:tc>
        <w:tc>
          <w:tcPr>
            <w:tcW w:w="1673" w:type="dxa"/>
            <w:vAlign w:val="center"/>
          </w:tcPr>
          <w:p w14:paraId="075A6409">
            <w:pPr>
              <w:pStyle w:val="3"/>
              <w:spacing w:line="240" w:lineRule="auto"/>
              <w:ind w:firstLine="0" w:firstLineChars="0"/>
              <w:jc w:val="center"/>
              <w:rPr>
                <w:sz w:val="24"/>
                <w:szCs w:val="24"/>
                <w:highlight w:val="none"/>
              </w:rPr>
            </w:pPr>
          </w:p>
        </w:tc>
      </w:tr>
      <w:tr w14:paraId="2B27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90" w:type="dxa"/>
            <w:gridSpan w:val="2"/>
            <w:vAlign w:val="center"/>
          </w:tcPr>
          <w:p w14:paraId="2173E119">
            <w:pPr>
              <w:pStyle w:val="3"/>
              <w:spacing w:line="240" w:lineRule="auto"/>
              <w:ind w:firstLine="0" w:firstLineChars="0"/>
              <w:jc w:val="center"/>
              <w:rPr>
                <w:sz w:val="24"/>
                <w:szCs w:val="24"/>
                <w:highlight w:val="none"/>
              </w:rPr>
            </w:pPr>
            <w:r>
              <w:rPr>
                <w:rFonts w:hint="eastAsia"/>
                <w:sz w:val="24"/>
                <w:szCs w:val="24"/>
                <w:highlight w:val="none"/>
              </w:rPr>
              <w:t>合计</w:t>
            </w:r>
          </w:p>
        </w:tc>
        <w:tc>
          <w:tcPr>
            <w:tcW w:w="1199" w:type="dxa"/>
            <w:vAlign w:val="center"/>
          </w:tcPr>
          <w:p w14:paraId="758F3B65">
            <w:pPr>
              <w:pStyle w:val="3"/>
              <w:spacing w:line="240" w:lineRule="auto"/>
              <w:ind w:firstLine="0" w:firstLineChars="0"/>
              <w:jc w:val="center"/>
              <w:rPr>
                <w:sz w:val="24"/>
                <w:szCs w:val="24"/>
                <w:highlight w:val="none"/>
              </w:rPr>
            </w:pPr>
          </w:p>
        </w:tc>
        <w:tc>
          <w:tcPr>
            <w:tcW w:w="1199" w:type="dxa"/>
            <w:vAlign w:val="center"/>
          </w:tcPr>
          <w:p w14:paraId="12E67E31">
            <w:pPr>
              <w:pStyle w:val="3"/>
              <w:spacing w:line="240" w:lineRule="auto"/>
              <w:ind w:firstLine="0" w:firstLineChars="0"/>
              <w:jc w:val="center"/>
              <w:rPr>
                <w:sz w:val="24"/>
                <w:szCs w:val="24"/>
                <w:highlight w:val="none"/>
              </w:rPr>
            </w:pPr>
          </w:p>
        </w:tc>
        <w:tc>
          <w:tcPr>
            <w:tcW w:w="1199" w:type="dxa"/>
            <w:vAlign w:val="center"/>
          </w:tcPr>
          <w:p w14:paraId="2F83D1E1">
            <w:pPr>
              <w:pStyle w:val="3"/>
              <w:spacing w:line="240" w:lineRule="auto"/>
              <w:ind w:firstLine="0" w:firstLineChars="0"/>
              <w:jc w:val="center"/>
              <w:rPr>
                <w:sz w:val="24"/>
                <w:szCs w:val="24"/>
                <w:highlight w:val="none"/>
              </w:rPr>
            </w:pPr>
          </w:p>
        </w:tc>
        <w:tc>
          <w:tcPr>
            <w:tcW w:w="1200" w:type="dxa"/>
            <w:vAlign w:val="center"/>
          </w:tcPr>
          <w:p w14:paraId="6F17616D">
            <w:pPr>
              <w:pStyle w:val="3"/>
              <w:spacing w:line="240" w:lineRule="auto"/>
              <w:ind w:firstLine="0" w:firstLineChars="0"/>
              <w:jc w:val="center"/>
              <w:rPr>
                <w:sz w:val="24"/>
                <w:szCs w:val="24"/>
                <w:highlight w:val="none"/>
              </w:rPr>
            </w:pPr>
          </w:p>
        </w:tc>
        <w:tc>
          <w:tcPr>
            <w:tcW w:w="1673" w:type="dxa"/>
            <w:vAlign w:val="center"/>
          </w:tcPr>
          <w:p w14:paraId="6F0197BE">
            <w:pPr>
              <w:pStyle w:val="3"/>
              <w:spacing w:line="240" w:lineRule="auto"/>
              <w:ind w:firstLine="0" w:firstLineChars="0"/>
              <w:jc w:val="center"/>
              <w:rPr>
                <w:sz w:val="24"/>
                <w:szCs w:val="24"/>
                <w:highlight w:val="none"/>
              </w:rPr>
            </w:pPr>
          </w:p>
        </w:tc>
      </w:tr>
    </w:tbl>
    <w:p w14:paraId="1D8F5590">
      <w:pPr>
        <w:spacing w:line="560" w:lineRule="exact"/>
        <w:ind w:firstLine="640"/>
        <w:rPr>
          <w:rFonts w:eastAsia="黑体"/>
          <w:szCs w:val="32"/>
          <w:highlight w:val="none"/>
        </w:rPr>
      </w:pPr>
      <w:r>
        <w:rPr>
          <w:rFonts w:hint="eastAsia" w:eastAsia="黑体"/>
          <w:szCs w:val="32"/>
          <w:highlight w:val="none"/>
        </w:rPr>
        <w:t>六</w:t>
      </w:r>
      <w:r>
        <w:rPr>
          <w:rFonts w:eastAsia="黑体"/>
          <w:szCs w:val="32"/>
          <w:highlight w:val="none"/>
        </w:rPr>
        <w:t>、</w:t>
      </w:r>
      <w:r>
        <w:rPr>
          <w:rFonts w:hint="eastAsia" w:eastAsia="黑体"/>
          <w:szCs w:val="32"/>
          <w:highlight w:val="none"/>
        </w:rPr>
        <w:t>相关证明材料</w:t>
      </w:r>
    </w:p>
    <w:p w14:paraId="1ED238C0">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（一）各单位联合申报协议（盖章版）。</w:t>
      </w:r>
    </w:p>
    <w:p w14:paraId="01D7E383">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（二）行业</w:t>
      </w:r>
      <w:r>
        <w:rPr>
          <w:rFonts w:hint="eastAsia" w:ascii="仿宋_GB2312" w:hAnsi="仿宋_GB2312" w:cs="仿宋_GB2312"/>
          <w:sz w:val="32"/>
          <w:szCs w:val="32"/>
          <w:highlight w:val="none"/>
          <w:lang w:eastAsia="zh-CN"/>
        </w:rPr>
        <w:t>“产业大脑”</w:t>
      </w:r>
      <w:r>
        <w:rPr>
          <w:rFonts w:hint="eastAsia" w:ascii="仿宋_GB2312" w:hAnsi="仿宋_GB2312" w:cs="仿宋_GB2312"/>
          <w:sz w:val="32"/>
          <w:szCs w:val="32"/>
          <w:highlight w:val="none"/>
        </w:rPr>
        <w:t>服务平台证明材料（需提供互联网可访问地址）。</w:t>
      </w:r>
    </w:p>
    <w:p w14:paraId="523FD030">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（三）上市挂牌企业、板块、股票代码等证明材料；山东省瞪羚企业、山东省专精特新企业、山东省制造业单项冠军证明材料。</w:t>
      </w:r>
    </w:p>
    <w:p w14:paraId="752292BC">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（四）产业集群获奖证明材料，包括国家级奖项、省部级奖项。</w:t>
      </w:r>
    </w:p>
    <w:p w14:paraId="4A642A36">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（五）自有或租用第三方数据中心证明材料。</w:t>
      </w:r>
    </w:p>
    <w:p w14:paraId="3F26E12D">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（六）行业数据仓、数据汇聚条目及行业大模型证明材料。</w:t>
      </w:r>
    </w:p>
    <w:p w14:paraId="519954E3">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（七）产业精准治理、产业协同创新、企业数智转型、企业综合服务等场景建设证明材料。</w:t>
      </w:r>
    </w:p>
    <w:p w14:paraId="025A64A1">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（八）行业</w:t>
      </w:r>
      <w:r>
        <w:rPr>
          <w:rFonts w:hint="eastAsia" w:ascii="仿宋_GB2312" w:hAnsi="仿宋_GB2312" w:cs="仿宋_GB2312"/>
          <w:sz w:val="32"/>
          <w:szCs w:val="32"/>
          <w:highlight w:val="none"/>
          <w:lang w:eastAsia="zh-CN"/>
        </w:rPr>
        <w:t>“产业大脑”</w:t>
      </w:r>
      <w:r>
        <w:rPr>
          <w:rFonts w:hint="eastAsia" w:ascii="仿宋_GB2312" w:hAnsi="仿宋_GB2312" w:cs="仿宋_GB2312"/>
          <w:sz w:val="32"/>
          <w:szCs w:val="32"/>
          <w:highlight w:val="none"/>
        </w:rPr>
        <w:t>服务平台用户注册及服务数量证明材料。</w:t>
      </w:r>
    </w:p>
    <w:p w14:paraId="60D337FF">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（九）链接晨星工厂、数字化车间证明材料。</w:t>
      </w:r>
    </w:p>
    <w:p w14:paraId="221824BB">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（十）获DCMM认证企业证明材料。</w:t>
      </w:r>
    </w:p>
    <w:p w14:paraId="1345E46A">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（十一）</w:t>
      </w:r>
      <w:r>
        <w:rPr>
          <w:rFonts w:hint="eastAsia" w:ascii="仿宋_GB2312" w:hAnsi="仿宋_GB2312" w:cs="仿宋_GB2312"/>
          <w:sz w:val="32"/>
          <w:szCs w:val="32"/>
          <w:highlight w:val="none"/>
          <w:lang w:eastAsia="zh-CN"/>
        </w:rPr>
        <w:t>“产业大脑”</w:t>
      </w:r>
      <w:r>
        <w:rPr>
          <w:rFonts w:hint="eastAsia" w:ascii="仿宋_GB2312" w:hAnsi="仿宋_GB2312" w:cs="仿宋_GB2312"/>
          <w:sz w:val="32"/>
          <w:szCs w:val="32"/>
          <w:highlight w:val="none"/>
        </w:rPr>
        <w:t>推进工作小组证明材料。</w:t>
      </w:r>
    </w:p>
    <w:p w14:paraId="7B587F1C">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（十二）资金相关证明材料。</w:t>
      </w:r>
    </w:p>
    <w:p w14:paraId="0D1155C1">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1.财务状况证明。</w:t>
      </w:r>
    </w:p>
    <w:p w14:paraId="6D1374E6">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揭榜单位及联合单位需提供经会计师事务所审核的最近两年的报表。要有事务所的备案证明，报表的附表必须提供完整。财务报告及附表的复印件应由事务所在复印件上盖章认可。成立时间不足两年的需提供满整年及不满整年截至申报日期的财务审计报告。</w:t>
      </w:r>
    </w:p>
    <w:p w14:paraId="1E7886B4">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2.配套资金筹措能力证明。</w:t>
      </w:r>
    </w:p>
    <w:p w14:paraId="10D477A4">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color w:val="000000"/>
          <w:kern w:val="0"/>
          <w:sz w:val="32"/>
          <w:szCs w:val="32"/>
          <w:highlight w:val="none"/>
        </w:rPr>
        <w:t>所在市、县（市、区）人民政府出台支持</w:t>
      </w:r>
      <w:r>
        <w:rPr>
          <w:rFonts w:hint="eastAsia" w:ascii="仿宋_GB2312" w:hAnsi="仿宋_GB2312" w:cs="仿宋_GB2312"/>
          <w:color w:val="000000"/>
          <w:kern w:val="0"/>
          <w:sz w:val="32"/>
          <w:szCs w:val="32"/>
          <w:highlight w:val="none"/>
          <w:lang w:eastAsia="zh-CN"/>
        </w:rPr>
        <w:t>“产业大脑”</w:t>
      </w:r>
      <w:r>
        <w:rPr>
          <w:rFonts w:hint="eastAsia" w:ascii="仿宋_GB2312" w:hAnsi="仿宋_GB2312" w:cs="仿宋_GB2312"/>
          <w:color w:val="000000"/>
          <w:kern w:val="0"/>
          <w:sz w:val="32"/>
          <w:szCs w:val="32"/>
          <w:highlight w:val="none"/>
        </w:rPr>
        <w:t>建设专项证明材料（</w:t>
      </w:r>
      <w:r>
        <w:rPr>
          <w:rFonts w:hint="eastAsia" w:ascii="仿宋_GB2312" w:hAnsi="仿宋_GB2312" w:cs="仿宋_GB2312"/>
          <w:sz w:val="32"/>
          <w:szCs w:val="32"/>
          <w:highlight w:val="none"/>
          <w:shd w:val="clear" w:color="auto" w:fill="FFFFFF"/>
        </w:rPr>
        <w:t>例：可公开的会议纪要）；近三年产业集群享受的政府扶持资金、专项资金或产业基金的数量；</w:t>
      </w:r>
      <w:r>
        <w:rPr>
          <w:rFonts w:hint="eastAsia" w:ascii="仿宋_GB2312" w:hAnsi="仿宋_GB2312" w:cs="仿宋_GB2312"/>
          <w:sz w:val="32"/>
          <w:szCs w:val="32"/>
          <w:highlight w:val="none"/>
        </w:rPr>
        <w:t>银行出具的证明贷款能力的授信证明；贷款抵押物价值说明；揭榜单位可以筹集配套资金的能力说明及相关证明材料。</w:t>
      </w:r>
    </w:p>
    <w:p w14:paraId="41FE96A9">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3.资金使用计划证明。</w:t>
      </w:r>
    </w:p>
    <w:p w14:paraId="5EE6A131">
      <w:pPr>
        <w:pStyle w:val="16"/>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4.其他证明。</w:t>
      </w:r>
    </w:p>
    <w:sectPr>
      <w:footerReference r:id="rId12" w:type="default"/>
      <w:pgSz w:w="11906" w:h="16838"/>
      <w:pgMar w:top="2154" w:right="1474" w:bottom="2041" w:left="158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3BA60E-F5D1-472B-8C85-72C920B47B1A}"/>
  </w:font>
  <w:font w:name="黑体">
    <w:panose1 w:val="02010609060101010101"/>
    <w:charset w:val="86"/>
    <w:family w:val="auto"/>
    <w:pitch w:val="default"/>
    <w:sig w:usb0="800002BF" w:usb1="38CF7CFA" w:usb2="00000016" w:usb3="00000000" w:csb0="00040001" w:csb1="00000000"/>
    <w:embedRegular r:id="rId2" w:fontKey="{081941CF-99F2-449A-8C2A-7B3657E96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C27559F-29C6-4A67-B65A-7E14D8E8BF48}"/>
  </w:font>
  <w:font w:name="楷体_GB2312">
    <w:panose1 w:val="02010609030101010101"/>
    <w:charset w:val="86"/>
    <w:family w:val="modern"/>
    <w:pitch w:val="default"/>
    <w:sig w:usb0="00000001" w:usb1="080E0000" w:usb2="00000000" w:usb3="00000000" w:csb0="00040000" w:csb1="00000000"/>
    <w:embedRegular r:id="rId4" w:fontKey="{C8E52E8D-132F-46F9-855E-681E46DEE5FF}"/>
  </w:font>
  <w:font w:name="仿宋">
    <w:panose1 w:val="02010609060101010101"/>
    <w:charset w:val="86"/>
    <w:family w:val="modern"/>
    <w:pitch w:val="default"/>
    <w:sig w:usb0="800002BF" w:usb1="38CF7CFA" w:usb2="00000016" w:usb3="00000000" w:csb0="00040001" w:csb1="00000000"/>
    <w:embedRegular r:id="rId5" w:fontKey="{F010566F-49C3-44CB-AE24-8ED5C0D074D0}"/>
  </w:font>
  <w:font w:name="方正小标宋简体">
    <w:panose1 w:val="03000509000000000000"/>
    <w:charset w:val="86"/>
    <w:family w:val="script"/>
    <w:pitch w:val="default"/>
    <w:sig w:usb0="00000001" w:usb1="080E0000" w:usb2="00000000" w:usb3="00000000" w:csb0="00040000" w:csb1="00000000"/>
    <w:embedRegular r:id="rId6" w:fontKey="{1FC5B607-7A4C-4359-9F4E-E285ACF32422}"/>
  </w:font>
  <w:font w:name="华文楷体">
    <w:panose1 w:val="02010600040101010101"/>
    <w:charset w:val="86"/>
    <w:family w:val="auto"/>
    <w:pitch w:val="default"/>
    <w:sig w:usb0="00000287" w:usb1="080F0000" w:usb2="00000000" w:usb3="00000000" w:csb0="0004009F" w:csb1="DFD70000"/>
    <w:embedRegular r:id="rId7" w:fontKey="{0EA49610-46E7-42A5-8217-7248443511E8}"/>
  </w:font>
  <w:font w:name="Wingdings 2">
    <w:panose1 w:val="05020102010507070707"/>
    <w:charset w:val="02"/>
    <w:family w:val="roman"/>
    <w:pitch w:val="default"/>
    <w:sig w:usb0="00000000" w:usb1="00000000" w:usb2="00000000" w:usb3="00000000" w:csb0="80000000" w:csb1="00000000"/>
    <w:embedRegular r:id="rId8" w:fontKey="{573AAC5C-48E0-4121-BEF2-9DF562782C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6637">
    <w:pPr>
      <w:pStyle w:val="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2312">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89A6">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6A38">
    <w:pPr>
      <w:pStyle w:val="7"/>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18D7E">
                          <w:pPr>
                            <w:pStyle w:val="7"/>
                            <w:ind w:firstLine="0" w:firstLineChars="0"/>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A18D7E">
                    <w:pPr>
                      <w:pStyle w:val="7"/>
                      <w:ind w:firstLine="0" w:firstLineChars="0"/>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FB03">
    <w:pPr>
      <w:pStyle w:val="7"/>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61440" cy="5264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1440" cy="526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2A2A8">
                          <w:pPr>
                            <w:pStyle w:val="7"/>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41.45pt;width:107.2pt;mso-position-horizontal:center;mso-position-horizontal-relative:margin;z-index:251659264;mso-width-relative:page;mso-height-relative:page;" filled="f" stroked="f" coordsize="21600,21600" o:gfxdata="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Q+Ar1AAAAAQBAAAPAAAAAAAAAAEAIAAAACIAAABkcnMvZG93bnJldi54bWxQSwEC&#10;FAAUAAAACACHTuJAMwiadTECAABWBAAADgAAAAAAAAABACAAAAAjAQAAZHJzL2Uyb0RvYy54bWxQ&#10;SwUGAAAAAAYABgBZAQAAxgUAAAAA&#10;">
              <v:fill on="f" focussize="0,0"/>
              <v:stroke on="f" weight="0.5pt"/>
              <v:imagedata o:title=""/>
              <o:lock v:ext="edit" aspectratio="f"/>
              <v:textbox inset="0mm,0mm,0mm,0mm">
                <w:txbxContent>
                  <w:p w14:paraId="4BA2A2A8">
                    <w:pPr>
                      <w:pStyle w:val="7"/>
                      <w:ind w:firstLine="0" w:firstLineChars="0"/>
                      <w:jc w:val="center"/>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3</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AB5">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E39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24A8">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2ZlNWRhN2JkZDFjYTg3NDAxY2IzNGFkYWE4ZjkifQ=="/>
  </w:docVars>
  <w:rsids>
    <w:rsidRoot w:val="68070B00"/>
    <w:rsid w:val="00035149"/>
    <w:rsid w:val="00045D87"/>
    <w:rsid w:val="00046178"/>
    <w:rsid w:val="00056F67"/>
    <w:rsid w:val="00072CC5"/>
    <w:rsid w:val="000A76A2"/>
    <w:rsid w:val="000F5337"/>
    <w:rsid w:val="001065CC"/>
    <w:rsid w:val="001A5213"/>
    <w:rsid w:val="0020699C"/>
    <w:rsid w:val="00257B10"/>
    <w:rsid w:val="002D47F2"/>
    <w:rsid w:val="00360D13"/>
    <w:rsid w:val="00383754"/>
    <w:rsid w:val="0039321F"/>
    <w:rsid w:val="003A3B4B"/>
    <w:rsid w:val="003C170F"/>
    <w:rsid w:val="003D6094"/>
    <w:rsid w:val="0041231F"/>
    <w:rsid w:val="00427799"/>
    <w:rsid w:val="00470C90"/>
    <w:rsid w:val="004A4200"/>
    <w:rsid w:val="004E25FE"/>
    <w:rsid w:val="00501695"/>
    <w:rsid w:val="00515977"/>
    <w:rsid w:val="00521A00"/>
    <w:rsid w:val="005B0F0D"/>
    <w:rsid w:val="005C5497"/>
    <w:rsid w:val="005C5AD2"/>
    <w:rsid w:val="005E60A8"/>
    <w:rsid w:val="00612345"/>
    <w:rsid w:val="006B66EB"/>
    <w:rsid w:val="007169B5"/>
    <w:rsid w:val="00783F09"/>
    <w:rsid w:val="00792ECF"/>
    <w:rsid w:val="007E0EFE"/>
    <w:rsid w:val="00803D6C"/>
    <w:rsid w:val="00855C91"/>
    <w:rsid w:val="008A040E"/>
    <w:rsid w:val="008D5098"/>
    <w:rsid w:val="008F4C48"/>
    <w:rsid w:val="009923EE"/>
    <w:rsid w:val="00A26ECA"/>
    <w:rsid w:val="00A31F75"/>
    <w:rsid w:val="00A42656"/>
    <w:rsid w:val="00A76C91"/>
    <w:rsid w:val="00AA57CD"/>
    <w:rsid w:val="00B0644D"/>
    <w:rsid w:val="00B538C0"/>
    <w:rsid w:val="00B67C2B"/>
    <w:rsid w:val="00BA1660"/>
    <w:rsid w:val="00BC7632"/>
    <w:rsid w:val="00CE2768"/>
    <w:rsid w:val="00D027D8"/>
    <w:rsid w:val="00D32093"/>
    <w:rsid w:val="00D502F3"/>
    <w:rsid w:val="00D823A8"/>
    <w:rsid w:val="00DE0712"/>
    <w:rsid w:val="00DE3D35"/>
    <w:rsid w:val="00ED0F1E"/>
    <w:rsid w:val="00FB06E8"/>
    <w:rsid w:val="00FC7321"/>
    <w:rsid w:val="010333FC"/>
    <w:rsid w:val="01633CD3"/>
    <w:rsid w:val="01830099"/>
    <w:rsid w:val="02E81A91"/>
    <w:rsid w:val="02F0175E"/>
    <w:rsid w:val="031909FA"/>
    <w:rsid w:val="03D90444"/>
    <w:rsid w:val="03DB240E"/>
    <w:rsid w:val="047A08B1"/>
    <w:rsid w:val="04A66578"/>
    <w:rsid w:val="04D21F67"/>
    <w:rsid w:val="0599432F"/>
    <w:rsid w:val="05D830A9"/>
    <w:rsid w:val="06D33E1C"/>
    <w:rsid w:val="07CF5DE6"/>
    <w:rsid w:val="07F92796"/>
    <w:rsid w:val="084560A8"/>
    <w:rsid w:val="093F0D49"/>
    <w:rsid w:val="095011A8"/>
    <w:rsid w:val="09BE184E"/>
    <w:rsid w:val="09E3201C"/>
    <w:rsid w:val="09FA0B60"/>
    <w:rsid w:val="0A5A41CA"/>
    <w:rsid w:val="0A693D18"/>
    <w:rsid w:val="0ADA341F"/>
    <w:rsid w:val="0B6A6EEE"/>
    <w:rsid w:val="0B745622"/>
    <w:rsid w:val="0C0048F0"/>
    <w:rsid w:val="0C627C5C"/>
    <w:rsid w:val="0CE40585"/>
    <w:rsid w:val="0D9744EA"/>
    <w:rsid w:val="0E3966AF"/>
    <w:rsid w:val="0F9A4F2B"/>
    <w:rsid w:val="105B0B5E"/>
    <w:rsid w:val="1060779A"/>
    <w:rsid w:val="10EA0134"/>
    <w:rsid w:val="11C40985"/>
    <w:rsid w:val="121637D2"/>
    <w:rsid w:val="125518D1"/>
    <w:rsid w:val="128F4AEF"/>
    <w:rsid w:val="13274D78"/>
    <w:rsid w:val="13D43993"/>
    <w:rsid w:val="13DB2679"/>
    <w:rsid w:val="144933C4"/>
    <w:rsid w:val="14BE790E"/>
    <w:rsid w:val="14DE58BA"/>
    <w:rsid w:val="14FB21D3"/>
    <w:rsid w:val="15AD736A"/>
    <w:rsid w:val="165C73DE"/>
    <w:rsid w:val="166B5873"/>
    <w:rsid w:val="16E26CD9"/>
    <w:rsid w:val="1740285C"/>
    <w:rsid w:val="176B4F4D"/>
    <w:rsid w:val="186C1E18"/>
    <w:rsid w:val="18D64A27"/>
    <w:rsid w:val="192D0BBE"/>
    <w:rsid w:val="19366334"/>
    <w:rsid w:val="199D6E3B"/>
    <w:rsid w:val="19CA28B1"/>
    <w:rsid w:val="19E17C97"/>
    <w:rsid w:val="19EC2F73"/>
    <w:rsid w:val="19F811CC"/>
    <w:rsid w:val="1ABE6691"/>
    <w:rsid w:val="1ACB068F"/>
    <w:rsid w:val="1BA4508C"/>
    <w:rsid w:val="1BF54602"/>
    <w:rsid w:val="1D3F40B1"/>
    <w:rsid w:val="1E0E6AF0"/>
    <w:rsid w:val="1F4E68DE"/>
    <w:rsid w:val="1FB27779"/>
    <w:rsid w:val="1FBE4C66"/>
    <w:rsid w:val="20784E15"/>
    <w:rsid w:val="20A43D8F"/>
    <w:rsid w:val="213D3171"/>
    <w:rsid w:val="216534CC"/>
    <w:rsid w:val="22CA1B74"/>
    <w:rsid w:val="22EF3388"/>
    <w:rsid w:val="238476B8"/>
    <w:rsid w:val="24AA3A0B"/>
    <w:rsid w:val="24B228BF"/>
    <w:rsid w:val="24D32F62"/>
    <w:rsid w:val="25186FEE"/>
    <w:rsid w:val="25D6438C"/>
    <w:rsid w:val="25DD3DEF"/>
    <w:rsid w:val="26121868"/>
    <w:rsid w:val="262502D3"/>
    <w:rsid w:val="26FC3E21"/>
    <w:rsid w:val="27870033"/>
    <w:rsid w:val="27DD5EA5"/>
    <w:rsid w:val="283E4B96"/>
    <w:rsid w:val="28AE3224"/>
    <w:rsid w:val="28C11323"/>
    <w:rsid w:val="299627B0"/>
    <w:rsid w:val="29F85218"/>
    <w:rsid w:val="2A16744D"/>
    <w:rsid w:val="2AED28A3"/>
    <w:rsid w:val="2B284B15"/>
    <w:rsid w:val="2B7D1AF3"/>
    <w:rsid w:val="2BC5488F"/>
    <w:rsid w:val="2BCE7FDF"/>
    <w:rsid w:val="2C017F2A"/>
    <w:rsid w:val="2C7371F6"/>
    <w:rsid w:val="2CA60F5C"/>
    <w:rsid w:val="2DDB4C35"/>
    <w:rsid w:val="2EB370C5"/>
    <w:rsid w:val="2EC1207D"/>
    <w:rsid w:val="2EF37D5C"/>
    <w:rsid w:val="2F733FFF"/>
    <w:rsid w:val="2F8B61E7"/>
    <w:rsid w:val="2F9B2DF7"/>
    <w:rsid w:val="309D08C8"/>
    <w:rsid w:val="30EC7F73"/>
    <w:rsid w:val="31A57A34"/>
    <w:rsid w:val="32290665"/>
    <w:rsid w:val="32590640"/>
    <w:rsid w:val="32785148"/>
    <w:rsid w:val="32D91E74"/>
    <w:rsid w:val="34404CB4"/>
    <w:rsid w:val="344277BC"/>
    <w:rsid w:val="348B7FAD"/>
    <w:rsid w:val="34A30890"/>
    <w:rsid w:val="34A3141F"/>
    <w:rsid w:val="34BF0444"/>
    <w:rsid w:val="35702107"/>
    <w:rsid w:val="35D6361A"/>
    <w:rsid w:val="369A02B7"/>
    <w:rsid w:val="36D3EDBD"/>
    <w:rsid w:val="36FF2ECD"/>
    <w:rsid w:val="37616990"/>
    <w:rsid w:val="37863E63"/>
    <w:rsid w:val="37CD3113"/>
    <w:rsid w:val="384855BD"/>
    <w:rsid w:val="38567975"/>
    <w:rsid w:val="38CE6CD5"/>
    <w:rsid w:val="39CA57FF"/>
    <w:rsid w:val="3A6D7E6D"/>
    <w:rsid w:val="3ADE7B13"/>
    <w:rsid w:val="3B5A363D"/>
    <w:rsid w:val="3B64270E"/>
    <w:rsid w:val="3B96663F"/>
    <w:rsid w:val="3BB16FD5"/>
    <w:rsid w:val="3BC82C9D"/>
    <w:rsid w:val="3CC640E2"/>
    <w:rsid w:val="3D163AF2"/>
    <w:rsid w:val="3D994F8E"/>
    <w:rsid w:val="3DA65768"/>
    <w:rsid w:val="3DFC1B33"/>
    <w:rsid w:val="3E353E9D"/>
    <w:rsid w:val="3F566811"/>
    <w:rsid w:val="3FB86160"/>
    <w:rsid w:val="3FBD23EC"/>
    <w:rsid w:val="3FC17E8B"/>
    <w:rsid w:val="405C362E"/>
    <w:rsid w:val="406843C3"/>
    <w:rsid w:val="40F462E2"/>
    <w:rsid w:val="41A87E2F"/>
    <w:rsid w:val="41D96474"/>
    <w:rsid w:val="42ED4D97"/>
    <w:rsid w:val="42F31F9C"/>
    <w:rsid w:val="42F4524D"/>
    <w:rsid w:val="43210EE4"/>
    <w:rsid w:val="43A63197"/>
    <w:rsid w:val="44997AEB"/>
    <w:rsid w:val="44E82C22"/>
    <w:rsid w:val="4593218D"/>
    <w:rsid w:val="460E39A2"/>
    <w:rsid w:val="4646138E"/>
    <w:rsid w:val="46AC6D17"/>
    <w:rsid w:val="47084895"/>
    <w:rsid w:val="47883870"/>
    <w:rsid w:val="49482CB2"/>
    <w:rsid w:val="496602EA"/>
    <w:rsid w:val="4A2F038B"/>
    <w:rsid w:val="4B9B0BB0"/>
    <w:rsid w:val="4CB55980"/>
    <w:rsid w:val="4CD137FB"/>
    <w:rsid w:val="4D2C3597"/>
    <w:rsid w:val="4D3D22F0"/>
    <w:rsid w:val="4D706E48"/>
    <w:rsid w:val="4DB70FBE"/>
    <w:rsid w:val="4DD17574"/>
    <w:rsid w:val="4DD21759"/>
    <w:rsid w:val="4E796887"/>
    <w:rsid w:val="4F245FE4"/>
    <w:rsid w:val="4F2F22AC"/>
    <w:rsid w:val="4F3023ED"/>
    <w:rsid w:val="4F530677"/>
    <w:rsid w:val="4F7832BD"/>
    <w:rsid w:val="4FCB2904"/>
    <w:rsid w:val="4FEBC484"/>
    <w:rsid w:val="519353B5"/>
    <w:rsid w:val="52291B63"/>
    <w:rsid w:val="5293297F"/>
    <w:rsid w:val="535D73C0"/>
    <w:rsid w:val="5369461B"/>
    <w:rsid w:val="53773B31"/>
    <w:rsid w:val="53885568"/>
    <w:rsid w:val="54C44E9E"/>
    <w:rsid w:val="55802B32"/>
    <w:rsid w:val="55C90225"/>
    <w:rsid w:val="56293EE0"/>
    <w:rsid w:val="572528F9"/>
    <w:rsid w:val="57334C4D"/>
    <w:rsid w:val="58351494"/>
    <w:rsid w:val="592613B0"/>
    <w:rsid w:val="595139AA"/>
    <w:rsid w:val="59D74EA4"/>
    <w:rsid w:val="5A7976DC"/>
    <w:rsid w:val="5A7C4F26"/>
    <w:rsid w:val="5ACD5782"/>
    <w:rsid w:val="5ACF38A1"/>
    <w:rsid w:val="5AF85B05"/>
    <w:rsid w:val="5B9725E1"/>
    <w:rsid w:val="5BF907F8"/>
    <w:rsid w:val="5C026AB8"/>
    <w:rsid w:val="5C5B0B6B"/>
    <w:rsid w:val="5CC84273"/>
    <w:rsid w:val="5D635F29"/>
    <w:rsid w:val="5E2D4789"/>
    <w:rsid w:val="5FC34763"/>
    <w:rsid w:val="6111760E"/>
    <w:rsid w:val="618F19E3"/>
    <w:rsid w:val="61FE26C5"/>
    <w:rsid w:val="62031A89"/>
    <w:rsid w:val="62EC076F"/>
    <w:rsid w:val="62FB09B2"/>
    <w:rsid w:val="632779F9"/>
    <w:rsid w:val="634B7B8C"/>
    <w:rsid w:val="635B58F5"/>
    <w:rsid w:val="63627A46"/>
    <w:rsid w:val="637C7DB9"/>
    <w:rsid w:val="638C3D00"/>
    <w:rsid w:val="63CF256B"/>
    <w:rsid w:val="63DA23D8"/>
    <w:rsid w:val="63E536EF"/>
    <w:rsid w:val="64801EFA"/>
    <w:rsid w:val="64FB435C"/>
    <w:rsid w:val="65222B6E"/>
    <w:rsid w:val="66173D55"/>
    <w:rsid w:val="667B0788"/>
    <w:rsid w:val="66BF2AFF"/>
    <w:rsid w:val="66F9203B"/>
    <w:rsid w:val="67AB29C6"/>
    <w:rsid w:val="68070B00"/>
    <w:rsid w:val="685C0145"/>
    <w:rsid w:val="68C1444C"/>
    <w:rsid w:val="69126A56"/>
    <w:rsid w:val="69342E70"/>
    <w:rsid w:val="69701E89"/>
    <w:rsid w:val="697D28E2"/>
    <w:rsid w:val="6A0455E5"/>
    <w:rsid w:val="6ABE0C43"/>
    <w:rsid w:val="6B4A6C4D"/>
    <w:rsid w:val="6B6712DB"/>
    <w:rsid w:val="6BCC3834"/>
    <w:rsid w:val="6CB5251A"/>
    <w:rsid w:val="6D147240"/>
    <w:rsid w:val="6D3C474D"/>
    <w:rsid w:val="6D4F6F19"/>
    <w:rsid w:val="6D6B4986"/>
    <w:rsid w:val="6D716441"/>
    <w:rsid w:val="6D747D07"/>
    <w:rsid w:val="6D9FE5BF"/>
    <w:rsid w:val="6EB7F9C1"/>
    <w:rsid w:val="6ED50C51"/>
    <w:rsid w:val="6ED722D3"/>
    <w:rsid w:val="6F000304"/>
    <w:rsid w:val="6F5722EA"/>
    <w:rsid w:val="6F800BBD"/>
    <w:rsid w:val="6FC10281"/>
    <w:rsid w:val="6FD9651F"/>
    <w:rsid w:val="701557A9"/>
    <w:rsid w:val="70710506"/>
    <w:rsid w:val="708E730A"/>
    <w:rsid w:val="71063344"/>
    <w:rsid w:val="713A2FED"/>
    <w:rsid w:val="7148395C"/>
    <w:rsid w:val="71DE7E1D"/>
    <w:rsid w:val="72D11D1B"/>
    <w:rsid w:val="730833A3"/>
    <w:rsid w:val="734168B5"/>
    <w:rsid w:val="73B16886"/>
    <w:rsid w:val="74051691"/>
    <w:rsid w:val="743401C8"/>
    <w:rsid w:val="748F3650"/>
    <w:rsid w:val="75F799A8"/>
    <w:rsid w:val="77351687"/>
    <w:rsid w:val="77364257"/>
    <w:rsid w:val="779F1DFC"/>
    <w:rsid w:val="784529A4"/>
    <w:rsid w:val="788F277B"/>
    <w:rsid w:val="78A27DF6"/>
    <w:rsid w:val="78E9A5D4"/>
    <w:rsid w:val="79D33C88"/>
    <w:rsid w:val="79D966D6"/>
    <w:rsid w:val="7A9B68AB"/>
    <w:rsid w:val="7BEB3862"/>
    <w:rsid w:val="7BF24BF0"/>
    <w:rsid w:val="7C4C5F36"/>
    <w:rsid w:val="7C6D24C9"/>
    <w:rsid w:val="7D0B73B0"/>
    <w:rsid w:val="7D3354C1"/>
    <w:rsid w:val="7D3752D4"/>
    <w:rsid w:val="7DA35908"/>
    <w:rsid w:val="7DDB9074"/>
    <w:rsid w:val="7DDF5F94"/>
    <w:rsid w:val="7E5020A2"/>
    <w:rsid w:val="7E6F21ED"/>
    <w:rsid w:val="7E8B4DC2"/>
    <w:rsid w:val="7E8D5E3B"/>
    <w:rsid w:val="7EAF501B"/>
    <w:rsid w:val="7EB26B33"/>
    <w:rsid w:val="7ECFD7AB"/>
    <w:rsid w:val="7EF3699C"/>
    <w:rsid w:val="7EFFC512"/>
    <w:rsid w:val="7EFFF178"/>
    <w:rsid w:val="7F0F6120"/>
    <w:rsid w:val="7F1B620C"/>
    <w:rsid w:val="7F364163"/>
    <w:rsid w:val="7F7F248B"/>
    <w:rsid w:val="7FB464DD"/>
    <w:rsid w:val="7FDD5BB8"/>
    <w:rsid w:val="8BFF8779"/>
    <w:rsid w:val="9F67CA57"/>
    <w:rsid w:val="AFBE7944"/>
    <w:rsid w:val="AFBFD60E"/>
    <w:rsid w:val="AFDF65E4"/>
    <w:rsid w:val="B79D5444"/>
    <w:rsid w:val="BBAF227D"/>
    <w:rsid w:val="BE777297"/>
    <w:rsid w:val="BFAAAD04"/>
    <w:rsid w:val="BFF543C5"/>
    <w:rsid w:val="CFDCC21F"/>
    <w:rsid w:val="D5E7BD21"/>
    <w:rsid w:val="D6DDFF3D"/>
    <w:rsid w:val="D7FD320D"/>
    <w:rsid w:val="DD3BC702"/>
    <w:rsid w:val="DD7E6755"/>
    <w:rsid w:val="DDD32FBE"/>
    <w:rsid w:val="DE7F0462"/>
    <w:rsid w:val="DE9E3CF4"/>
    <w:rsid w:val="DFCB31C3"/>
    <w:rsid w:val="E7EFF4BE"/>
    <w:rsid w:val="EBAD2E77"/>
    <w:rsid w:val="EDAE2922"/>
    <w:rsid w:val="EE3EEDBE"/>
    <w:rsid w:val="EFBC1ACE"/>
    <w:rsid w:val="EFDE0E25"/>
    <w:rsid w:val="F70F4638"/>
    <w:rsid w:val="F73F9B1F"/>
    <w:rsid w:val="F7E701B3"/>
    <w:rsid w:val="F8DEBB2F"/>
    <w:rsid w:val="FBFF72AE"/>
    <w:rsid w:val="FCDDBB9F"/>
    <w:rsid w:val="FE3FAFF8"/>
    <w:rsid w:val="FF6B6BD9"/>
    <w:rsid w:val="FF7554BF"/>
    <w:rsid w:val="FF7BA5AD"/>
    <w:rsid w:val="FFAD7A10"/>
    <w:rsid w:val="FFDFCC08"/>
    <w:rsid w:val="FFF95542"/>
    <w:rsid w:val="FFFB90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9"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5">
    <w:name w:val="heading 1"/>
    <w:basedOn w:val="1"/>
    <w:next w:val="1"/>
    <w:autoRedefine/>
    <w:qFormat/>
    <w:uiPriority w:val="0"/>
    <w:pPr>
      <w:keepNext/>
      <w:keepLines/>
      <w:outlineLvl w:val="0"/>
    </w:pPr>
    <w:rPr>
      <w:rFonts w:eastAsia="黑体" w:asciiTheme="minorHAnsi" w:hAnsiTheme="minorHAnsi"/>
      <w:b/>
      <w:kern w:val="44"/>
    </w:rPr>
  </w:style>
  <w:style w:type="paragraph" w:styleId="6">
    <w:name w:val="heading 2"/>
    <w:basedOn w:val="1"/>
    <w:next w:val="1"/>
    <w:autoRedefine/>
    <w:unhideWhenUsed/>
    <w:qFormat/>
    <w:uiPriority w:val="0"/>
    <w:pPr>
      <w:keepNext/>
      <w:keepLines/>
      <w:outlineLvl w:val="1"/>
    </w:pPr>
    <w:rPr>
      <w:rFonts w:ascii="Arial" w:hAnsi="Arial" w:eastAsia="楷体_GB2312"/>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spacing w:before="4"/>
      <w:ind w:left="111"/>
    </w:pPr>
    <w:rPr>
      <w:rFonts w:ascii="仿宋" w:hAnsi="仿宋" w:cs="仿宋"/>
      <w:kern w:val="0"/>
      <w:szCs w:val="32"/>
      <w:lang w:val="zh-CN"/>
    </w:rPr>
  </w:style>
  <w:style w:type="paragraph" w:styleId="3">
    <w:name w:val="Body Text First Indent 2"/>
    <w:basedOn w:val="4"/>
    <w:next w:val="1"/>
    <w:qFormat/>
    <w:uiPriority w:val="0"/>
    <w:pPr>
      <w:ind w:firstLine="420"/>
    </w:pPr>
  </w:style>
  <w:style w:type="paragraph" w:styleId="4">
    <w:name w:val="Body Text Indent"/>
    <w:basedOn w:val="1"/>
    <w:qFormat/>
    <w:uiPriority w:val="0"/>
    <w:pPr>
      <w:ind w:firstLine="640"/>
    </w:pPr>
    <w:rPr>
      <w:rFonts w:ascii="仿宋_GB231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rPr>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autoRedefine/>
    <w:qFormat/>
    <w:uiPriority w:val="0"/>
    <w:rPr>
      <w:color w:val="0000FF"/>
      <w:u w:val="single"/>
    </w:rPr>
  </w:style>
  <w:style w:type="character" w:customStyle="1" w:styleId="15">
    <w:name w:val="font51"/>
    <w:autoRedefine/>
    <w:qFormat/>
    <w:uiPriority w:val="0"/>
    <w:rPr>
      <w:rFonts w:hint="eastAsia" w:ascii="宋体" w:hAnsi="宋体" w:eastAsia="宋体" w:cs="宋体"/>
      <w:color w:val="000000"/>
      <w:sz w:val="18"/>
      <w:szCs w:val="18"/>
      <w:u w:val="none"/>
    </w:rPr>
  </w:style>
  <w:style w:type="paragraph" w:customStyle="1" w:styleId="16">
    <w:name w:val="text"/>
    <w:autoRedefine/>
    <w:qFormat/>
    <w:uiPriority w:val="0"/>
    <w:pPr>
      <w:widowControl w:val="0"/>
      <w:spacing w:line="360" w:lineRule="auto"/>
      <w:ind w:firstLine="420" w:firstLineChars="200"/>
      <w:jc w:val="both"/>
    </w:pPr>
    <w:rPr>
      <w:rFonts w:ascii="Times New Roman" w:hAnsi="Times New Roman" w:eastAsia="仿宋_GB2312" w:cs="Times New Roman"/>
      <w:kern w:val="2"/>
      <w:sz w:val="24"/>
      <w:lang w:val="en-US" w:eastAsia="zh-CN" w:bidi="ar-SA"/>
    </w:rPr>
  </w:style>
  <w:style w:type="paragraph" w:customStyle="1" w:styleId="17">
    <w:name w:val="修订1"/>
    <w:autoRedefine/>
    <w:hidden/>
    <w:semiHidden/>
    <w:qFormat/>
    <w:uiPriority w:val="99"/>
    <w:rPr>
      <w:rFonts w:ascii="Times New Roman" w:hAnsi="Times New Roman" w:eastAsia="仿宋_GB2312" w:cstheme="minorBidi"/>
      <w:kern w:val="2"/>
      <w:sz w:val="32"/>
      <w:szCs w:val="22"/>
      <w:lang w:val="en-US" w:eastAsia="zh-CN" w:bidi="ar-SA"/>
    </w:rPr>
  </w:style>
  <w:style w:type="paragraph" w:customStyle="1" w:styleId="18">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3740</Words>
  <Characters>3794</Characters>
  <Lines>34</Lines>
  <Paragraphs>9</Paragraphs>
  <TotalTime>4</TotalTime>
  <ScaleCrop>false</ScaleCrop>
  <LinksUpToDate>false</LinksUpToDate>
  <CharactersWithSpaces>4126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2022-09-03T06:48:00Z</dcterms:created>
  <dc:creator>鑫</dc:creator>
  <cp:lastModifiedBy>蒿云鹏</cp:lastModifiedBy>
  <cp:lastPrinted>2023-04-05T17:18:00Z</cp:lastPrinted>
  <dcterms:modified xsi:type="dcterms:W3CDTF">2025-02-14T07:24:39Z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7BDA5967627A445999F0820B75683D34_13</vt:lpwstr>
  </property>
  <property fmtid="{D5CDD505-2E9C-101B-9397-08002B2CF9AE}" pid="4" name="KSOTemplateDocerSaveRecord">
    <vt:lpwstr>eyJoZGlkIjoiYjFhM2ZlNWRhN2JkZDFjYTg3NDAxY2IzNGFkYWE4ZjkiLCJ1c2VySWQiOiIzNTU1MjIzNTcifQ==</vt:lpwstr>
  </property>
</Properties>
</file>