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2023年度济南市企业家培训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eastAsia="zh-CN"/>
        </w:rPr>
        <w:t>“工信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课堂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线上培训必修课</w:t>
      </w:r>
    </w:p>
    <w:bookmarkEnd w:id="0"/>
    <w:p/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3166"/>
        <w:gridCol w:w="851"/>
        <w:gridCol w:w="3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课程内容（标题）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组织管理能力赋能——带人带心的领导艺术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马媛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模块一：组织架构--架构分析与能力提升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高层管理干部的工作为什么要三七分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中层管理干部的三项重要工作有哪些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培养工匠员工的四个步骤有哪些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模块二：组织目标--目标达成与计划管理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目标管理：威信建立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目标管理：意愿分析与马斯洛需求定律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目标管理：辅导员工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目标管理：组织目标定位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目标管理：核心维度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模块三：组织领导--情商提升与组织协同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了解情绪的源头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解决情绪问题的流程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Great 学习法，让知识产生复利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芭蕉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 学习是一种能力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学习，是一种需要“学习”的能力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 什么是Great学习法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Get-广博纳取新知识是获取知识复利的基础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Reflect-如何让新知识与自己联结产生复利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Exchange-如何让不同领域的知识叠加价值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Assimilate-吸收重构，通过实践真正掌握知识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Transform-知识梳理与输出，将隐性知识显性化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 Great学习法的应用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把书撕掉，企业集体学习的高效玩法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10大引导工具，让团队共创产出高质量决策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用Great学习法进行学习项目设计，提升学习效果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共赢思维下的实用谈判课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崔小屹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模块一：商务谈判核心思维——共赢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从“道法术”解读3个经典谈判场景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02 如何运用共赢思维去跟领导谈工资？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 5层需求与动机模型如何在谈判中应用？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04 应用需求动机解决实际问题    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模块二：谈判策略与技巧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05 哈佛4项谈判原则及其应用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谈判心理学中的5大效应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互惠效应及其对应策略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验证效应及其对应策略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承诺效应及其对应策略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掩饰效应及其对应策略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甲方有哪些谈判套路与方法？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模块三：谈判的准备与开场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谈判中的天时地利人和：需要预先做哪些准备？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如何设定恰当的谈判目标？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谈判时的开场与开价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模块四：异议处理与化解僵局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异议处理话术5步法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如何高情商地进行异议处理？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如何巧妙地运用策略化解僵局？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催款案例模拟演绎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友情催款5步法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模块五：情商与个人风格对谈判的影响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测测你是哪种谈判风格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卓越企业精益运营实战课程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金学俊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模块一：企业为什么要推行精益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企业靠什么在市场竞争中保持优先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企业推行精益的根本目的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模块二：快速交付订单，获取更大市场的总体策略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精益转型运营过程中常见的3种误区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快速实现JIT的精益运营实战地图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模块三：实现快速交付的精益运营抓手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怎样通过计划管理消除供应链运营损失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怎样让数字化真正为精益运营做贡献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自动化战略设定与实施步骤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模块四：快速实现工厂运营稼动率的4大手法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快速实现工厂运营稼动率的4大手法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生产质量导致的损失改善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物料不齐套导致的损失改善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设备故障导致的损失改善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模块五：快速提升员工效率的关键手段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以人为本的人机工程改善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标准化工位建设目标与工具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企业组织能力建设八大秘笈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孙平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模块一：企业发展的生命周期规律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洞察企业发展的生命周期规律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模块二：正确看待企业经营发展中的问题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正确看待企业经营发展中的问题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模块三：成长阶段企业的管理体系建设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战略执行四部曲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战略生成：怎么开业务共创会？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战略规划：怎么做KPI通晒？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战略执行：怎么做组织及人才盘点？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战略复盘：怎么做战役或项目复盘总结？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成长阶段企业的组织架构设计思路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如何设计有效的选拔机制？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培养机制：如何做好人才培养？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如何建立长效的用人机制和激励机制？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模块四：成熟阶段企业如何激发组织活力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找到组织变革契机：E表人财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打造继任者计划：如何挖掘和培养有创业精神的一号位？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打造继任者计划：如何打造管理者画像？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模块五：迭代阶段企业如何寻找第二增长曲线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跳出“创新者窘境”三步骤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多元化用工模式，实现降本增效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应用数字化管理工具，提升管理效率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金字塔原理四项精进课之思考的逻辑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陈德生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导入篇：表达无力就是无逻辑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时间顺序，厘清因果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结构顺序，不重不漏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重要顺序，知所先后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概括提炼，思维升级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商务礼仪：驰骋商场的礼仪秘籍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子约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模块一：商务礼仪认知篇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为什么需要学习商务礼仪？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模块二：商务礼仪实战篇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TPO国际着装准则及商务着装颜色解析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掌握商务场合的握手礼仪技巧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交换名片要注意哪些礼仪？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如何通过商务应酬礼仪建立你的人脉？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拜访重要客户，你需要注意哪些技巧？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面对突发情况，接待客户的礼仪须知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与重要客户面对面交谈，要注意哪些细节？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如何巧用非语言技巧来捕获大客户的心？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商务位次礼仪的五大应用场景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从学霸到精英——新员工职业化塑造与转型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殷霞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模块一：应对变化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应对变化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模块二：从校园到职场的快速转身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从“要我学”到“我要学”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从“考试思维”到“全局思维”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从“个人贡献”到“团队合作”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从“私交”到“社交”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从“仰望星空”到“脚踏实地”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从“只会做”到“会说又会做”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从“准备好了再行动”到“先开枪后瞄准”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从“按部就班”到“拥抱变化”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模块三：超越自我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超越自我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智能制造与智能工厂打造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董海滨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先导篇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智能制造综合解读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智能工厂的关键技术1-传感器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智能工厂的关键技术2-RFID技术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智能工厂的关键技术3—3D打印技术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智能工厂的关键技术4-工业机器人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智能工厂的关键技术5-数字孪生与仿真技术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智能工厂的关键技术6-物联网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智能工厂的关键技术7-工业软件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家电行业智能工厂案例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智能工厂规划与实施1  总体规划与仿真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智能工厂规划与实施2  智能工厂实施三步走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工业4.0与灯塔工厂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董海滨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工业4.0综合解读（1）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工业4.0综合解读（2）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工业4.0综合解读（3）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工业4.0综合解读（4）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灯塔工厂综合解读(1）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灯塔工厂综合解读(2）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灯塔工厂综合解读(3）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精益生产与智能工厂的关系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董海滨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精益生产的定义、体系与目标(上)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精益生产的定义、体系与目标(下）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智能工厂的定义、特征与目标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精益生产与智能工厂之间的关系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数字孪生在智能制造领域的应用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董海滨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数字孪生的定义与三要素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数字孪生在智能制造领域的应用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数字孪生与产品创新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数字孪生与生产、物流管理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数字孪生与设备维护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数字孪生与智能工厂规划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智能制造的关键技术解读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董海滨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传感器与应用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RFID与条码应用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物联网（lot）与5G技术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工业机器人与智能装备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自动化控制系统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数字孪生与数字仿真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人工智能与大数据应用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工业软件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4D营销新理念：智能时代下的营销新战略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赵占波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模块一：营销创新的必要性和迫切性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智慧营销创新案例导入：SHEIN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环境变化带来的挑战和机遇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智慧营销：4D营销模型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模块二：4D营销理论——聚焦需求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聚焦需求案例导入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获取消费者需求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预测和创造消费者需求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模块三：4D营销理论——数据决策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数据决策案例导入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大数据营销场景创新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基于大数据的数字化转型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模块四：4D营销理论——传递价值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传递价值案例导入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顾客价值传递策略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模块五：4D营销理论——动态沟通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动态沟通案例导入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动态沟通策略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动态沟通场景创新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模块六：智慧营销发展趋势与展望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趋势与展望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供应链成本的管控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陈庆兰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 认识全面成本预算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全面成本预算与管控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设计对供应链成本的影响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设计成本的定性与感性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研发费用之说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研发利润创造的评价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研发成本分摊的转化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研发专利的使用成本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TCO下的隐性成本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供应商的开发成本及管控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供应商的选用成本及管控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库存的关键指标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库存成本的分析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从仓库入手降库存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卓越企业的发展法则——供应链三个零理论与供应链思维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陶威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供应链的三个零理论——零库存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供应链的三个零理论——零资金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供应链的三个零理论——零沟通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供应链思维DSOGIB法则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供应链思维DSOGIB法则-标准思维(Standard thinking)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供应链思维DSOGIB法则-优化思维(Optimizing thinking)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供应链思维DSOGIB法则-全局思维(Global thinking)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供应链思维DSOGIB法则-整合思维(Integrated thinking)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供应链思维DSOGIB法则-平衡思维(Balanced thinking)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新经济下敏捷供应链下的物流管理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陶威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新经济下的敏捷供应链管理的内容与环节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新经济下的物流需求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敏捷供应链的特点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物流的灵活设计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物流透明化管理与自动化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物流自动化——物流科技与智能硬件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新零售环境下的物流体系运营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陶威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先导篇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认知新零售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新零售物流与传统物流的区别与特征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新零售物流的要素基本特征与物流运营特点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零售业发展的四次革命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品牌商的核心诉求与新零售思维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经销商核心诉求与消费者核心诉求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新零售地图画像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供应链的核心理论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供应链思维与底层服务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新零售环境下的典型策略逆向供应链与目标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无人超市场景灵活供应链与物流配送时效分析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数字化，全渠道，灵活的供应链融合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全渠道，融合后的新零售生态圈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新零售环节下控制商品体验的物流设计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物流在新零售中的发展趋势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新模式的应用（一）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新模式的应用（二）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智慧物流的核心框架模型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陶威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智慧物流的框架模型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资源共享-降低协同成本（上）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资源共享-降低协同成本（下）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社会化仓配+供应链转型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多端协同供应链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两大绝招助力企业实现零事故目标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袁航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先导篇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揭开危险源的神秘面纱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探寻事故的前世今生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排查风险点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辨识危险源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风险评价与分级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制定风险控制措施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事故隐患排查概论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事故隐患排查治理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预防工伤平安相伴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袁航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揭开工伤的面纱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工伤保险那点事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聊聊事故的秘密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侃侃工伤预防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编制生产计划的五个实战技法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安岷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先导篇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企业生产的五.二形态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标准工时定额制定技法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工艺流程再造技法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生产排产技法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生产排程技法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计划型生产和订单型生产的融合秘诀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六星班组建设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陈怡然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班组建设的重要性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管理者良好心态与素养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现场管理者两项必备本领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如何指导、传授部属工作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如何沟通、处理工作关系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如何有效培育、激励部属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管理之理：生产运营之道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李科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管理“理什么？”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生产制造有没有钱赚？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生产经营能不能赚钱？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工厂现场等待浪费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工厂现场搬运浪费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产品质量不良浪费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员工作业动作浪费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过度技术要求浪费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库存过量浪费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物流过慢浪费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生产经营的关键绩效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一线班组长的选拔与上岗前培养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宋曦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班组长选拔前的准备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班组长选拔的方法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班组长上岗前培养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班组长选拔与培养上级工作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班组长必备的两大绝招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王克华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一线班组长普遍存在的五个问题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班组长的必备的绝招（一）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班组长的必备的绝招（二）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班组长的必备的绝招（三）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班组长的角色转变与两件要事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TWI督导人员训练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安岷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先导篇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工作教导（JI）(上)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工作教导（JI）(下)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工作改善（JM）(上)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工作改善(JM)（下）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工作关系（JR）(上)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工作关系（JR）(下)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精益生产管理：管理者必学的经营理念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郭峰民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时代发展趋势必然精益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精益的经营思想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精益生产中的七大浪费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精益的管理思想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精益的现场观察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精益的团队合作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从工程师到技术经理进阶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李科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工程师、技术经理~差别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工程师、技术经理~分工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工艺标准化作业~标准工时设计（上）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工艺标准化作业~标准工时设计(下)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工艺标准化作业~人机作业设计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工艺标准化作业~动作经济性设计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工艺标准化作业~工艺参数设计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产线价值流规划~制造增值比计算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产线价值流规划~生产价值流改善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精益生产线规划~产线平衡性设计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精益生产线规划~标准作业融合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智能制造发展前瞻(上)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智能制造发展前瞻（下）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从班组长到生产经理进阶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李科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班组长向生产经理进阶的路径（上）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班组长向生产经理进阶的路径（下）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班组长、生产经理~职责与分工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因事而异的工作条理（上）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员工成熟度管理方法（上）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员工成熟度管理方法（下）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因人而异工作指挥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员工需求分析~马斯洛理论启示（上）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员工需求分析~马斯洛理论启示（下）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和谐班组建设二十招（上）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和谐班组建设二十招（中）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和谐班组建设二十招（下）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3S现场管理实质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3S循环迭代式班组管理（上）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3S循环迭代式班组管理（下）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标准定额与理想产能关系（上）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标准定额与理想产能关系（下）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多劳多得的定额设计方法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中国式激励过程（上）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中国式激励过程（中）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中国式激励过程（下）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 传统订单交付流程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 产销协同的滚动式生产计划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现场改善的15招必杀技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吴东翰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先导篇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第一招：品质为谁而存在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第二招：员工多技能提升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第三招：建立品质规范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第四招：设定质量日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第五招：目标管理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第六招：组织保证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第七招：奖惩机制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第八招：消灭品质的隐形杀手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第九招：神奇的改进术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第十招：快速找到核心原因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第十一招：现场快速响应能力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第十二招：节点管控是基础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第十三招：如何让结果变好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第十四招：没有惩罚、只有关爱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第十五招：快乐机制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6S与目视化管理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吴东翰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课程简介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整理的具体实施与要点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整顿的具体实施与要点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清扫的具体实施与要点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清洁的具体实施与要点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素养的具体实施与要点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安全的具体实施与要点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6S管理如何在仓库管理落地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6S管理如何在办公室落地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目视化的具体实施与要点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员工在6S和目视化中的义务和权限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如何规范6S和目视化系统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6S和目视化推进的方法步骤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6S和目视化的应用方法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推行6S和目视化管理的技巧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TWI-工作改善JM：一线主管如何做好现场改善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朱军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一线主管必备的五个条件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一线主管是作业改善的主力军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现在方法的实演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新方法的实演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工作改善四阶段法介绍（上）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工作改善四阶段介绍（下）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如何消除对于改善的抵抗情绪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改善提案表及提案作业分解表的使用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七个质量管理工具的实际运用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安岷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先导篇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层别法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检查表法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柏拉图法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因果图法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散点图法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直方图法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控制图法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过程失效模式影响与分析(PFMEA)应用与实操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李健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PFMEA介绍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策划及准备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结构分析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功能分析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失效分析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风险分析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优化改进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结果文件化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设计失效模式影响与分析(DFMEA)应用与实操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李健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DFMEA介绍(上）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DFMEA介绍(中）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DFMEA介绍(下）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策划及准备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结构分析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功能分析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失效分析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风险分析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结果文件化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新版FMEA关注于“更改”的失效预防方法-DRBFM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试验设计(田口法)方法与实操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李健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了解工具—DOE的优点及特点(上)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了解工具—DOE的优点及特点(下)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巧用方法—田口法（正交试验法）的操作(上)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巧用方法—田口法（正交试验法）的操作（下）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善用工具——使用Minitab进行DOE数据分析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制造业企业产品设计的故障模式及影响分析七步法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李清荣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设计工程师打开DFMEA分析的正确方式（1）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设计工程师打开DFMEA分析的正确方式（2）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提升设计工程师掌握DFMEA七步法的技能（1）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提升设计工程师掌握DFMEA七步法的技能（2）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提升设计工程师掌握DFMEA七步法的技能（3）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提升设计工程师掌握DFMEA七步法的技能（4）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提升设计工程师掌握DFMEA七步法的技能（5）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案例分析：设计工程师破解DFMEA运用之道（1）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案例分析：设计工程师破解DFMEA运用之道（2）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非权力领导——数字化时代的领导力实践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王达峰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第一章：数字化时代的领导力实践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经验与数字化：重审经验，理解数字化挑战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组织个性：数字化时代组织的三种个性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领导力解读：领导力的三种认知突破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第二章：非权力领导力的关键模型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关键模型：非权力领导力的关键模型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企业三观：有层次地解读企业三观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文化信仰：用文化引领团队破局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价值观共识：如何让价值观落地生根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系统思考：决策与系统思考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关键沟通：赋能个体的关键沟通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成为好教练：用提问放大影响力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好为好司机：用复盘实现动态校准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进化之路：非权力领导力的进化之路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自主驱动的狼性人才打造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李志华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模块一：狼性人才的激发因素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中国企业当下的人力资源现状及趋势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激活组织效能有哪几种方式？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立足人性，激发狼性，有效激活员工潜能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模块二：自主驱动的价值管理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企业如何打造狼性文化，实现持续增长？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狼性效能组织怎样构建？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如何科学构建人力资源价值管理体系？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价值创造如何实现？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价值评估如何开展？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价值分配如何进行？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模块三：干部及关键人才激活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如何激发干部潜能？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如何调动研发人员活力？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如何激活营销人员动能？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模块四：同心共命事业合伙人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什么是事业合伙人，其价值在哪里？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如何设计有效的事业合伙人机制？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如何挖掘团队最大潜力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轩明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模块一：经理人维度篇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经理人三道坎（上）：新晋经理人的落差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经理人三道坎（中）：技术转管理的尴尬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经理人三道坎（下）：空降经理人的陷阱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模块二：内驱态度篇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团队成员想要什么，你真的知道吗？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加薪晋升，为什么团队成员却并不感谢你？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做到这件事，不花一分钱，员工却能被激活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带领团队攻城拔寨，为何团队成员却离你而去？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模块三：能力特长篇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人尽其用：悟空，用的好是福将，用不好是祸患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09人尽其用：八戒，不可或缺的润滑剂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人尽其用：人尽其用：唐僧，谨慎有原则的前行者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人尽其用：沙僧，默默无私的奉献者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模块四：责任分配篇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掌握系统性提问技巧，了解团队问题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如何更好地辅导团队成员？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号令三军，如何因地制宜？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团队冲突下，如何挖掘团队潜力？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模块五：团队文化篇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赢得团队，不是赢了团队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如何塑造自己的团队文化？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制胜说服力——搞定职场中的上下左右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王达峰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创刊词：为什么我们总是说服不了别人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第一章：3点说服基础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成功说服基础（上）——如何说，才能快速构建信任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成功说服基础（中）——如何听，才能让对方也愿意听你的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成功说服基础（下）——如何想，才能让双方离目标越来越近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第二章：4个说服关键节点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起点：对事不对人，让双方弱化对抗性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推进：以感受为切入，拉近双方的距离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亮点：讲好两个故事，一击即中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好的结束，预示下一次更好的开始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第三章：5种说服技巧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如何在人们犹豫不决时提高说服效率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如何巧用数字帮你改善说服效果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如何让你在优势不明显时说服对方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如何巧妙转化被对方拒绝的局面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如何让你的想法更容易得到对方的认可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第四章：5套说服结构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如何通过提问让下属更关注行动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如何说服上司一起协助你的工作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如何说服客户认可产品甚至主动传播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万能说服务结构的多变应用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面对突如其来的疑问，如何化解释为说服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第五章：说服高手关键软实力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说服的三要三不要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业绩倍增：孵化企业营销IP矩阵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武建伟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 公司为什么要做平台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公司为什么要做平台，孵化员工成为品销合一矩阵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三体IP战略如何帮助“东方甄选”“交个朋友”浴火重生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3个标准，找到你的IP孵化导师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 成功反馈，立即掌握免费精准大流量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如何确保流量都是精准的，客户是对的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如何在精准基础上，获得超高流量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如何围绕用户需求，快速做出精品内容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如何导流直播间变现，形成客咨和销售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揭露平台秘密，各式短视频的流量密码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新手、老手分别怎样取得成功？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 立即掌握数据增长，矩阵破亿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增加停留：掌握迅速做到千人直播间的方法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增加互动，让用户着急下单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增加成交：如何通过直播实现群体成交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直播间“五维四率”，用最细化的直播指标拿到结果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如何通过直播大屏分析关键指标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让新手取得结果、老手扩大结果的促单方法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 回归IP矩阵本质，发现与放大IP潜力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自我觉醒：什么样的IP是好苗子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IP定位与占位：三步挖掘个人潜力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短视频直播联振：3步业绩翻10倍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IP打造的基础套装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IP内容的必备套装：封面、标题、横竖屏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IP记忆点升级套装，预埋裂变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国学智慧与现代管理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张应杭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以道驭术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模块一：儒家的管理之道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儒家——仁道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儒家——和合之道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04 儒家——中庸之道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儒家——诚信之道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儒家——修身之道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儒家——诚信之道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模块二：道家的管理之道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道家——自然之道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道家——为而不争之道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道家——阴阳之道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道家——虚静柔弱之道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道家——少私寡欲之道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模块三：佛家的管理之道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佛家——觉悟之道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佛家——空观之道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佛家——慈悲之道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佛家——敬畏因果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ChatGPT与人工智能的未来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金小刚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 ChatGPT及人工智能的发展历程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ChatGPT已经进化到什么程度了？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人工智能的提出及探索历程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ChatGPT在算法上并没有太大提升？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 人工智能的应用及展望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我们的工作会被人工智能替代吗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如何理解计算机的局限性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当前的人工智能究竟发展到了何种程度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ChatGPT的局限在哪里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下一个机会在哪里：亚马逊转型之路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企业必修的法律风险防范与识别课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沈志坤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为什么选择创业？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做老板的第一要素：天赋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做老板的其他两个要素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有限责任与无限责任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公司创立的问题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厂和公司的区别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如何找到高人和贵人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选择合伙还是独资？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企业股权激励怎么做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10企业注册资本多少合适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资本认缴时间多少合适？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企业融资的渠道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13企业借款怎么还？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欠债的五项基本原则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企业的税务问题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未来税收趋势：以数治税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家族财富传承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资产配置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使命必达——高绩效营销团队打造与营销战斗力提升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高云鹏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中流砥柱——管理素养与管理角色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势如破竹——团队士气管理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使命必达——团队执行力管理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齐心协力——高效团队内部沟通（上）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齐心协力——高效团队内部沟通（下）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认知迭代——生意思维养成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生意原点（上）——深度消费者管理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生意原点（下）——消费者心理学定律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营销框架——营销的底层逻辑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终端精耕——生意提升策略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实战赋能（上）——销售战斗力提升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实战赋能（中）——场景的力量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实战赋能（下）——销售沟通技术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可复制的优势谈判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柳金秋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 谈判认知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表达的五维场景及三种类型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 谈判的准备与开场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谈判思维：不争输赢，创造共赢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谈判人设：因为相同而接受，因为不同而选择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 谈判的核心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谈判读心术：用谈判的品质预设谈判的结局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利益获取：掌握主动权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情绪价值：在注意力稀缺的谈判困境中创造有效情绪价值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处境诠释：用可感知的处境影响谈判主张决策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困境解除：预埋问题，有效规避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有效策略：掌握谈判攻守技巧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情境管理：掌握谈判者姿态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用户经营飞轮：从用户出发，反向驱动企业变革和创新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张思宏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 “用户经营飞轮”底层逻辑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中国营商环境的根本性变化，对企业业绩增长有何影响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用户经营飞轮的底层逻辑是什么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 按灯：系统工具解决用户重复性痛点问题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亚马逊基层客服一键下架热销品，他的权利从哪来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04 按灯：最好的解决用户痛点问题的好方法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按灯的三大核心价值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非零售行业可以借鉴按灯吗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如何设计按灯流程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按灯的适用范围是怎样的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使用按灯的注意事项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 用户经营飞轮的落地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搭建用户经营飞轮制度：用户体验官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新产品“新闻发布会”：如何撰写新闻稿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新产品“新闻发布会”：视觉化展示产品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 用户经营推动业绩增长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业绩增长飞轮：理清业绩增长底层逻辑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业绩增长飞轮实战案例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如何通过画飞轮解决业绩增长问题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课程总结：业绩增长飞轮的价值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积极心态与自我驱动力提升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赵了了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心态调整是一项需要学习的专业能力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心态长期压抑导致的4种负面影响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 自测心态健康指数6步法（上）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自测心态健康指数6步法（下）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内驱力不足的5个常见原因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什么是心态？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07 人际沟通的3个前提准备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提升个人影响力的有效工具——麦拉宾法则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表达理解的重要方式——倾听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引发共鸣的有效方法——动机表达法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4步找到适合自己的目标方向（上）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4步找到适合自己的目标方向（下）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情绪波动和身体变化的关系，你了解吗？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放松情绪的快速和谐技巧（上）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放松情绪的快速和谐技巧（下）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调整心态的关键——辨别自动化思维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如何克服自动化思维——ABC合理情绪疗法（上）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如何克服自动化思维——ABC合理情绪疗法（下）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阳明心学与领导素养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何善蒙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01我们为什么需要阳明心学？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02和孔子并称为“圣人”，王阳明有何厉害之处？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03彪悍的人生需要解释，王阳明的传奇人生（上）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04彪悍的人生需要解释，王阳明的传奇人生（下）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05如何读懂阳明心学的核心精髓？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阳明心学核心观点之一：心外无物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阳明心学核心观点之二：致良知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阳明心学核心观点之三：知行合一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阳明心学对领导素养的启示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九招制胜：政企大客户关系拓展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常兴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企业成长的5个阶段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大客户战略项目流程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从华为全球市场拓展挑战看战略供应商要求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大客户关系拓展的九大招式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第一招：解读客户战略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华为为什么不做小灵通赚快钱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解读客户战略两大工具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从投资领域解读客户战略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第二招：客户关系管理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第三招：如何选择发展教练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发展教练：综合维护客户个人利益与企业利益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第四招：如何识别客户需求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第五招：竞争对手分析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第六招：差异化策略制定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第七招：如何影响客户的供应商选型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第八招：如何呈现价值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第九招：组织协作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课程总结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从战略到资本：融资全流程及BP制作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陈振源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 融资的核心内容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课程概述：为什么要融资？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如何选择创业的行业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分析行业机会，制定竞争战略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战略机会点的SPAN分析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6个方面完成业务设计闭环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融资中的战略目标设定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战略地图设计及其关联任务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瞄准业务制定全面预算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融资BP制作全流程解读（上）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融资BP制作全流程解读（下）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如何计算公司估值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如何用业财融合的方式准备融资数据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 融资相关知识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融资必备的金融知识有哪些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融资全流程介绍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如何剖析不同类型的投资人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如何找到适合你的投资人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如何和投资人打交道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估值和股权比例对融资的影响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团队和过往事件对融资的影响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 站在投资人角度理解条款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站在投资人角度理解条款：对赌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站在投资人角度理解条款：惩罚性条款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 如何理解投资人董事否决条款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六步让流程管理活起来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丁云峰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流程是企业的核心竞争力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流程是管理者之剑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全面系统的认识流程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流程体系规划的黄金法则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“端到端”流程框架的搭建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流程梳理的“流程”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制作完整的流程文件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流程优化的黄金原则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流程优化步骤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流程优化的八个具体策略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如何评价流程好不好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流程绩效指标的设计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让流程快速落地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流程的日常管理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供需双变下，供应链发展新趋势及对策分析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姜宏锋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洞察供需变化，把握企业发展机遇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供应链如何创造价值，助力公司发展？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如何实现从供应链跃迁到价值链？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供应链与销售如何协同？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面对多品种、小批量的拦路虎，如何优化SKU?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如何拉通销售与供应链？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战略采购的方法论及如何落地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总成本降低的逻辑及如何降本的方法论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推行物料归一化七步骤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采购阳光化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内修：如何让我们卓有成效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内修：个人的修炼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基于BLM模型的战略规划设计十八堂课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刘长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模块一：澄清迷思：破解企业战略的“三个为什么”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迷思一——企业发展为什么要定战略？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迷思二——企业战略为什么如此难定？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迷思三——企业战略为什么难以落地？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模块二：深度认知：企业战略的底层逻辑是什么？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世界观——企业战略的底层逻辑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元起点——企业战略的根本目的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第一性原理——企业战略的天道法则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模块三：以人为本：BLM业务领先模型有何独特魅力？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领导力——BLM业务领先模型的引擎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价值观——BLM业务领先模型的地基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模块四：战略设计：如何设计企业战略规划？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差距分析——看到业绩差距和机会差距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市场洞察——扫描目标市场与战略机遇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战略意图——企业发展思路和长期规划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创新焦点——核心竞争力的创新关键点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业务设计——一个无法抗拒的解决方案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模块五：执行设计：如何设计企业的战略执行？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关键任务——实现价值主张的必要行动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正式组织——确保关键任务的有效执行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人才——应对关键业务挑战的核心要素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文化氛围——影响员工行为的主要力量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模块六：第二曲线：企业如何实现基业长青？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第二曲线——企业如何实现基业长青？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全媒体平台运营实战课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纪森森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快手短视频实战运营攻略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纪森森：我的快手短视频运营心得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抖音直播实战运营攻略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十夜：我的抖音直播操盘手一线运营心得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喜马拉雅实战运营攻略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纪森森：我的喜马拉雅账号运营心得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微信公众号实战运营攻略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类类：我的十年自媒体大V运营心得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张智勇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组织行为学的定义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员工态度与员工工作绩效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社会经济地位与幸福感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社会效应：影响行为的三大要素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组织制度：组织设计与工作设计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科学管理：科学理念指导制度建设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心理学：鼓励创新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社会学：可用性启发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政治科学：规范权力与利益机制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社会心理学：从众、服从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人类学：文化异同与组织管理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组织行为学的目标（作用）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非常6+1——全系统企业管理神器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苗朝辉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企业发展易被忽略的短板——组织能力建设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建设韧性组织系统，应对商业世界的不确定性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非常6+1组织系统模型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组织的起点——战略管理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关于企业战略的认知误区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战略目标如何制定和执行？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如何正确进行业务流程梳理？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如何设计企业组织架构？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人力如何成为资源？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如何对人才能力需求进行梳理？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如何进行人才吸引？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如何对员工进行培育？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不确定性下的绩效管理方法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如何有效对员工进行激发和赋能？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企业文化——企业长期发展的灵魂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如何加强团队心智打造，增强领导力？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数字化是输赢的加速器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商业模式创新与设计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叶峰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01 商业模式的本质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02 成功商业模式的底层逻辑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03 差异化竞争优势的四大方向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04 如何设计差异化竞争优势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05 成功都是格局上的成功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06 超级个体时代打造自己的商业模式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07 商业模式创新需回归底层逻辑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08 商业模式设计四大策略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09 优秀商业模式五大标准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10 商业模式设计四步法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​</w:t>
            </w: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11 商业模式之外的忠告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商机管理：世界500强企业销售管理者实战精髓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杨京川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销售管理的常见误区及面临的挑战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业务人才学习地图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如何做销售业绩预测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项目过程管理：根据客户定位制定销售策略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如何抓好商机质量提高赢率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商机评估：提升赢率把控ROI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商机过程管理：从协同拜访到竞争分析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典型问题及趋势性机会分析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销售数据分析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调研反馈，发现典型问题及趋势性机会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引领性指标管理与设计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设置引领性指标的注意事项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HRBP成长课：如何成为业务的最佳伙伴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陈亮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为什么HR要转型成为HRBP？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如何做好业务部门的搭档？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如何激活个体？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HRBP如何做好年度规划？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HRBP如何懂业务？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如何确定想要的人？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如何让人才可复制？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如何识别想要的人？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如何提升新员工技能？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如何让团队在对话同频？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HRBP如何介入业务？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如何让员工有敬畏心？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如何推动业务部门制定目标？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如何打造团队氛围？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如何协助业务团队打胜仗？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价值观如何考核？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如何让业务部门打出正态分布的361？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如何协助空降兵落地？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如何用团队文化增强团队凝聚力？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如何做好团建工作？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如何打造组织文化？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 价值观关键词如何落地？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 如何提升HRBP的六大能力（上）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 如何提升HRBP的六大能力（下）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流量破局：管理者必修的新媒体战略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何理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技术一直在引领着商业前进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精准标签匹配，让内容去找人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把人数字化：短视频对传统商业流程的颠覆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紧盯竞对，模仿战略贯穿始终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从模仿入手，追求独创性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如何分析竞对，构建长久的稳定的电商竞争力？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新媒体运营如何落地？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短视频账号运营的周期规律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如何制定新媒体运营的目标？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企业在新媒体的变现路径和盈利结构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新媒体运营的内容如何落地？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遵循项目规律，循序渐进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代际领导力：如何更好地引领95/00后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01 新生代员工带来哪些管理新挑战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02 95/00后有哪些群体特征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03 不同代际对职场关键问题的看法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04 应对新时代、新生代，领导力始终不变的底层逻辑是什么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05 引领95/00后的LEAD领导术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06 从信任到信服：高效地和年轻人建立链接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07 拿起“六维镜”，重新洞察眼前的年轻人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08 什么决定了职场初始领域？让你的性格与岗位适配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09 擅用性格测评，做好岗位匹配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10 担当使人成长：管理者如何帮助年轻人找角色感</w:t>
            </w:r>
            <w:r>
              <w:rPr>
                <w:rStyle w:val="1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​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11 如何帮助年轻人找到他的组织“责任感”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12 “时间效率”决定成长的快与慢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13 激活动力，为员工做好个人发展计划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14 五维“愿力”，帮员工锚定他的职业未来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15 Sell目标：与年轻人共识企业发展愿景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16 多元并举，理解和接纳职场新生代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17 升维思考，降维解决代际管理问题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18 三招赋能员工，实现共同成长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19一个管理中的关键技术：有效沟通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20 回到源头：把好人才入口关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职场积极心理学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丁薇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大脑的选择偏好决定你是悲观还是乐观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什么是积极心理学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积极心理学如何影响我们的生活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正确理解压力、痛苦和焦虑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认识人脑三大功能，正确处理精神压力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自我改变5原则：帮你成就更好的自己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学会正确设定目标，缓解职场压力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了解心理地位，构建和谐人际关系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职场人如何积极应对压力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原来这才是好的关系模型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高效沟通 执行为王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张世乐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高效沟通的双向模型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高效沟通的三通：自通 脑通 心通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高效沟通的底层逻辑是什么？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高效沟通掌式内功之掌心——正能量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高效沟通掌式内功之大拇指——喜悦心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高效沟通掌式内功之食指——同理心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高效沟通掌式内功之中指——赞美心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高效沟通掌式内功之无名指——包容心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09 高效沟通掌式内功之小拇指——尊重心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怎样有效地表达自己的思想？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怎样清晰地感知他人的思想？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说者，说得听者想听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听者，听得说者想说（上）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听者，听得说者想说（下）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言行合一，执行为王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高效沟通的重要背景——语境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课程核心回顾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非人力资源经理的人力资源管理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马星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人员管理的重要性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三大核心观点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DDI行为面试法（上）：结构化面试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DDI行为面试法（下）：行为面试法与STAR技巧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识别谎言的“火眼金睛”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卓越的全流程招聘管理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培训体系与培训设计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人才发展管理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全面绩效管理概述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制定绩效指标（Plan）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制定简易通行的绩效指标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OKR日常绩效管理概述（Do）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OKR日常绩效管理实操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基于现有基础的绩效优化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绩效考核（Check）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管理薄弱下的高效考核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绩效考核结果的运用（Action）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部门经理的薪酬管理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薪酬测算与沟通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非薪酬激励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“问题员工”的管理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 企业文化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 总复习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师道之气场：商业价值倍增的讲师功底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刘子熙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01 培训师的价值等级与角色定位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02 如何使规划的方向明确：以终为始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03 如何塑造神采飞扬的好架势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04 树立首善、乐从的培训理念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05 树立正确理念，促进培训效果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06 如何在行为育成方面实现蜕变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07 如何实现成长蜕变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08 如何让课堂形成场效应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09 如何打造掌控自如的能力空间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10 如何使表达产生新面貌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11 如何使呈现别具一格有力度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​</w:t>
            </w:r>
            <w:r>
              <w:rPr>
                <w:rStyle w:val="1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12 如何使人课匹配的效果最佳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师道之化功：一眼说动天下的明师魅力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刘子熙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培训师的能力图谱与标准技能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如何实现创新（上）：思维独到、重建关注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如何实现创新（下）：重新定义、共性话题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达成良好的培训效果（上）：模式设计、演绎表现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达成良好的培训效果（下）：形式方法、考核评估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课程设计的技巧与原则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课程的讲述、论证与演绎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课程总结与板书呈现的诀窍要点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如何对培训行为全方位配置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如何通过配置使课程价值凸显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独具匠心，用好身边场景与素材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独具匠心的综合应用与案例呈现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互联网头部大厂运营专家亲授：全媒体高效运营课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纪森森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全媒体运营sop流程认知和应用价值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【运营sop】从0到1搭建全媒体运营sop流程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【运营工具】熟练使用4大类运营工具，提高运营效率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【项目汇报】掌握3种类型项目汇报，争取更多筹码和资源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【项目复盘】6步高效复盘法，让工作成果一次比一次好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【运营习惯】养成运营必备3大习惯，让能力与日俱增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数字化会员运营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许洁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模块一：会员运营的新理念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谁是你的用户？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会员运营，做什么？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模块二：会员运营的底层逻辑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掌握95后数据特征，抓住主流消费群体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消除痛点，抓住用户需求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发大爽点，激发用户需求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发掘痒点，创造用户需求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构建用户画像，实现精准营销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 会员的全生命周期管理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会员生命周期管理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从用户到客户的过程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影响客户忠诚度的因素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如何防流失和唤醒沉睡用户？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模块四：会员运营的常用工具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用户拉新工具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用户离不开你的方法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如何打造会员成长体系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线上线下的社群运营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活动营销，怎样有效？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模块五：会员运营的创新法宝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流量运营，做增长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粉丝等于会员吗？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Axure 原型设计概述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陈博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Axure 设计概述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原型设计思路和思维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流程设计中的用户体验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原型设计分类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基础原型设计案例-注册登录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基础原型设计案例-多重嵌套动态面板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Axure流程设计和实战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项目实战案例-web端电商界面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项目实战案例-手机端麦当劳订餐APP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项目实战案例-B端表格交互设计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业财融合新趋势下的财务BP实战课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徐薇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对财务人员的四点建议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财务对企业的价值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业务和财务的矛盾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财务分析的决策支持作用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客户需求分析的工具与使用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客户需求预测的方法与案例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常用的销售分析指标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常用的销售分析指标计算公式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销售数据如何分解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销售数据分析具体步骤和方法说明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营销分析之营销收益分析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营销分析之广告费用的分析与控制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营销分析之销售费用分析与控制（上）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营销分析之销售费用分析与控制（下）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利润分析之毛利和毛利率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利润分析之如何获得最大毛利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利润分析之商业毛利分析实操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利润分析之促销与产品定价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如何进行竞争分析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自主保全TPM实战推行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唐亚文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什么是TPM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为什么要推行自主保全TPM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如何诊断你的企业是否适合推行TPM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TPM推行的4大必备知识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自主保全TPM7步骤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自主保全TPM目标与计划管理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TPM实战：日常维护表制作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TPM实战：日常维护准守改善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TPM实战：设备正确操作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TPM实战：设备目视化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TPM实战：设备初期清扫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TPM实战：问题的改善能力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打造高效团队的九条军令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陈国环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出局看局：面对团队问题，别着急当“救火队长”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团队选择：如何选择团队？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铸魂：企业即人，如何立人铸魂？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搭骨架：良将如潮，靠的是什么？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建立信任：团队高效背后的最强粘合剂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简易：管理化繁为简，有哪些途径？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激情：如何最大程度挖掘团队激情？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08 团队合作：不是单兵作战，更不是平均主义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专注：团队不可贪多，贪多嚼不烂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结果导向：根治团队低效的最有效方法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实现裂变的过程管理系统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严小云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建标准：如何构建标准化管理流程？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追过程（上）：如何对过程进行有效跟进和复盘？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追过程（下）：过程跟进的具体方法有哪些？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抓核心（上）：过程管理需要撬动的4个关键点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抓核心（下）：过程管理的优先级顺序如何确定？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解决重要难题六步曲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倪彩霞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解决问题的6个拦路虎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六步解决一切重要难题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发现痛点，激发动机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表达期望，明确目标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评估差距，分析资源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收集建议，甄选方案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计划行动，落地实施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系统整合，确保支持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痛点教练在个人生活中的应用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痛点教练在组织管理中的应用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痛点教练在创业发展中的应用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痛点教练两大能力——思维力和情感力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易学好用的职场PPT课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通过纵向结构让PPT思路清晰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通过横向结构让PPT说服有力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Word秒变PPT，听完这节课你也能学会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提取PPT变Word，工作汇报用得上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开局SOP，这才是设计PPT的高效流程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字体别乱用，分清字体的性格特点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把图形用好，工作量小效果更好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图片搞不定，搜图抠图无损放大都教给你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配色不会配，这里有一整套解决方案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图表要创新，学这几招又快又好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打造正文页，大段文字也能做出美观的PPT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打造封面页，运用五大设计原则构建页面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打造目录页，简约但不简单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打造图文页，让图片文字相得益彰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打造数据页，可视化呈现大家都爱看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适当加动画，引导观众的阅读视线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通过序言结构让PPT吸引观众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上台前练一练，有备无患心里不慌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敏捷绩效管理（三）：敏捷化体系落地操作实务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宁晓东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01敏捷绩效管理之为什么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02敏捷绩效管理之是什么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03定目标之拆目标：目标如何分解？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04定目标之谈目标：扣动员工的心灵扳机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05定目标之晒目标：如何实现目标通晒？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06追过程之做回顾：如何高效做回顾？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07追过程之给辅导：有效辅导的策略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08追过程之控进度：管理者一定要建立deadline思维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09评结果之先自评：员工自评有哪些注意事项？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10评结果之再他评：如何避免近因效应、晕轮效应和评分任性？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11评结果之活力曲线：强制分布在企业内部的应用方法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12做复盘之照镜子：五大步骤教你做好绩效面谈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13做复盘之改进与提升：如何制定绩效改进计划与绩效跃升计划？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14做复盘之重新出发：如何让团队热启动？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15价值观考核的方法与应用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16构建敏捷绩效文化，落地敏捷绩效管理的基石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17敏捷绩效管理之演进趋势展望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18敏捷绩效管理体系落地六板斧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敏捷绩效管理（四）：敏捷体系搭建与变革策略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宁晓东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如何搭建一套敏捷绩效管理体系？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敏捷绩效体系与其他体系的联动与合力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如何构建出符合公司使命愿景及战略的绩效文化？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如何构建公司差异化、个性化绩效激励体系？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如何构建一套完备高效的绩效目标管理体系？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如何搭建公司目标通晒机制，实现全员作战一张图？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定准目标的科学与艺术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如何牵头开好一次公司经营绩效分析会？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如何用好强制分布绩效法（上）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如何用好强制分布绩效法（下）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《民法典》背景下的劳动法与人力资源管理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《民法典》施行后，企业是否不必再看劳动法律法规?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企业用工管理过程中，如何甄别劳动关系?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如何制定合法合理的招聘广告？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如何避免触碰就业歧视雷区？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企业制定Offer过程中需注意的风险点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如何在不违反个人信息保护法的同时实现员工背调？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未缴纳员工社保有哪些法律风险？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员工未如实填写婚育信息是否对企业构成欺诈？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未与员工签订劳动合同会面临哪些法律风险？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劳动合同的签订有哪些必备条款？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试用期如何约定？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企业如何规范进行试用期解除？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如何有效运用工时制度？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如何进行加班控制管理？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怎样控制加班工资成本？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带薪年休假如何安排？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病假管理实用须知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事假管理操作必读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什么是工资？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不可不知的几类特殊工资支付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数字化驱动下的新经营创新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李小雄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引言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时代趋势：数字化是每个企业肩负的职责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顺势而为：AIOT下的新场景营销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模式创新：小米模式创新与场景零售模式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新场景之争，未来零售破局的关键所在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入口产品：用户进入新场景的核心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数字品牌：数字化新品牌营销的底层逻辑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爆品致胜：小米生态链验证过的新零售思维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新用户时代产品创新的底层逻辑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小米爆品思维的三个核心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数字化爆品产品打造六步法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如何做好爆品产品“三高”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爆品营销：新品到爆品营销的四大价值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电商经营：用数字化新经验策略重塑电商增长曲线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用户经营：做好新用户线上线下融合的人货场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课程总结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如何影响顾客购买决策（一）：让你的商品在竞争对手中更具优势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刘影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人是理智的吗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人脑的决策系统-蜥蜴脑法则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认识自己：人的决策机制是怎样的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从对比效应看滞销品销售策略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这样设定价格，让顾客感觉占到了便宜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锚定效应如何影响最终成交价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设置锚点，重新定义用户心中的性价比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锚定效应在价格策略之外的商业运用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顾客并不像你想象的那么抠门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从相亲定律看产品销售策略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创造有利的评估模式，让你的产品更畅销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向上引导：如何鼓励顾客购买享受型商品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价格谈判时的报价技巧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优秀的商家是为产品建立参照系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如何影响顾客购买决策（二）：按下顾客的购买决策按钮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刘影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按下顾客心中的购买决策按钮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什么是损失规避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如何利用损失规避心理达成销售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从确定效应看如何选择促销策略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用正确的表达方式影响顾客的风险偏好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彩蛋：从概率权概念看风险决策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沉没成本的心理效用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理性决策，正确对待沉没成本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好事多凭什么做到全美零售第二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如何利用沉没成本影响顾客购买决策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“双十一”缘何令人疯狂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交易效用，让顾客心甘情愿为高价买单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交易效用在营销策略上的综合应用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如何让促销看起来更有吸引力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如何影响顾客购买决策（三）：如何让顾客更易接受你的高端产品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刘影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顾客并不如你想象的那么“爱便宜”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为什么顾客更偏爱中间选项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苹果手机定价策略，让顾客主动选择更贵的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如何利用折中效应影响顾客购买决策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不同心理账户导致不同消费决定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如何让顾客更心安理得接受高价商品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合理调配顾客心中损失和收益天平，让花钱变得容易接受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禀赋效应，让你的商品更值钱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投入越多，越容易让顾客高估产品价值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现状偏见：高端商品怎么卖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探寻高端客户的心理需求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结语：什么是高级的控制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全媒体数据运营系统课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纪森森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数据运营认知及数据运营系统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与流量相关的核心数据指标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与用户相关的6大类数据指标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常见的三类运营动作中的核心数据指标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全媒体运营中的核心数据指标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数据分析的常见流程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3种常用的数据分析方法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数据运营实战：以知识账号类为例，如何进行数据分析？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全媒体运营流量增长攻略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纪森森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社群运营系统认知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【社群搭建】如何从0-1搭建社群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【社群引流】从0成本获客到社群裂变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【社群活跃】社群活跃的3大法宝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05【 社群变现】社群变现必知的3大玩法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【案例实战解析】如何设计社群运营规划方案，完成100万的营收指标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 活动运营系统认知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【流程设计】活动运营4大核心流程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【活动策划】活动策划6大步骤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【活动执行】活动执行方法和4大工具使用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11【线上活动玩法】如何成功策划一场线上活动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【线下活动玩法】如何成功策划一场线下活动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13【案例实战解析】如何策划一场活动，完成新增1万粉丝指标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【渠道运营】如何通过渠道为全媒体引流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【私域运营】私域流量的核心转化路径和常见的7大玩法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管理者必修的财税课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徐薇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从财务角度看财税合规、业财融合、数据决策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从财务角度看合法纳税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合法纳税-案例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业财融合链条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从财务角度看企业盈利、经营管理及核心竞争力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现金流管控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现金流管控-日常高效管控四要点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现金流管控-案例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内部控制和风险防范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内部控制和风险防范—销售到收款环节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内部控制及风险防范-案例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内部控制及风险防范—采购到付款环节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企业应关注的经营风险：审批费用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日常经营角度的费用分类与控制费用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企业应关注的经营风险-案例分享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老板如何快速掌控公司财务？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数字化时代的项目管理变革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苏忠彦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企业运营体系中项目管理的定位及重要性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项目管理的具体概念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数字化项目管理需要实施的关键举措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三个维度重新定义“按需交付”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如何“灵活调配”项目团队成员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项目经理如何摆脱“时间”“成本”两大挣扎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如何选择项目管理方法与运作模式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项目经理的“应知应会”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传统与数字化项目管理有何异同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组建数字化项目管理团队的关键思维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真正的管理项目的“人”究竟是谁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项目成功的关键要素及项目失败的主要成因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识别项目风险的时机和方法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风险评估四大维度及风险管理准则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项目风险的处理措施及追踪复盘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项目管理最大的风险恰恰来自于组织内部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敏捷绩效管理（一）：管理者的敏捷绩效第一课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宁晓东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敏捷绩效管理第一课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绩效管理角色的任务与能力模型简介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如何做到秒懂公司绩效管理体系？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如何做到秒懂公司业务？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常用绩效相关管理工具大全及简介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敏捷绩效管理（二）：敏捷高效执行的实操技巧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宁晓东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01 高效目标跟踪：做计划，输模板，做审核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02 高效过程跟踪：清晰权责，抓住关键，开好会议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 高效评估跟踪：做计划，善赋能，抓审核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04 高效面谈跟踪：盯进度，身陪伴，挖异常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高效复盘跟踪：给工具，立标杆，跟落地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从业务骨干到组织内训：内训师的行为修炼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刘子熙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修炼自我，成为五好经理人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明晰学习阶梯与成长路径，助推企业发展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培训师基本修养：本色做人，角色做事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转型做培训师应具备哪些能力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一个合格的培训师应该如何授课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正本清源，树立正确培训观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把握训练本质，打造培训独特风格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培训授课技巧：如何关注学员，对症下药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自我管理与调试，培训一切尽在掌握中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授课独具匠心的七大要素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由内到外，打造有格调的登台首秀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培训讲解四宜与训练五忌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培训中的表达、关系、行为、话题禁忌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善用套路，保障授课基本效果的完成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2B2B2B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2B2B2B"/>
                <w:kern w:val="0"/>
                <w:sz w:val="18"/>
                <w:szCs w:val="18"/>
                <w:u w:val="none"/>
                <w:lang w:val="en-US" w:eastAsia="zh-CN" w:bidi="ar"/>
              </w:rPr>
              <w:t>企业内训师培训讲法实战技巧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刘子熙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授课环节价值呈现模型与训练五步法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聚焦课程三要素，四化原则凸显课程价值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充分假定，培训师要做到心中有数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开场白如何做到先声夺人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 课程讲授如何不流于俗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 课程设计如何妙趣横生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培训效果如何共创共赢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培训提问如何问出所以然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 不同情境下回答与回应选择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回答的四种方式与技巧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培训收场如何耐人寻味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人才盘点与继任实战必修课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宁晓东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人才盘点是什么？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如何建立人才盘点的结构化思考流程？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计算组织人才数量差距的黄金公式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如何制定组织人才标准？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05 定标工具1：胜任能力模型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06 定标工具2：任职资格标准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07 如何建立人才盘点坐标？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人才盘点六步法（上）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人才盘点六步法（下）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人才盘点会包含哪些要素和内容？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如何开好一场人才盘点会？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盘点结果应用与闭环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如何进行人才继任梯队建设？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人才盘点与继任计划核心回顾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LTC营销流程与铁三角组织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王占刚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管理体系流程化建设概述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以客户为中心的CRM变革项目群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流程架构与建设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LTC流程业务全景介绍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如何理解流程架构：纵深分层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LTC流程体系详解：管理战略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线索管理最佳路径萃取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执行流程（一）：管理线索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执行流程（二）：管理机会点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执行流程（三）：管理合同执行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管理流程（一）：管理项目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管理流程（二）：管理项目群、管理授权与行权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流程集成与流程绩效指标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华为铁三角概念详解：AR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华为铁三角概念详解：SR、FR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铁三角组织建设：以区域为核心建立发展经营单元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铁三角组织建设：职能型与项目型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铁三角组织的核心运作机制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让话好听：好的表达一字千金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王一婷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 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把握几个要点，开启你的第一次演讲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从泛泛的主题到“吸睛”的标题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引人入胜的第一步，给演讲开个好头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“猪肚豹尾”：力避生涩，余音绕梁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用故事思维重新思考演讲，让你更具影响力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不打无准备之仗，演讲更应如此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即兴发言，一招教你克服心理紧张，选好表达角度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学点主持的“思维+复述”，出口成章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动听说话，给你的职场演讲加点料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气息控制：长时间发言心慌气乱怎么办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会议发言怎么让吐字清晰，字字入耳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最昂贵的调音台：三腔共鸣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用声音控制全场，让演讲更添魅力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理性之声：稳定成熟，值得信赖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安抚温柔之声：以情动人，润物无声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王者之声：振臂一挥千呼百应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演讲太平淡？从声音到表达，填平感染力的沟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明晰的重音：让听众过耳不忘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精妙的语气，打开情感表现的魔盒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演讲有节奏：赶跑听众的瞌睡虫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不可忽视的身体语言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 实用模板：永远逃不开的自我介绍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 职场人如何轻松hold住各类场合主持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 汇报演讲，如何设计PPT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 彩蛋：不同场合讲话实用模板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从二十大报告看当前经济形势及未来发展改革重点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中国式现代化建设及当前发展的国际环境和时代背景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中国式现代化建设的特征、本质和战略安排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推动高质量发展，完善社会主义经济体系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实施创新驱动发展，扎实推进共同富裕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推进绿色低碳发展，促进人与自然和谐共生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我国当前经济形势面临的三重压力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我国当前宏观经济形势分析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我国当前微观经济形势分析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应对风险挑战，对经济运行做好安全底线保障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坚持全面深化改革，建设中国式现代化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曾国藩治学处世智慧及其当代启示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谷宇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00发刊词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模块一：为什么要学习曾国藩？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01曾国藩牛到什么程度？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02如何学做曾国藩式的牛人？依靠奋斗让人生开挂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模块二：跟曾国藩学读书修身提升IQ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03学而优则仕：从笨到通，不是谁都可以读书做官的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04第二节：治学修身十二条（上）：仕而优则学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05治学修身十二条（中）：读书开悟之法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06治学修身十二条（下）：曾国藩自我整改的秘诀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模块三：跟曾国藩学经营人脉与交友提升EQ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07曾国藩交朋友的秘诀：八交九不交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08如何交到真心朋友？待人以诚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09如何识人用人？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模块四：跟曾国藩学如何面对和化解人生困境提升AQ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10人生困境源于自我性格缺陷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11曾国藩如何应对一生的五次奇耻大辱（上）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12曾国藩如何应对一生的五次奇耻大辱（下）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13如何精准改正自己的弱点缺点？方法论：写日记和朋友圈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模块五：曾国藩3Q人生的启示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14如何打造成功人生：自己好，团队好，家族好！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15恒心恒力是成功的必由之路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内容运营全攻略：创意、文案、制作、应用，一次掌握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纪森森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内容运营系统认知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案例实操：如何为金融行业制定内容运营策略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内容规范（一）：标题规范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内容规范（二）：正文规范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内容规范（三）：图片、视频、链接规范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内容创意（一）：如何搭建爆款内容素材库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内容创意（二）：常用的爆款选题技巧&amp;工具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文案撰写（一）：3维文案模型写出吸睛标题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文案撰写（二）：开头黄金3s写作公式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文案撰写（三）：常见的豹尾写作手法汇总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文案撰写（四）：短视频脚本撰写思路和技巧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内容制作（一）：5个技巧快速入门图文排版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内容制作（二）：掌握好用的视频剪辑工具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内容制作（三）：掌握好用的音频剪辑工具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内容制作（四）：快速掌握封面图制作技巧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场景应用（一）：如何用剪辑工具剪爆火书单类视频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场景应用（二）：4大套路创作打动用户的品牌文案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 场景应用（三）：9条路径写出引爆点击的banner短文案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场景应用（四）：3大步骤写出顾客爱看又爱买的朋友圈文案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场景应用（五）：5个模板打造顾客立马下单的海报文案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 场景应用（六）：5个公式写出引爆销量的促销文案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 场景应用（七）：3大奇招写出蹭热点文案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新形势下的企业发展机遇与经营谋略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余世维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 你真的知道什么是“模式”吗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 传统不等于守旧，好的传统为时尚加分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 不能带来效益的创新都是徒劳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 疫情影响下的市场有什么新机会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 为何大品牌宁愿赔钱也不关店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 为何越是经济下行，越要服务好老客户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 没办法增加收入，就想办法降低或转嫁成本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 老板、干部和员工，应如何思考自己的价值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 企业变革从哪里下手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重新思考你的产品、定位、渠道和营销模式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从O2O到OMOC的运营状态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“网红+爆款+上市”给我们什么教训</w:t>
            </w:r>
          </w:p>
        </w:tc>
      </w:tr>
    </w:tbl>
    <w:p>
      <w:pPr>
        <w:pStyle w:val="10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_GB2312" w:hAnsi="微软雅黑" w:eastAsia="仿宋_GB2312" w:cs="宋体"/>
          <w:color w:val="FF000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jZTllYjBhODc0ZDJlNDZhODllYjc1N2UwMzA0NWEifQ=="/>
  </w:docVars>
  <w:rsids>
    <w:rsidRoot w:val="00E161E3"/>
    <w:rsid w:val="004273D7"/>
    <w:rsid w:val="004E2AFA"/>
    <w:rsid w:val="006169E2"/>
    <w:rsid w:val="00B63FE4"/>
    <w:rsid w:val="00E161E3"/>
    <w:rsid w:val="00E221F9"/>
    <w:rsid w:val="00F70635"/>
    <w:rsid w:val="080448E3"/>
    <w:rsid w:val="09474C3D"/>
    <w:rsid w:val="09EF724C"/>
    <w:rsid w:val="0E5D3DBA"/>
    <w:rsid w:val="12387517"/>
    <w:rsid w:val="14673608"/>
    <w:rsid w:val="14B96857"/>
    <w:rsid w:val="15216D5B"/>
    <w:rsid w:val="17C42958"/>
    <w:rsid w:val="1A6F23E5"/>
    <w:rsid w:val="1A915D76"/>
    <w:rsid w:val="1FC305F0"/>
    <w:rsid w:val="2668068F"/>
    <w:rsid w:val="2A9C737C"/>
    <w:rsid w:val="2B01563D"/>
    <w:rsid w:val="2E1F5AB2"/>
    <w:rsid w:val="2F206A41"/>
    <w:rsid w:val="2FC16254"/>
    <w:rsid w:val="2FF55C4D"/>
    <w:rsid w:val="30017D58"/>
    <w:rsid w:val="31FA4811"/>
    <w:rsid w:val="35750A10"/>
    <w:rsid w:val="37493C36"/>
    <w:rsid w:val="38C36868"/>
    <w:rsid w:val="3A82250D"/>
    <w:rsid w:val="3FF01054"/>
    <w:rsid w:val="41B842F8"/>
    <w:rsid w:val="425A63EA"/>
    <w:rsid w:val="4B1B5540"/>
    <w:rsid w:val="4C6E9C9D"/>
    <w:rsid w:val="4F9C5557"/>
    <w:rsid w:val="52823F83"/>
    <w:rsid w:val="52CB056C"/>
    <w:rsid w:val="534A7BF4"/>
    <w:rsid w:val="590252E1"/>
    <w:rsid w:val="597D5379"/>
    <w:rsid w:val="59AA2059"/>
    <w:rsid w:val="5B184523"/>
    <w:rsid w:val="5CF83F2B"/>
    <w:rsid w:val="5D6B303B"/>
    <w:rsid w:val="5E9244E3"/>
    <w:rsid w:val="600E7F40"/>
    <w:rsid w:val="620F6712"/>
    <w:rsid w:val="6300411F"/>
    <w:rsid w:val="639146D5"/>
    <w:rsid w:val="68536B0B"/>
    <w:rsid w:val="6B10646E"/>
    <w:rsid w:val="6BFE3E49"/>
    <w:rsid w:val="6C516F8C"/>
    <w:rsid w:val="6CDA3500"/>
    <w:rsid w:val="6D6834DD"/>
    <w:rsid w:val="706C2386"/>
    <w:rsid w:val="708C0ED1"/>
    <w:rsid w:val="716664F6"/>
    <w:rsid w:val="77602EB0"/>
    <w:rsid w:val="7AEA3ED7"/>
    <w:rsid w:val="7F0569E9"/>
    <w:rsid w:val="7FB6BA71"/>
    <w:rsid w:val="D5FF78BB"/>
    <w:rsid w:val="E77E2B21"/>
    <w:rsid w:val="E7DEB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9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420" w:leftChars="200" w:firstLine="420"/>
    </w:pPr>
  </w:style>
  <w:style w:type="paragraph" w:styleId="3">
    <w:name w:val="Body Text Indent"/>
    <w:basedOn w:val="1"/>
    <w:next w:val="4"/>
    <w:qFormat/>
    <w:uiPriority w:val="99"/>
    <w:pPr>
      <w:spacing w:line="540" w:lineRule="exact"/>
      <w:ind w:firstLine="480" w:firstLineChars="200"/>
    </w:pPr>
    <w:rPr>
      <w:rFonts w:ascii="Times New Roman" w:hAnsi="Times New Roman"/>
    </w:rPr>
  </w:style>
  <w:style w:type="paragraph" w:styleId="4">
    <w:name w:val="toc 9"/>
    <w:basedOn w:val="1"/>
    <w:next w:val="1"/>
    <w:qFormat/>
    <w:uiPriority w:val="99"/>
    <w:pPr>
      <w:adjustRightInd w:val="0"/>
      <w:ind w:left="1920" w:firstLine="425"/>
      <w:jc w:val="left"/>
      <w:textAlignment w:val="baseline"/>
    </w:pPr>
    <w:rPr>
      <w:sz w:val="18"/>
    </w:r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rFonts w:ascii="Calibri" w:hAnsi="Calibri" w:cs="Times New Roman"/>
    </w:rPr>
  </w:style>
  <w:style w:type="paragraph" w:styleId="6">
    <w:name w:val="Body Text"/>
    <w:basedOn w:val="1"/>
    <w:next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font31"/>
    <w:basedOn w:val="1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6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21542</Words>
  <Characters>23583</Characters>
  <Lines>12</Lines>
  <Paragraphs>3</Paragraphs>
  <TotalTime>15</TotalTime>
  <ScaleCrop>false</ScaleCrop>
  <LinksUpToDate>false</LinksUpToDate>
  <CharactersWithSpaces>24992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2021-09-23T14:48:00Z</dcterms:created>
  <dc:creator>Administrator</dc:creator>
  <cp:lastModifiedBy>小青</cp:lastModifiedBy>
  <cp:lastPrinted>2023-09-29T14:38:00Z</cp:lastPrinted>
  <dcterms:modified xsi:type="dcterms:W3CDTF">2023-10-07T10:22:07Z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84394F03AAD845C9B265B380C3957078_13</vt:lpwstr>
  </property>
</Properties>
</file>