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4DD" w:rsidRDefault="00F574DD">
      <w:pPr>
        <w:rPr>
          <w:rFonts w:ascii="仿宋_GB2312" w:eastAsia="仿宋_GB2312" w:hAnsi="仿宋_GB2312" w:cs="仿宋_GB2312"/>
          <w:sz w:val="32"/>
          <w:szCs w:val="32"/>
        </w:rPr>
      </w:pPr>
    </w:p>
    <w:p w:rsidR="00F574DD" w:rsidRDefault="008B794A">
      <w:pPr>
        <w:spacing w:line="360" w:lineRule="auto"/>
        <w:rPr>
          <w:rFonts w:ascii="Times New Roman" w:hAnsi="Times New Roman" w:cs="Times New Roman"/>
          <w:sz w:val="30"/>
        </w:rPr>
      </w:pPr>
      <w:r>
        <w:rPr>
          <w:rFonts w:ascii="Times New Roman" w:hAnsi="Times New Roman" w:cs="Times New Roman"/>
          <w:sz w:val="30"/>
        </w:rPr>
        <w:t xml:space="preserve">                                       </w:t>
      </w:r>
    </w:p>
    <w:p w:rsidR="00F574DD" w:rsidRDefault="00F574DD">
      <w:pPr>
        <w:spacing w:line="360" w:lineRule="auto"/>
        <w:rPr>
          <w:rFonts w:ascii="Times New Roman" w:hAnsi="Times New Roman" w:cs="Times New Roman"/>
          <w:sz w:val="30"/>
        </w:rPr>
      </w:pPr>
    </w:p>
    <w:p w:rsidR="00F574DD" w:rsidRDefault="00F574DD">
      <w:pPr>
        <w:spacing w:line="360" w:lineRule="auto"/>
        <w:rPr>
          <w:rFonts w:ascii="Times New Roman" w:hAnsi="Times New Roman" w:cs="Times New Roman"/>
          <w:sz w:val="28"/>
        </w:rPr>
      </w:pPr>
    </w:p>
    <w:p w:rsidR="00F574DD" w:rsidRDefault="00C550CE" w:rsidP="00C550CE">
      <w:pPr>
        <w:spacing w:line="360" w:lineRule="auto"/>
        <w:jc w:val="center"/>
        <w:rPr>
          <w:rFonts w:ascii="宋体" w:hAnsi="宋体" w:cs="Times New Roman"/>
          <w:b/>
          <w:bCs/>
          <w:sz w:val="52"/>
          <w:szCs w:val="52"/>
        </w:rPr>
      </w:pPr>
      <w:r>
        <w:rPr>
          <w:rFonts w:ascii="宋体" w:hAnsi="宋体" w:cs="Times New Roman" w:hint="eastAsia"/>
          <w:b/>
          <w:bCs/>
          <w:sz w:val="52"/>
          <w:szCs w:val="52"/>
        </w:rPr>
        <w:t>济南市</w:t>
      </w:r>
      <w:r w:rsidR="008B794A" w:rsidRPr="00022ED6">
        <w:rPr>
          <w:rFonts w:ascii="宋体" w:hAnsi="宋体" w:cs="Times New Roman"/>
          <w:b/>
          <w:bCs/>
          <w:sz w:val="52"/>
          <w:szCs w:val="52"/>
        </w:rPr>
        <w:t>绿色工厂自评价报告</w:t>
      </w:r>
    </w:p>
    <w:p w:rsidR="00022ED6" w:rsidRPr="00022ED6" w:rsidRDefault="00022ED6">
      <w:pPr>
        <w:spacing w:line="360" w:lineRule="auto"/>
        <w:jc w:val="center"/>
        <w:rPr>
          <w:rFonts w:ascii="楷体" w:eastAsia="楷体" w:hAnsi="楷体" w:cs="Times New Roman"/>
          <w:b/>
          <w:bCs/>
          <w:sz w:val="32"/>
          <w:szCs w:val="32"/>
        </w:rPr>
      </w:pPr>
      <w:r>
        <w:rPr>
          <w:rFonts w:ascii="楷体" w:eastAsia="楷体" w:hAnsi="楷体" w:cs="Times New Roman" w:hint="eastAsia"/>
          <w:b/>
          <w:bCs/>
          <w:sz w:val="32"/>
          <w:szCs w:val="32"/>
        </w:rPr>
        <w:t>（参考格式）</w:t>
      </w:r>
    </w:p>
    <w:p w:rsidR="00F574DD" w:rsidRDefault="00F574DD">
      <w:pPr>
        <w:spacing w:line="360" w:lineRule="auto"/>
        <w:rPr>
          <w:rFonts w:ascii="Times New Roman" w:hAnsi="Times New Roman" w:cs="Times New Roman"/>
          <w:b/>
          <w:sz w:val="52"/>
        </w:rPr>
      </w:pPr>
    </w:p>
    <w:p w:rsidR="00F574DD" w:rsidRDefault="00F574DD">
      <w:pPr>
        <w:spacing w:line="360" w:lineRule="auto"/>
        <w:rPr>
          <w:rFonts w:ascii="Times New Roman" w:hAnsi="Times New Roman" w:cs="Times New Roman"/>
          <w:b/>
          <w:sz w:val="52"/>
        </w:rPr>
      </w:pPr>
    </w:p>
    <w:p w:rsidR="00F574DD" w:rsidRDefault="00F574DD">
      <w:pPr>
        <w:spacing w:line="360" w:lineRule="auto"/>
        <w:rPr>
          <w:rFonts w:ascii="仿宋_GB2312" w:eastAsia="仿宋_GB2312" w:hAnsi="仿宋_GB2312" w:cs="仿宋_GB2312"/>
          <w:b/>
          <w:sz w:val="52"/>
        </w:rPr>
      </w:pPr>
    </w:p>
    <w:p w:rsidR="00F574DD" w:rsidRDefault="00C550CE">
      <w:pPr>
        <w:spacing w:line="360" w:lineRule="auto"/>
        <w:ind w:firstLineChars="600" w:firstLine="1800"/>
        <w:rPr>
          <w:rFonts w:ascii="仿宋_GB2312" w:eastAsia="仿宋_GB2312" w:hAnsi="仿宋_GB2312" w:cs="仿宋_GB2312"/>
          <w:sz w:val="30"/>
          <w:u w:val="single"/>
        </w:rPr>
      </w:pPr>
      <w:r>
        <w:rPr>
          <w:rFonts w:ascii="仿宋_GB2312" w:eastAsia="仿宋_GB2312" w:hAnsi="仿宋_GB2312" w:cs="仿宋_GB2312" w:hint="eastAsia"/>
          <w:sz w:val="30"/>
        </w:rPr>
        <w:t>申报</w:t>
      </w:r>
      <w:r w:rsidR="00022ED6">
        <w:rPr>
          <w:rFonts w:ascii="仿宋_GB2312" w:eastAsia="仿宋_GB2312" w:hAnsi="仿宋_GB2312" w:cs="仿宋_GB2312" w:hint="eastAsia"/>
          <w:sz w:val="30"/>
        </w:rPr>
        <w:t>企业</w:t>
      </w:r>
      <w:r w:rsidR="008B794A">
        <w:rPr>
          <w:rFonts w:ascii="仿宋_GB2312" w:eastAsia="仿宋_GB2312" w:hAnsi="仿宋_GB2312" w:cs="仿宋_GB2312" w:hint="eastAsia"/>
          <w:sz w:val="30"/>
        </w:rPr>
        <w:t>：</w:t>
      </w:r>
      <w:r w:rsidR="008B794A">
        <w:rPr>
          <w:rFonts w:ascii="仿宋_GB2312" w:eastAsia="仿宋_GB2312" w:hAnsi="仿宋_GB2312" w:cs="仿宋_GB2312" w:hint="eastAsia"/>
          <w:sz w:val="30"/>
          <w:u w:val="single"/>
        </w:rPr>
        <w:t xml:space="preserve">                          </w:t>
      </w:r>
    </w:p>
    <w:p w:rsidR="00F574DD" w:rsidRDefault="00F574DD">
      <w:pPr>
        <w:spacing w:line="360" w:lineRule="auto"/>
        <w:ind w:firstLineChars="600" w:firstLine="1800"/>
        <w:rPr>
          <w:rFonts w:ascii="仿宋_GB2312" w:eastAsia="仿宋_GB2312" w:hAnsi="仿宋_GB2312" w:cs="仿宋_GB2312"/>
          <w:sz w:val="30"/>
          <w:u w:val="single"/>
        </w:rPr>
      </w:pPr>
    </w:p>
    <w:p w:rsidR="00F574DD" w:rsidRDefault="008B794A">
      <w:pPr>
        <w:spacing w:line="360" w:lineRule="auto"/>
        <w:ind w:firstLineChars="600" w:firstLine="1800"/>
        <w:rPr>
          <w:rFonts w:ascii="仿宋_GB2312" w:eastAsia="仿宋_GB2312" w:hAnsi="仿宋_GB2312" w:cs="仿宋_GB2312"/>
          <w:sz w:val="30"/>
        </w:rPr>
      </w:pPr>
      <w:r>
        <w:rPr>
          <w:rFonts w:ascii="仿宋_GB2312" w:eastAsia="仿宋_GB2312" w:hAnsi="仿宋_GB2312" w:cs="仿宋_GB2312" w:hint="eastAsia"/>
          <w:sz w:val="30"/>
        </w:rPr>
        <w:t>所在区县：</w:t>
      </w:r>
      <w:r>
        <w:rPr>
          <w:rFonts w:ascii="仿宋_GB2312" w:eastAsia="仿宋_GB2312" w:hAnsi="仿宋_GB2312" w:cs="仿宋_GB2312" w:hint="eastAsia"/>
          <w:sz w:val="30"/>
          <w:u w:val="single"/>
        </w:rPr>
        <w:t xml:space="preserve">                          </w:t>
      </w:r>
    </w:p>
    <w:p w:rsidR="00F574DD" w:rsidRDefault="00F574DD">
      <w:pPr>
        <w:spacing w:line="360" w:lineRule="auto"/>
        <w:ind w:firstLineChars="600" w:firstLine="1800"/>
        <w:rPr>
          <w:rFonts w:ascii="仿宋_GB2312" w:eastAsia="仿宋_GB2312" w:hAnsi="仿宋_GB2312" w:cs="仿宋_GB2312"/>
          <w:sz w:val="30"/>
        </w:rPr>
      </w:pPr>
    </w:p>
    <w:p w:rsidR="00F574DD" w:rsidRDefault="00F574DD">
      <w:pPr>
        <w:spacing w:line="360" w:lineRule="auto"/>
        <w:rPr>
          <w:sz w:val="30"/>
        </w:rPr>
      </w:pPr>
    </w:p>
    <w:p w:rsidR="00F574DD" w:rsidRDefault="00F574DD">
      <w:pPr>
        <w:spacing w:line="360" w:lineRule="auto"/>
        <w:rPr>
          <w:sz w:val="30"/>
        </w:rPr>
      </w:pPr>
    </w:p>
    <w:p w:rsidR="00F574DD" w:rsidRDefault="00F574DD">
      <w:pPr>
        <w:spacing w:line="360" w:lineRule="auto"/>
        <w:rPr>
          <w:sz w:val="30"/>
        </w:rPr>
      </w:pPr>
    </w:p>
    <w:p w:rsidR="00F574DD" w:rsidRDefault="00F574DD">
      <w:pPr>
        <w:spacing w:line="360" w:lineRule="auto"/>
        <w:rPr>
          <w:sz w:val="30"/>
        </w:rPr>
      </w:pPr>
    </w:p>
    <w:p w:rsidR="00F574DD" w:rsidRDefault="00F574DD">
      <w:pPr>
        <w:spacing w:line="360" w:lineRule="auto"/>
        <w:jc w:val="center"/>
        <w:rPr>
          <w:rFonts w:ascii="仿宋_GB2312" w:eastAsia="仿宋_GB2312" w:hAnsi="仿宋_GB2312" w:cs="仿宋_GB2312"/>
          <w:sz w:val="30"/>
        </w:rPr>
      </w:pPr>
    </w:p>
    <w:p w:rsidR="00F574DD" w:rsidRDefault="008B794A">
      <w:pPr>
        <w:spacing w:line="360" w:lineRule="auto"/>
        <w:jc w:val="center"/>
        <w:rPr>
          <w:rFonts w:ascii="仿宋_GB2312" w:eastAsia="仿宋_GB2312" w:hAnsi="仿宋_GB2312" w:cs="仿宋_GB2312"/>
          <w:sz w:val="30"/>
        </w:rPr>
      </w:pPr>
      <w:r>
        <w:rPr>
          <w:rFonts w:ascii="仿宋_GB2312" w:eastAsia="仿宋_GB2312" w:hAnsi="仿宋_GB2312" w:cs="仿宋_GB2312" w:hint="eastAsia"/>
          <w:sz w:val="30"/>
        </w:rPr>
        <w:t>20  年    月    日</w:t>
      </w:r>
    </w:p>
    <w:p w:rsidR="00F574DD" w:rsidRDefault="00F574DD">
      <w:pPr>
        <w:spacing w:line="360" w:lineRule="auto"/>
        <w:rPr>
          <w:rFonts w:ascii="仿宋_GB2312" w:eastAsia="仿宋_GB2312" w:hAnsi="仿宋_GB2312" w:cs="仿宋_GB2312"/>
          <w:b/>
          <w:sz w:val="30"/>
        </w:rPr>
        <w:sectPr w:rsidR="00F574DD">
          <w:footerReference w:type="default" r:id="rId8"/>
          <w:pgSz w:w="11906" w:h="16838"/>
          <w:pgMar w:top="1440" w:right="1800" w:bottom="1440" w:left="1800" w:header="851" w:footer="992" w:gutter="0"/>
          <w:cols w:space="720"/>
          <w:docGrid w:type="lines" w:linePitch="312"/>
        </w:sectPr>
      </w:pPr>
    </w:p>
    <w:p w:rsidR="00093C34" w:rsidRDefault="00093C34">
      <w:pPr>
        <w:spacing w:line="360" w:lineRule="auto"/>
        <w:jc w:val="center"/>
        <w:rPr>
          <w:rFonts w:ascii="宋体" w:hAnsi="宋体" w:cs="Times New Roman"/>
          <w:b/>
          <w:sz w:val="48"/>
          <w:szCs w:val="48"/>
        </w:rPr>
      </w:pPr>
    </w:p>
    <w:p w:rsidR="00093C34" w:rsidRDefault="00093C34">
      <w:pPr>
        <w:spacing w:line="360" w:lineRule="auto"/>
        <w:jc w:val="center"/>
        <w:rPr>
          <w:rFonts w:ascii="宋体" w:hAnsi="宋体" w:cs="Times New Roman"/>
          <w:b/>
          <w:sz w:val="48"/>
          <w:szCs w:val="48"/>
        </w:rPr>
      </w:pPr>
    </w:p>
    <w:p w:rsidR="00F574DD" w:rsidRPr="00022ED6" w:rsidRDefault="008B794A">
      <w:pPr>
        <w:spacing w:line="360" w:lineRule="auto"/>
        <w:jc w:val="center"/>
        <w:rPr>
          <w:rFonts w:ascii="宋体" w:hAnsi="宋体" w:cs="Times New Roman"/>
          <w:b/>
          <w:sz w:val="48"/>
          <w:szCs w:val="48"/>
        </w:rPr>
      </w:pPr>
      <w:r w:rsidRPr="00022ED6">
        <w:rPr>
          <w:rFonts w:ascii="宋体" w:hAnsi="宋体" w:cs="Times New Roman"/>
          <w:b/>
          <w:sz w:val="48"/>
          <w:szCs w:val="48"/>
        </w:rPr>
        <w:t>填 写 说 明</w:t>
      </w:r>
    </w:p>
    <w:p w:rsidR="00F574DD" w:rsidRDefault="00F574DD">
      <w:pPr>
        <w:spacing w:line="360" w:lineRule="auto"/>
        <w:rPr>
          <w:rFonts w:ascii="Times New Roman" w:eastAsia="仿宋_GB2312" w:hAnsi="Times New Roman" w:cs="Times New Roman"/>
          <w:b/>
          <w:sz w:val="30"/>
        </w:rPr>
      </w:pPr>
    </w:p>
    <w:p w:rsidR="00F574DD" w:rsidRPr="00093C34" w:rsidRDefault="008B794A">
      <w:pPr>
        <w:tabs>
          <w:tab w:val="left" w:pos="1152"/>
        </w:tabs>
        <w:spacing w:line="580" w:lineRule="exact"/>
        <w:rPr>
          <w:rFonts w:ascii="仿宋" w:eastAsia="仿宋" w:hAnsi="仿宋" w:cs="Times New Roman"/>
          <w:color w:val="000000"/>
          <w:kern w:val="0"/>
          <w:sz w:val="32"/>
          <w:szCs w:val="32"/>
        </w:rPr>
      </w:pPr>
      <w:r w:rsidRPr="00093C34">
        <w:rPr>
          <w:rFonts w:ascii="仿宋" w:eastAsia="仿宋" w:hAnsi="仿宋" w:cs="Times New Roman" w:hint="eastAsia"/>
          <w:color w:val="000000"/>
          <w:kern w:val="0"/>
          <w:sz w:val="32"/>
          <w:szCs w:val="32"/>
        </w:rPr>
        <w:t>一、</w:t>
      </w:r>
      <w:r w:rsidR="00BA7A1D">
        <w:rPr>
          <w:rFonts w:ascii="仿宋" w:eastAsia="仿宋" w:hAnsi="仿宋" w:cs="Times New Roman" w:hint="eastAsia"/>
          <w:color w:val="000000"/>
          <w:kern w:val="0"/>
          <w:sz w:val="32"/>
          <w:szCs w:val="32"/>
        </w:rPr>
        <w:t>申报</w:t>
      </w:r>
      <w:bookmarkStart w:id="0" w:name="_GoBack"/>
      <w:bookmarkEnd w:id="0"/>
      <w:r w:rsidRPr="00093C34">
        <w:rPr>
          <w:rFonts w:ascii="仿宋" w:eastAsia="仿宋" w:hAnsi="仿宋" w:cs="Times New Roman"/>
          <w:color w:val="000000"/>
          <w:kern w:val="0"/>
          <w:sz w:val="32"/>
          <w:szCs w:val="32"/>
        </w:rPr>
        <w:t>企业应当准确、如实填报。</w:t>
      </w:r>
    </w:p>
    <w:p w:rsidR="00F574DD" w:rsidRPr="00093C34" w:rsidRDefault="008B794A">
      <w:pPr>
        <w:tabs>
          <w:tab w:val="left" w:pos="1152"/>
        </w:tabs>
        <w:spacing w:line="580" w:lineRule="exact"/>
        <w:rPr>
          <w:rFonts w:ascii="仿宋" w:eastAsia="仿宋" w:hAnsi="仿宋" w:cs="Times New Roman"/>
          <w:color w:val="000000"/>
          <w:kern w:val="0"/>
          <w:sz w:val="32"/>
          <w:szCs w:val="32"/>
        </w:rPr>
      </w:pPr>
      <w:r w:rsidRPr="00093C34">
        <w:rPr>
          <w:rFonts w:ascii="仿宋" w:eastAsia="仿宋" w:hAnsi="仿宋" w:cs="Times New Roman"/>
          <w:color w:val="000000"/>
          <w:kern w:val="0"/>
          <w:sz w:val="32"/>
          <w:szCs w:val="32"/>
        </w:rPr>
        <w:t>二、所属行业</w:t>
      </w:r>
      <w:proofErr w:type="gramStart"/>
      <w:r w:rsidRPr="00093C34">
        <w:rPr>
          <w:rFonts w:ascii="仿宋" w:eastAsia="仿宋" w:hAnsi="仿宋" w:cs="Times New Roman"/>
          <w:color w:val="000000"/>
          <w:kern w:val="0"/>
          <w:sz w:val="32"/>
          <w:szCs w:val="32"/>
        </w:rPr>
        <w:t>请依据</w:t>
      </w:r>
      <w:proofErr w:type="gramEnd"/>
      <w:r w:rsidRPr="00093C34">
        <w:rPr>
          <w:rFonts w:ascii="仿宋" w:eastAsia="仿宋" w:hAnsi="仿宋" w:cs="Times New Roman"/>
          <w:color w:val="000000"/>
          <w:kern w:val="0"/>
          <w:sz w:val="32"/>
          <w:szCs w:val="32"/>
        </w:rPr>
        <w:t>《国民经济行业分类》</w:t>
      </w:r>
      <w:r w:rsidRPr="00093C34">
        <w:rPr>
          <w:rFonts w:ascii="仿宋" w:eastAsia="仿宋" w:hAnsi="仿宋" w:cs="Times New Roman" w:hint="eastAsia"/>
          <w:color w:val="000000"/>
          <w:kern w:val="0"/>
          <w:sz w:val="32"/>
          <w:szCs w:val="32"/>
        </w:rPr>
        <w:t>（</w:t>
      </w:r>
      <w:r w:rsidRPr="00093C34">
        <w:rPr>
          <w:rFonts w:ascii="仿宋" w:eastAsia="仿宋" w:hAnsi="仿宋" w:cs="Times New Roman"/>
          <w:color w:val="000000"/>
          <w:kern w:val="0"/>
          <w:sz w:val="32"/>
          <w:szCs w:val="32"/>
        </w:rPr>
        <w:t>GB/T</w:t>
      </w:r>
      <w:r w:rsidRPr="00093C34">
        <w:rPr>
          <w:rFonts w:ascii="仿宋" w:eastAsia="仿宋" w:hAnsi="仿宋" w:cs="Times New Roman" w:hint="eastAsia"/>
          <w:color w:val="000000"/>
          <w:kern w:val="0"/>
          <w:sz w:val="32"/>
          <w:szCs w:val="32"/>
        </w:rPr>
        <w:t xml:space="preserve"> </w:t>
      </w:r>
      <w:r w:rsidRPr="00093C34">
        <w:rPr>
          <w:rFonts w:ascii="仿宋" w:eastAsia="仿宋" w:hAnsi="仿宋" w:cs="Times New Roman"/>
          <w:color w:val="000000"/>
          <w:kern w:val="0"/>
          <w:sz w:val="32"/>
          <w:szCs w:val="32"/>
        </w:rPr>
        <w:t>4754-2017</w:t>
      </w:r>
      <w:r w:rsidRPr="00093C34">
        <w:rPr>
          <w:rFonts w:ascii="仿宋" w:eastAsia="仿宋" w:hAnsi="仿宋" w:cs="Times New Roman" w:hint="eastAsia"/>
          <w:color w:val="000000"/>
          <w:kern w:val="0"/>
          <w:sz w:val="32"/>
          <w:szCs w:val="32"/>
        </w:rPr>
        <w:t>）</w:t>
      </w:r>
      <w:r w:rsidRPr="00093C34">
        <w:rPr>
          <w:rFonts w:ascii="仿宋" w:eastAsia="仿宋" w:hAnsi="仿宋" w:cs="Times New Roman"/>
          <w:color w:val="000000"/>
          <w:kern w:val="0"/>
          <w:sz w:val="32"/>
          <w:szCs w:val="32"/>
        </w:rPr>
        <w:t>填写；单位性质依据营业执照中的类型填写。</w:t>
      </w:r>
    </w:p>
    <w:p w:rsidR="00F574DD" w:rsidRPr="00093C34" w:rsidRDefault="008B794A">
      <w:pPr>
        <w:tabs>
          <w:tab w:val="left" w:pos="1152"/>
        </w:tabs>
        <w:spacing w:line="580" w:lineRule="exact"/>
        <w:rPr>
          <w:rFonts w:ascii="仿宋" w:eastAsia="仿宋" w:hAnsi="仿宋" w:cs="Times New Roman"/>
          <w:color w:val="000000"/>
          <w:kern w:val="0"/>
          <w:sz w:val="32"/>
          <w:szCs w:val="32"/>
        </w:rPr>
      </w:pPr>
      <w:r w:rsidRPr="00093C34">
        <w:rPr>
          <w:rFonts w:ascii="仿宋" w:eastAsia="仿宋" w:hAnsi="仿宋" w:cs="Times New Roman"/>
          <w:color w:val="000000"/>
          <w:kern w:val="0"/>
          <w:sz w:val="32"/>
          <w:szCs w:val="32"/>
        </w:rPr>
        <w:t>三、有关项目页面不够时，可加附页。</w:t>
      </w:r>
    </w:p>
    <w:p w:rsidR="00F574DD" w:rsidRPr="00093C34" w:rsidRDefault="008B794A">
      <w:pPr>
        <w:tabs>
          <w:tab w:val="left" w:pos="1152"/>
        </w:tabs>
        <w:spacing w:line="580" w:lineRule="exact"/>
        <w:rPr>
          <w:rFonts w:ascii="仿宋" w:eastAsia="仿宋" w:hAnsi="仿宋" w:cs="Times New Roman"/>
          <w:color w:val="000000"/>
          <w:kern w:val="0"/>
          <w:sz w:val="32"/>
          <w:szCs w:val="32"/>
        </w:rPr>
      </w:pPr>
      <w:r w:rsidRPr="00093C34">
        <w:rPr>
          <w:rFonts w:ascii="仿宋" w:eastAsia="仿宋" w:hAnsi="仿宋" w:cs="Times New Roman"/>
          <w:color w:val="000000"/>
          <w:kern w:val="0"/>
          <w:sz w:val="32"/>
          <w:szCs w:val="32"/>
        </w:rPr>
        <w:t>四、自评价报告应按照规定格式填写，并使用A4纸打印装订（一式三份、电子版一份）。</w:t>
      </w:r>
    </w:p>
    <w:p w:rsidR="00F574DD" w:rsidRDefault="008B794A">
      <w:pPr>
        <w:jc w:val="center"/>
        <w:rPr>
          <w:rFonts w:ascii="Times New Roman" w:eastAsia="黑体" w:hAnsi="Times New Roman" w:cs="Times New Roman"/>
          <w:sz w:val="32"/>
          <w:szCs w:val="32"/>
        </w:rPr>
      </w:pPr>
      <w:r>
        <w:rPr>
          <w:rFonts w:ascii="Times New Roman" w:eastAsia="仿宋" w:hAnsi="Times New Roman" w:cs="Times New Roman"/>
          <w:sz w:val="32"/>
          <w:szCs w:val="32"/>
        </w:rPr>
        <w:br w:type="page"/>
      </w:r>
      <w:r>
        <w:rPr>
          <w:rFonts w:ascii="Times New Roman" w:eastAsia="黑体" w:hAnsi="Times New Roman" w:cs="Times New Roman"/>
          <w:sz w:val="32"/>
          <w:szCs w:val="32"/>
        </w:rPr>
        <w:lastRenderedPageBreak/>
        <w:t>基本信息表</w:t>
      </w:r>
    </w:p>
    <w:tbl>
      <w:tblPr>
        <w:tblW w:w="83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5"/>
        <w:gridCol w:w="3111"/>
        <w:gridCol w:w="1240"/>
        <w:gridCol w:w="2336"/>
      </w:tblGrid>
      <w:tr w:rsidR="00F574DD">
        <w:trPr>
          <w:cantSplit/>
          <w:trHeight w:val="56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sidRPr="00123F14">
              <w:rPr>
                <w:rFonts w:ascii="Times New Roman" w:eastAsia="仿宋_GB2312" w:hAnsi="Times New Roman" w:cs="Times New Roman" w:hint="eastAsia"/>
                <w:color w:val="000000" w:themeColor="text1"/>
                <w:kern w:val="0"/>
                <w:sz w:val="24"/>
              </w:rPr>
              <w:t>企业</w:t>
            </w:r>
            <w:r w:rsidRPr="00123F14">
              <w:rPr>
                <w:rFonts w:ascii="Times New Roman" w:eastAsia="仿宋_GB2312" w:hAnsi="Times New Roman" w:cs="Times New Roman"/>
                <w:color w:val="000000" w:themeColor="text1"/>
                <w:kern w:val="0"/>
                <w:sz w:val="24"/>
              </w:rPr>
              <w:t>名称</w:t>
            </w:r>
          </w:p>
        </w:tc>
        <w:tc>
          <w:tcPr>
            <w:tcW w:w="6687" w:type="dxa"/>
            <w:gridSpan w:val="3"/>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r>
      <w:tr w:rsidR="00F574DD">
        <w:trPr>
          <w:cantSplit/>
          <w:trHeight w:val="56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所属行业</w:t>
            </w:r>
          </w:p>
        </w:tc>
        <w:tc>
          <w:tcPr>
            <w:tcW w:w="6687" w:type="dxa"/>
            <w:gridSpan w:val="3"/>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r>
      <w:tr w:rsidR="00F574DD">
        <w:trPr>
          <w:cantSplit/>
          <w:trHeight w:val="56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通讯</w:t>
            </w:r>
            <w:r>
              <w:rPr>
                <w:rFonts w:ascii="Times New Roman" w:eastAsia="仿宋_GB2312" w:hAnsi="Times New Roman" w:cs="Times New Roman"/>
                <w:color w:val="000000"/>
                <w:kern w:val="0"/>
                <w:sz w:val="24"/>
              </w:rPr>
              <w:t>地址</w:t>
            </w:r>
          </w:p>
        </w:tc>
        <w:tc>
          <w:tcPr>
            <w:tcW w:w="6687" w:type="dxa"/>
            <w:gridSpan w:val="3"/>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r>
      <w:tr w:rsidR="00F574DD">
        <w:trPr>
          <w:cantSplit/>
          <w:trHeight w:val="56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单位性质</w:t>
            </w:r>
          </w:p>
        </w:tc>
        <w:tc>
          <w:tcPr>
            <w:tcW w:w="6687" w:type="dxa"/>
            <w:gridSpan w:val="3"/>
            <w:tcBorders>
              <w:tl2br w:val="nil"/>
              <w:tr2bl w:val="nil"/>
            </w:tcBorders>
            <w:vAlign w:val="center"/>
          </w:tcPr>
          <w:p w:rsidR="00F574DD" w:rsidRDefault="008B794A">
            <w:pPr>
              <w:widowControl/>
              <w:rPr>
                <w:rFonts w:ascii="Times New Roman" w:eastAsia="仿宋_GB2312" w:hAnsi="Times New Roman" w:cs="Times New Roman"/>
                <w:color w:val="000000"/>
                <w:kern w:val="0"/>
                <w:sz w:val="24"/>
              </w:rPr>
            </w:pPr>
            <w:r>
              <w:rPr>
                <w:rFonts w:ascii="仿宋_GB2312" w:eastAsia="仿宋_GB2312" w:hAnsi="仿宋" w:cs="Times New Roman" w:hint="eastAsia"/>
                <w:color w:val="000000"/>
                <w:kern w:val="0"/>
                <w:sz w:val="24"/>
              </w:rPr>
              <w:t>内资（□国有□集体□民营）□中外合资□港澳台□外商独资</w:t>
            </w:r>
          </w:p>
        </w:tc>
      </w:tr>
      <w:tr w:rsidR="00F574DD">
        <w:trPr>
          <w:cantSplit/>
          <w:trHeight w:val="56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统一社会</w:t>
            </w:r>
          </w:p>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信用代码</w:t>
            </w:r>
          </w:p>
        </w:tc>
        <w:tc>
          <w:tcPr>
            <w:tcW w:w="3111" w:type="dxa"/>
            <w:tcBorders>
              <w:tl2br w:val="nil"/>
              <w:tr2bl w:val="nil"/>
            </w:tcBorders>
            <w:vAlign w:val="center"/>
          </w:tcPr>
          <w:p w:rsidR="00F574DD" w:rsidRDefault="00F574DD">
            <w:pPr>
              <w:widowControl/>
              <w:jc w:val="center"/>
              <w:rPr>
                <w:rFonts w:ascii="Times New Roman" w:eastAsia="仿宋_GB2312" w:hAnsi="Times New Roman" w:cs="Times New Roman"/>
                <w:color w:val="000000"/>
                <w:kern w:val="0"/>
                <w:sz w:val="24"/>
              </w:rPr>
            </w:pPr>
          </w:p>
        </w:tc>
        <w:tc>
          <w:tcPr>
            <w:tcW w:w="1240"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邮编</w:t>
            </w:r>
          </w:p>
        </w:tc>
        <w:tc>
          <w:tcPr>
            <w:tcW w:w="2336" w:type="dxa"/>
            <w:tcBorders>
              <w:tl2br w:val="nil"/>
              <w:tr2bl w:val="nil"/>
            </w:tcBorders>
            <w:vAlign w:val="center"/>
          </w:tcPr>
          <w:p w:rsidR="00F574DD" w:rsidRDefault="00F574DD">
            <w:pPr>
              <w:widowControl/>
              <w:jc w:val="center"/>
              <w:rPr>
                <w:rFonts w:ascii="Times New Roman" w:eastAsia="仿宋_GB2312" w:hAnsi="Times New Roman" w:cs="Times New Roman"/>
                <w:color w:val="000000"/>
                <w:kern w:val="0"/>
                <w:sz w:val="24"/>
              </w:rPr>
            </w:pPr>
          </w:p>
        </w:tc>
      </w:tr>
      <w:tr w:rsidR="00F574DD">
        <w:trPr>
          <w:cantSplit/>
          <w:trHeight w:val="56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注册机关</w:t>
            </w:r>
          </w:p>
        </w:tc>
        <w:tc>
          <w:tcPr>
            <w:tcW w:w="3111" w:type="dxa"/>
            <w:tcBorders>
              <w:tl2br w:val="nil"/>
              <w:tr2bl w:val="nil"/>
            </w:tcBorders>
            <w:vAlign w:val="center"/>
          </w:tcPr>
          <w:p w:rsidR="00F574DD" w:rsidRDefault="00F574DD">
            <w:pPr>
              <w:jc w:val="left"/>
              <w:rPr>
                <w:rFonts w:ascii="Times New Roman" w:eastAsia="仿宋_GB2312" w:hAnsi="Times New Roman" w:cs="Times New Roman"/>
              </w:rPr>
            </w:pPr>
          </w:p>
        </w:tc>
        <w:tc>
          <w:tcPr>
            <w:tcW w:w="1240"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注册资本</w:t>
            </w:r>
          </w:p>
        </w:tc>
        <w:tc>
          <w:tcPr>
            <w:tcW w:w="2336" w:type="dxa"/>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r>
      <w:tr w:rsidR="00F574DD">
        <w:trPr>
          <w:cantSplit/>
          <w:trHeight w:val="56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成立日期</w:t>
            </w:r>
          </w:p>
        </w:tc>
        <w:tc>
          <w:tcPr>
            <w:tcW w:w="3111" w:type="dxa"/>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c>
          <w:tcPr>
            <w:tcW w:w="1240"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有效期</w:t>
            </w:r>
          </w:p>
        </w:tc>
        <w:tc>
          <w:tcPr>
            <w:tcW w:w="2336" w:type="dxa"/>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r>
      <w:tr w:rsidR="00F574DD">
        <w:trPr>
          <w:cantSplit/>
          <w:trHeight w:val="56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法定代表人</w:t>
            </w:r>
          </w:p>
        </w:tc>
        <w:tc>
          <w:tcPr>
            <w:tcW w:w="3111" w:type="dxa"/>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c>
          <w:tcPr>
            <w:tcW w:w="1240"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法人代表联系</w:t>
            </w:r>
            <w:r>
              <w:rPr>
                <w:rFonts w:ascii="Times New Roman" w:eastAsia="仿宋_GB2312" w:hAnsi="Times New Roman" w:cs="Times New Roman" w:hint="eastAsia"/>
                <w:color w:val="000000"/>
                <w:kern w:val="0"/>
                <w:sz w:val="24"/>
              </w:rPr>
              <w:t>电话</w:t>
            </w:r>
          </w:p>
        </w:tc>
        <w:tc>
          <w:tcPr>
            <w:tcW w:w="2336" w:type="dxa"/>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r>
      <w:tr w:rsidR="00F574DD">
        <w:trPr>
          <w:cantSplit/>
          <w:trHeight w:val="567"/>
          <w:jc w:val="center"/>
        </w:trPr>
        <w:tc>
          <w:tcPr>
            <w:tcW w:w="1645" w:type="dxa"/>
            <w:tcBorders>
              <w:tl2br w:val="nil"/>
              <w:tr2bl w:val="nil"/>
            </w:tcBorders>
            <w:vAlign w:val="center"/>
          </w:tcPr>
          <w:p w:rsidR="00F574DD" w:rsidRDefault="00C550CE">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申报</w:t>
            </w:r>
            <w:r w:rsidR="008B794A">
              <w:rPr>
                <w:rFonts w:ascii="Times New Roman" w:eastAsia="仿宋_GB2312" w:hAnsi="Times New Roman" w:cs="Times New Roman"/>
                <w:color w:val="000000"/>
                <w:kern w:val="0"/>
                <w:sz w:val="24"/>
              </w:rPr>
              <w:t>工作</w:t>
            </w:r>
          </w:p>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联系部门</w:t>
            </w:r>
          </w:p>
        </w:tc>
        <w:tc>
          <w:tcPr>
            <w:tcW w:w="3111" w:type="dxa"/>
            <w:tcBorders>
              <w:tl2br w:val="nil"/>
              <w:tr2bl w:val="nil"/>
            </w:tcBorders>
            <w:vAlign w:val="center"/>
          </w:tcPr>
          <w:p w:rsidR="00F574DD" w:rsidRDefault="00F574DD">
            <w:pPr>
              <w:widowControl/>
              <w:jc w:val="left"/>
              <w:rPr>
                <w:rFonts w:ascii="Times New Roman" w:eastAsia="仿宋_GB2312" w:hAnsi="Times New Roman" w:cs="Times New Roman"/>
                <w:color w:val="000000"/>
                <w:kern w:val="0"/>
                <w:sz w:val="24"/>
              </w:rPr>
            </w:pPr>
          </w:p>
        </w:tc>
        <w:tc>
          <w:tcPr>
            <w:tcW w:w="1240"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联系人</w:t>
            </w:r>
          </w:p>
        </w:tc>
        <w:tc>
          <w:tcPr>
            <w:tcW w:w="2336" w:type="dxa"/>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r>
      <w:tr w:rsidR="00F574DD">
        <w:trPr>
          <w:cantSplit/>
          <w:trHeight w:val="56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联系电话</w:t>
            </w:r>
          </w:p>
        </w:tc>
        <w:tc>
          <w:tcPr>
            <w:tcW w:w="3111" w:type="dxa"/>
            <w:tcBorders>
              <w:tl2br w:val="nil"/>
              <w:tr2bl w:val="nil"/>
            </w:tcBorders>
            <w:vAlign w:val="center"/>
          </w:tcPr>
          <w:p w:rsidR="00F574DD" w:rsidRDefault="00F574DD">
            <w:pPr>
              <w:widowControl/>
              <w:jc w:val="left"/>
              <w:rPr>
                <w:rFonts w:ascii="Times New Roman" w:eastAsia="仿宋_GB2312" w:hAnsi="Times New Roman" w:cs="Times New Roman"/>
                <w:color w:val="000000"/>
                <w:kern w:val="0"/>
                <w:sz w:val="24"/>
              </w:rPr>
            </w:pPr>
          </w:p>
        </w:tc>
        <w:tc>
          <w:tcPr>
            <w:tcW w:w="1240"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传真</w:t>
            </w:r>
          </w:p>
        </w:tc>
        <w:tc>
          <w:tcPr>
            <w:tcW w:w="2336" w:type="dxa"/>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r>
      <w:tr w:rsidR="00F574DD">
        <w:trPr>
          <w:cantSplit/>
          <w:trHeight w:val="56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手机</w:t>
            </w:r>
          </w:p>
        </w:tc>
        <w:tc>
          <w:tcPr>
            <w:tcW w:w="3111" w:type="dxa"/>
            <w:tcBorders>
              <w:tl2br w:val="nil"/>
              <w:tr2bl w:val="nil"/>
            </w:tcBorders>
            <w:vAlign w:val="center"/>
          </w:tcPr>
          <w:p w:rsidR="00F574DD" w:rsidRDefault="00F574DD">
            <w:pPr>
              <w:widowControl/>
              <w:jc w:val="left"/>
              <w:rPr>
                <w:rFonts w:ascii="Times New Roman" w:eastAsia="仿宋_GB2312" w:hAnsi="Times New Roman" w:cs="Times New Roman"/>
                <w:color w:val="000000"/>
                <w:kern w:val="0"/>
                <w:sz w:val="24"/>
              </w:rPr>
            </w:pPr>
          </w:p>
        </w:tc>
        <w:tc>
          <w:tcPr>
            <w:tcW w:w="1240"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电子邮箱</w:t>
            </w:r>
          </w:p>
        </w:tc>
        <w:tc>
          <w:tcPr>
            <w:tcW w:w="2336" w:type="dxa"/>
            <w:tcBorders>
              <w:tl2br w:val="nil"/>
              <w:tr2bl w:val="nil"/>
            </w:tcBorders>
            <w:vAlign w:val="center"/>
          </w:tcPr>
          <w:p w:rsidR="00F574DD" w:rsidRDefault="00F574DD">
            <w:pPr>
              <w:widowControl/>
              <w:rPr>
                <w:rFonts w:ascii="Times New Roman" w:eastAsia="仿宋_GB2312" w:hAnsi="Times New Roman" w:cs="Times New Roman"/>
                <w:color w:val="000000"/>
                <w:kern w:val="0"/>
                <w:sz w:val="24"/>
              </w:rPr>
            </w:pPr>
          </w:p>
        </w:tc>
      </w:tr>
      <w:tr w:rsidR="00F574DD">
        <w:trPr>
          <w:cantSplit/>
          <w:trHeight w:val="2377"/>
          <w:jc w:val="center"/>
        </w:trPr>
        <w:tc>
          <w:tcPr>
            <w:tcW w:w="1645" w:type="dxa"/>
            <w:tcBorders>
              <w:tl2br w:val="nil"/>
              <w:tr2bl w:val="nil"/>
            </w:tcBorders>
            <w:vAlign w:val="center"/>
          </w:tcPr>
          <w:p w:rsidR="00F574DD" w:rsidRDefault="008B794A">
            <w:pPr>
              <w:widowControl/>
              <w:jc w:val="center"/>
              <w:rPr>
                <w:rFonts w:ascii="Times New Roman" w:eastAsia="仿宋_GB2312" w:hAnsi="Times New Roman" w:cs="Times New Roman"/>
                <w:color w:val="000000"/>
                <w:kern w:val="0"/>
                <w:sz w:val="24"/>
              </w:rPr>
            </w:pPr>
            <w:r w:rsidRPr="00123F14">
              <w:rPr>
                <w:rFonts w:ascii="Times New Roman" w:eastAsia="仿宋_GB2312" w:hAnsi="Times New Roman" w:cs="Times New Roman" w:hint="eastAsia"/>
                <w:color w:val="000000" w:themeColor="text1"/>
                <w:kern w:val="0"/>
                <w:sz w:val="24"/>
              </w:rPr>
              <w:t>企业</w:t>
            </w:r>
            <w:r w:rsidRPr="00123F14">
              <w:rPr>
                <w:rFonts w:ascii="Times New Roman" w:eastAsia="仿宋_GB2312" w:hAnsi="Times New Roman" w:cs="Times New Roman"/>
                <w:color w:val="000000" w:themeColor="text1"/>
                <w:kern w:val="0"/>
                <w:sz w:val="24"/>
              </w:rPr>
              <w:t>简介</w:t>
            </w:r>
          </w:p>
        </w:tc>
        <w:tc>
          <w:tcPr>
            <w:tcW w:w="6687" w:type="dxa"/>
            <w:gridSpan w:val="3"/>
            <w:tcBorders>
              <w:tl2br w:val="nil"/>
              <w:tr2bl w:val="nil"/>
            </w:tcBorders>
            <w:vAlign w:val="center"/>
          </w:tcPr>
          <w:p w:rsidR="00F574DD" w:rsidRDefault="008B794A">
            <w:pPr>
              <w:widowControl/>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（至少应包含：企业的主营业务介绍、生产情况、所获荣誉情况</w:t>
            </w:r>
            <w:r w:rsidR="0053505C">
              <w:rPr>
                <w:rFonts w:ascii="Times New Roman" w:eastAsia="仿宋_GB2312" w:hAnsi="Times New Roman" w:cs="Times New Roman" w:hint="eastAsia"/>
                <w:color w:val="000000"/>
                <w:kern w:val="0"/>
                <w:sz w:val="24"/>
              </w:rPr>
              <w:t>、行业地位</w:t>
            </w:r>
            <w:r>
              <w:rPr>
                <w:rFonts w:ascii="Times New Roman" w:eastAsia="仿宋_GB2312" w:hAnsi="Times New Roman" w:cs="Times New Roman"/>
                <w:color w:val="000000"/>
                <w:kern w:val="0"/>
                <w:sz w:val="24"/>
              </w:rPr>
              <w:t>等）</w:t>
            </w:r>
          </w:p>
          <w:p w:rsidR="00F574DD" w:rsidRDefault="00F574DD">
            <w:pPr>
              <w:widowControl/>
              <w:rPr>
                <w:rFonts w:ascii="Times New Roman" w:eastAsia="仿宋_GB2312" w:hAnsi="Times New Roman" w:cs="Times New Roman"/>
                <w:color w:val="000000"/>
                <w:kern w:val="0"/>
                <w:sz w:val="24"/>
              </w:rPr>
            </w:pPr>
          </w:p>
          <w:p w:rsidR="00F574DD" w:rsidRDefault="00F574DD">
            <w:pPr>
              <w:widowControl/>
              <w:rPr>
                <w:rFonts w:ascii="Times New Roman" w:eastAsia="仿宋_GB2312" w:hAnsi="Times New Roman" w:cs="Times New Roman"/>
                <w:color w:val="000000"/>
                <w:kern w:val="0"/>
                <w:sz w:val="24"/>
              </w:rPr>
            </w:pPr>
          </w:p>
          <w:p w:rsidR="00F574DD" w:rsidRDefault="00F574DD">
            <w:pPr>
              <w:widowControl/>
              <w:rPr>
                <w:rFonts w:ascii="Times New Roman" w:eastAsia="仿宋_GB2312" w:hAnsi="Times New Roman" w:cs="Times New Roman"/>
                <w:color w:val="000000"/>
                <w:kern w:val="0"/>
                <w:sz w:val="24"/>
              </w:rPr>
            </w:pPr>
          </w:p>
          <w:p w:rsidR="00F574DD" w:rsidRDefault="00F574DD">
            <w:pPr>
              <w:widowControl/>
              <w:rPr>
                <w:rFonts w:ascii="Times New Roman" w:eastAsia="仿宋_GB2312" w:hAnsi="Times New Roman" w:cs="Times New Roman"/>
                <w:color w:val="000000"/>
                <w:kern w:val="0"/>
                <w:sz w:val="24"/>
              </w:rPr>
            </w:pPr>
          </w:p>
          <w:p w:rsidR="00F574DD" w:rsidRDefault="00F574DD">
            <w:pPr>
              <w:widowControl/>
              <w:rPr>
                <w:rFonts w:ascii="Times New Roman" w:eastAsia="仿宋_GB2312" w:hAnsi="Times New Roman" w:cs="Times New Roman"/>
                <w:color w:val="000000"/>
                <w:kern w:val="0"/>
                <w:sz w:val="24"/>
              </w:rPr>
            </w:pPr>
          </w:p>
          <w:p w:rsidR="00F574DD" w:rsidRDefault="00F574DD">
            <w:pPr>
              <w:widowControl/>
              <w:rPr>
                <w:rFonts w:ascii="Times New Roman" w:eastAsia="仿宋_GB2312" w:hAnsi="Times New Roman" w:cs="Times New Roman"/>
                <w:color w:val="000000"/>
                <w:kern w:val="0"/>
                <w:sz w:val="24"/>
              </w:rPr>
            </w:pPr>
          </w:p>
          <w:p w:rsidR="00F574DD" w:rsidRDefault="00F574DD">
            <w:pPr>
              <w:widowControl/>
              <w:rPr>
                <w:rFonts w:ascii="Times New Roman" w:eastAsia="仿宋_GB2312" w:hAnsi="Times New Roman" w:cs="Times New Roman"/>
                <w:color w:val="000000"/>
                <w:kern w:val="0"/>
                <w:sz w:val="24"/>
              </w:rPr>
            </w:pPr>
          </w:p>
          <w:p w:rsidR="00F574DD" w:rsidRDefault="00F574DD">
            <w:pPr>
              <w:widowControl/>
              <w:rPr>
                <w:rFonts w:ascii="Times New Roman" w:eastAsia="仿宋_GB2312" w:hAnsi="Times New Roman" w:cs="Times New Roman"/>
                <w:color w:val="000000"/>
                <w:kern w:val="0"/>
                <w:sz w:val="24"/>
              </w:rPr>
            </w:pPr>
          </w:p>
        </w:tc>
      </w:tr>
      <w:tr w:rsidR="00F574DD">
        <w:trPr>
          <w:cantSplit/>
          <w:trHeight w:val="2400"/>
          <w:jc w:val="center"/>
        </w:trPr>
        <w:tc>
          <w:tcPr>
            <w:tcW w:w="8332" w:type="dxa"/>
            <w:gridSpan w:val="4"/>
            <w:tcBorders>
              <w:tl2br w:val="nil"/>
              <w:tr2bl w:val="nil"/>
            </w:tcBorders>
            <w:vAlign w:val="center"/>
          </w:tcPr>
          <w:p w:rsidR="00F574DD" w:rsidRDefault="008B794A">
            <w:pPr>
              <w:widowControl/>
              <w:rPr>
                <w:rFonts w:ascii="Times New Roman" w:eastAsia="仿宋_GB2312" w:hAnsi="Times New Roman" w:cs="Times New Roman"/>
                <w:b/>
                <w:kern w:val="0"/>
                <w:sz w:val="24"/>
              </w:rPr>
            </w:pPr>
            <w:r>
              <w:rPr>
                <w:rFonts w:ascii="Times New Roman" w:eastAsia="仿宋_GB2312" w:hAnsi="Times New Roman" w:cs="Times New Roman"/>
                <w:b/>
                <w:kern w:val="0"/>
                <w:sz w:val="24"/>
              </w:rPr>
              <w:t>材料真实性承诺</w:t>
            </w:r>
            <w:r>
              <w:rPr>
                <w:rFonts w:ascii="Times New Roman" w:eastAsia="仿宋_GB2312" w:hAnsi="Times New Roman" w:cs="Times New Roman"/>
                <w:b/>
                <w:kern w:val="0"/>
                <w:sz w:val="24"/>
              </w:rPr>
              <w:t>:</w:t>
            </w:r>
          </w:p>
          <w:p w:rsidR="00F574DD" w:rsidRDefault="00F574DD">
            <w:pPr>
              <w:widowControl/>
              <w:ind w:firstLineChars="207" w:firstLine="497"/>
              <w:rPr>
                <w:rFonts w:ascii="Times New Roman" w:eastAsia="仿宋_GB2312" w:hAnsi="Times New Roman" w:cs="Times New Roman"/>
                <w:kern w:val="0"/>
                <w:sz w:val="24"/>
              </w:rPr>
            </w:pPr>
          </w:p>
          <w:p w:rsidR="00F574DD" w:rsidRDefault="00022ED6">
            <w:pPr>
              <w:widowControl/>
              <w:ind w:firstLineChars="207" w:firstLine="497"/>
              <w:rPr>
                <w:rFonts w:ascii="Times New Roman" w:eastAsia="仿宋_GB2312" w:hAnsi="Times New Roman" w:cs="Times New Roman"/>
                <w:kern w:val="0"/>
                <w:sz w:val="24"/>
              </w:rPr>
            </w:pPr>
            <w:r>
              <w:rPr>
                <w:rFonts w:ascii="Times New Roman" w:eastAsia="仿宋_GB2312" w:hAnsi="Times New Roman" w:cs="Times New Roman"/>
                <w:kern w:val="0"/>
                <w:sz w:val="24"/>
              </w:rPr>
              <w:t>我单位郑重承诺：本次</w:t>
            </w:r>
            <w:r w:rsidR="00C550CE">
              <w:rPr>
                <w:rFonts w:ascii="Times New Roman" w:eastAsia="仿宋_GB2312" w:hAnsi="Times New Roman" w:cs="Times New Roman" w:hint="eastAsia"/>
                <w:kern w:val="0"/>
                <w:sz w:val="24"/>
              </w:rPr>
              <w:t>申报</w:t>
            </w:r>
            <w:r w:rsidR="008B794A">
              <w:rPr>
                <w:rFonts w:ascii="Times New Roman" w:eastAsia="仿宋_GB2312" w:hAnsi="Times New Roman" w:cs="Times New Roman"/>
                <w:kern w:val="0"/>
                <w:sz w:val="24"/>
              </w:rPr>
              <w:t>绿色工厂</w:t>
            </w:r>
            <w:r w:rsidR="008B794A">
              <w:rPr>
                <w:rFonts w:ascii="Times New Roman" w:eastAsia="仿宋_GB2312" w:hAnsi="Times New Roman" w:cs="Times New Roman" w:hint="eastAsia"/>
                <w:kern w:val="0"/>
                <w:sz w:val="24"/>
              </w:rPr>
              <w:t>示范</w:t>
            </w:r>
            <w:r w:rsidR="008B794A">
              <w:rPr>
                <w:rFonts w:ascii="Times New Roman" w:eastAsia="仿宋_GB2312" w:hAnsi="Times New Roman" w:cs="Times New Roman"/>
                <w:kern w:val="0"/>
                <w:sz w:val="24"/>
              </w:rPr>
              <w:t>所提交的相关数据和信息均真实、有效，愿接受并积极配合主管部门的监督抽查和核验。如有违反，愿承担由此产生的相应责任。</w:t>
            </w:r>
          </w:p>
          <w:p w:rsidR="00F574DD" w:rsidRDefault="00F574DD">
            <w:pPr>
              <w:widowControl/>
              <w:ind w:firstLineChars="207" w:firstLine="497"/>
              <w:rPr>
                <w:rFonts w:ascii="Times New Roman" w:eastAsia="仿宋_GB2312" w:hAnsi="Times New Roman" w:cs="Times New Roman"/>
                <w:kern w:val="0"/>
                <w:sz w:val="24"/>
              </w:rPr>
            </w:pPr>
          </w:p>
          <w:p w:rsidR="00F574DD" w:rsidRDefault="008B794A">
            <w:pPr>
              <w:widowControl/>
              <w:wordWrap w:val="0"/>
              <w:jc w:val="center"/>
              <w:rPr>
                <w:rFonts w:ascii="Times New Roman" w:eastAsia="仿宋_GB2312" w:hAnsi="Times New Roman" w:cs="Times New Roman"/>
                <w:b/>
                <w:kern w:val="0"/>
                <w:sz w:val="24"/>
              </w:rPr>
            </w:pPr>
            <w:r>
              <w:rPr>
                <w:rFonts w:ascii="Times New Roman" w:eastAsia="仿宋_GB2312" w:hAnsi="Times New Roman" w:cs="Times New Roman" w:hint="eastAsia"/>
                <w:b/>
                <w:kern w:val="0"/>
                <w:sz w:val="24"/>
              </w:rPr>
              <w:t xml:space="preserve">                           </w:t>
            </w:r>
            <w:r>
              <w:rPr>
                <w:rFonts w:ascii="Times New Roman" w:eastAsia="仿宋_GB2312" w:hAnsi="Times New Roman" w:cs="Times New Roman"/>
                <w:b/>
                <w:kern w:val="0"/>
                <w:sz w:val="24"/>
              </w:rPr>
              <w:t>法人或单位负责人签字：</w:t>
            </w:r>
            <w:r>
              <w:rPr>
                <w:rFonts w:ascii="Times New Roman" w:eastAsia="仿宋_GB2312" w:hAnsi="Times New Roman" w:cs="Times New Roman"/>
                <w:b/>
                <w:kern w:val="0"/>
                <w:sz w:val="24"/>
              </w:rPr>
              <w:t xml:space="preserve">          </w:t>
            </w:r>
          </w:p>
          <w:p w:rsidR="00F574DD" w:rsidRDefault="008B794A">
            <w:pPr>
              <w:widowControl/>
              <w:rPr>
                <w:rFonts w:ascii="Times New Roman" w:eastAsia="仿宋_GB2312" w:hAnsi="Times New Roman" w:cs="Times New Roman"/>
                <w:b/>
                <w:kern w:val="0"/>
                <w:sz w:val="24"/>
              </w:rPr>
            </w:pPr>
            <w:r>
              <w:rPr>
                <w:rFonts w:ascii="Times New Roman" w:eastAsia="仿宋_GB2312" w:hAnsi="Times New Roman" w:cs="Times New Roman" w:hint="eastAsia"/>
                <w:b/>
                <w:kern w:val="0"/>
                <w:sz w:val="24"/>
              </w:rPr>
              <w:t xml:space="preserve">                                            </w:t>
            </w:r>
            <w:r>
              <w:rPr>
                <w:rFonts w:ascii="Times New Roman" w:eastAsia="仿宋_GB2312" w:hAnsi="Times New Roman" w:cs="Times New Roman"/>
                <w:b/>
                <w:kern w:val="0"/>
                <w:sz w:val="24"/>
              </w:rPr>
              <w:t>（</w:t>
            </w:r>
            <w:r>
              <w:rPr>
                <w:rFonts w:ascii="Times New Roman" w:eastAsia="仿宋_GB2312" w:hAnsi="Times New Roman" w:cs="Times New Roman" w:hint="eastAsia"/>
                <w:b/>
                <w:kern w:val="0"/>
                <w:sz w:val="24"/>
              </w:rPr>
              <w:t>公</w:t>
            </w:r>
            <w:r>
              <w:rPr>
                <w:rFonts w:ascii="Times New Roman" w:eastAsia="仿宋_GB2312" w:hAnsi="Times New Roman" w:cs="Times New Roman"/>
                <w:b/>
                <w:kern w:val="0"/>
                <w:sz w:val="24"/>
              </w:rPr>
              <w:t>章）</w:t>
            </w:r>
          </w:p>
          <w:p w:rsidR="00F574DD" w:rsidRDefault="008B794A">
            <w:pPr>
              <w:widowControl/>
              <w:wordWrap w:val="0"/>
              <w:jc w:val="center"/>
              <w:rPr>
                <w:rFonts w:ascii="Times New Roman" w:eastAsia="仿宋_GB2312" w:hAnsi="Times New Roman" w:cs="Times New Roman"/>
                <w:b/>
                <w:kern w:val="0"/>
                <w:sz w:val="24"/>
              </w:rPr>
            </w:pPr>
            <w:r>
              <w:rPr>
                <w:rFonts w:ascii="Times New Roman" w:eastAsia="仿宋_GB2312" w:hAnsi="Times New Roman" w:cs="Times New Roman" w:hint="eastAsia"/>
                <w:b/>
                <w:kern w:val="0"/>
                <w:sz w:val="24"/>
              </w:rPr>
              <w:t xml:space="preserve">                                            </w:t>
            </w:r>
            <w:r>
              <w:rPr>
                <w:rFonts w:ascii="Times New Roman" w:eastAsia="仿宋_GB2312" w:hAnsi="Times New Roman" w:cs="Times New Roman"/>
                <w:b/>
                <w:kern w:val="0"/>
                <w:sz w:val="24"/>
              </w:rPr>
              <w:t>日期：</w:t>
            </w:r>
            <w:r>
              <w:rPr>
                <w:rFonts w:ascii="Times New Roman" w:eastAsia="仿宋_GB2312" w:hAnsi="Times New Roman" w:cs="Times New Roman"/>
                <w:b/>
                <w:kern w:val="0"/>
                <w:sz w:val="24"/>
              </w:rPr>
              <w:t xml:space="preserve">           </w:t>
            </w:r>
          </w:p>
          <w:p w:rsidR="00F574DD" w:rsidRDefault="00F574DD">
            <w:pPr>
              <w:widowControl/>
              <w:wordWrap w:val="0"/>
              <w:jc w:val="center"/>
              <w:rPr>
                <w:rFonts w:ascii="Times New Roman" w:eastAsia="仿宋_GB2312" w:hAnsi="Times New Roman" w:cs="Times New Roman"/>
                <w:b/>
                <w:kern w:val="0"/>
                <w:sz w:val="24"/>
              </w:rPr>
            </w:pPr>
          </w:p>
          <w:p w:rsidR="00F574DD" w:rsidRDefault="008B794A">
            <w:pPr>
              <w:widowControl/>
              <w:jc w:val="right"/>
              <w:rPr>
                <w:rFonts w:ascii="Times New Roman" w:eastAsia="仿宋_GB2312" w:hAnsi="Times New Roman" w:cs="Times New Roman"/>
                <w:color w:val="000000"/>
                <w:kern w:val="0"/>
                <w:sz w:val="24"/>
              </w:rPr>
            </w:pPr>
            <w:r>
              <w:rPr>
                <w:rFonts w:ascii="Times New Roman" w:eastAsia="仿宋_GB2312" w:hAnsi="Times New Roman" w:cs="Times New Roman"/>
                <w:b/>
                <w:kern w:val="0"/>
                <w:sz w:val="24"/>
              </w:rPr>
              <w:t xml:space="preserve">         </w:t>
            </w:r>
          </w:p>
        </w:tc>
      </w:tr>
    </w:tbl>
    <w:p w:rsidR="00F574DD" w:rsidRPr="00732047" w:rsidRDefault="008B794A">
      <w:pPr>
        <w:snapToGrid w:val="0"/>
        <w:spacing w:line="360" w:lineRule="auto"/>
        <w:ind w:firstLineChars="200" w:firstLine="640"/>
        <w:rPr>
          <w:rFonts w:ascii="Times New Roman" w:eastAsia="黑体" w:hAnsi="Times New Roman" w:cs="Times New Roman"/>
          <w:bCs/>
          <w:sz w:val="32"/>
          <w:szCs w:val="32"/>
        </w:rPr>
      </w:pPr>
      <w:r w:rsidRPr="00732047">
        <w:rPr>
          <w:rFonts w:ascii="Times New Roman" w:eastAsia="黑体" w:hAnsi="Times New Roman" w:cs="Times New Roman"/>
          <w:bCs/>
          <w:sz w:val="32"/>
          <w:szCs w:val="32"/>
        </w:rPr>
        <w:lastRenderedPageBreak/>
        <w:t>一、</w:t>
      </w:r>
      <w:r w:rsidRPr="00732047">
        <w:rPr>
          <w:rFonts w:ascii="Times New Roman" w:eastAsia="黑体" w:hAnsi="Times New Roman" w:cs="Times New Roman" w:hint="eastAsia"/>
          <w:bCs/>
          <w:sz w:val="32"/>
          <w:szCs w:val="32"/>
        </w:rPr>
        <w:t>企业</w:t>
      </w:r>
      <w:r w:rsidRPr="00732047">
        <w:rPr>
          <w:rFonts w:ascii="Times New Roman" w:eastAsia="黑体" w:hAnsi="Times New Roman" w:cs="Times New Roman"/>
          <w:bCs/>
          <w:sz w:val="32"/>
          <w:szCs w:val="32"/>
        </w:rPr>
        <w:t>基本情况</w:t>
      </w:r>
    </w:p>
    <w:p w:rsidR="00F574DD" w:rsidRPr="00A40EE5" w:rsidRDefault="008B794A">
      <w:pPr>
        <w:pStyle w:val="2"/>
        <w:widowControl/>
        <w:snapToGrid w:val="0"/>
        <w:spacing w:line="360" w:lineRule="auto"/>
        <w:ind w:firstLine="640"/>
        <w:rPr>
          <w:rFonts w:ascii="仿宋" w:eastAsia="仿宋" w:hAnsi="仿宋" w:cs="Times New Roman"/>
          <w:color w:val="000000"/>
          <w:kern w:val="0"/>
          <w:sz w:val="32"/>
          <w:szCs w:val="32"/>
        </w:rPr>
      </w:pPr>
      <w:r w:rsidRPr="00A40EE5">
        <w:rPr>
          <w:rFonts w:ascii="仿宋" w:eastAsia="仿宋" w:hAnsi="仿宋" w:cs="Times New Roman"/>
          <w:color w:val="000000"/>
          <w:kern w:val="0"/>
          <w:sz w:val="32"/>
          <w:szCs w:val="32"/>
        </w:rPr>
        <w:t>概述企业的基本信息、发展现状、工艺产品和生产经营状况</w:t>
      </w:r>
      <w:r w:rsidR="008C22B9" w:rsidRPr="00A40EE5">
        <w:rPr>
          <w:rFonts w:ascii="仿宋" w:eastAsia="仿宋" w:hAnsi="仿宋" w:cs="Times New Roman" w:hint="eastAsia"/>
          <w:color w:val="000000"/>
          <w:kern w:val="0"/>
          <w:sz w:val="32"/>
          <w:szCs w:val="32"/>
        </w:rPr>
        <w:t>、行业地位</w:t>
      </w:r>
      <w:r w:rsidRPr="00A40EE5">
        <w:rPr>
          <w:rFonts w:ascii="仿宋" w:eastAsia="仿宋" w:hAnsi="仿宋" w:cs="Times New Roman"/>
          <w:color w:val="000000"/>
          <w:kern w:val="0"/>
          <w:sz w:val="32"/>
          <w:szCs w:val="32"/>
        </w:rPr>
        <w:t>以及在绿色发展方面开展的重点工作及取得的成绩等。</w:t>
      </w:r>
    </w:p>
    <w:p w:rsidR="00F574DD" w:rsidRPr="00732047" w:rsidRDefault="00022ED6">
      <w:pPr>
        <w:snapToGrid w:val="0"/>
        <w:spacing w:line="360" w:lineRule="auto"/>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二、绿色工厂</w:t>
      </w:r>
      <w:r w:rsidR="00C550CE">
        <w:rPr>
          <w:rFonts w:ascii="Times New Roman" w:eastAsia="黑体" w:hAnsi="Times New Roman" w:cs="Times New Roman" w:hint="eastAsia"/>
          <w:bCs/>
          <w:sz w:val="32"/>
          <w:szCs w:val="32"/>
        </w:rPr>
        <w:t>建设</w:t>
      </w:r>
      <w:r w:rsidR="008B794A" w:rsidRPr="00732047">
        <w:rPr>
          <w:rFonts w:ascii="Times New Roman" w:eastAsia="黑体" w:hAnsi="Times New Roman" w:cs="Times New Roman"/>
          <w:bCs/>
          <w:sz w:val="32"/>
          <w:szCs w:val="32"/>
        </w:rPr>
        <w:t>情况</w:t>
      </w:r>
    </w:p>
    <w:p w:rsidR="00F574DD" w:rsidRPr="00A40EE5" w:rsidRDefault="008B794A">
      <w:pPr>
        <w:pStyle w:val="2"/>
        <w:widowControl/>
        <w:snapToGrid w:val="0"/>
        <w:spacing w:line="360" w:lineRule="auto"/>
        <w:ind w:firstLine="640"/>
        <w:rPr>
          <w:rFonts w:ascii="仿宋" w:eastAsia="仿宋" w:hAnsi="仿宋" w:cs="Times New Roman"/>
          <w:color w:val="000000"/>
          <w:kern w:val="0"/>
          <w:sz w:val="32"/>
          <w:szCs w:val="32"/>
        </w:rPr>
      </w:pPr>
      <w:r w:rsidRPr="00A40EE5">
        <w:rPr>
          <w:rFonts w:ascii="仿宋" w:eastAsia="仿宋" w:hAnsi="仿宋" w:cs="Times New Roman"/>
          <w:color w:val="000000"/>
          <w:kern w:val="0"/>
          <w:sz w:val="32"/>
          <w:szCs w:val="32"/>
        </w:rPr>
        <w:t>对照</w:t>
      </w:r>
      <w:r w:rsidRPr="00A40EE5">
        <w:rPr>
          <w:rFonts w:ascii="仿宋" w:eastAsia="仿宋" w:hAnsi="仿宋" w:cs="Times New Roman" w:hint="eastAsia"/>
          <w:color w:val="000000"/>
          <w:kern w:val="0"/>
          <w:sz w:val="32"/>
          <w:szCs w:val="32"/>
        </w:rPr>
        <w:t>《绿色工厂评价要求》</w:t>
      </w:r>
      <w:r w:rsidRPr="00A40EE5">
        <w:rPr>
          <w:rFonts w:ascii="仿宋" w:eastAsia="仿宋" w:hAnsi="仿宋" w:cs="Times New Roman"/>
          <w:color w:val="000000"/>
          <w:kern w:val="0"/>
          <w:sz w:val="32"/>
          <w:szCs w:val="32"/>
        </w:rPr>
        <w:t>主要对工厂的基础设施、管理体系、能源资源投入、产品、环境排放</w:t>
      </w:r>
      <w:r w:rsidR="004E624A" w:rsidRPr="00A40EE5">
        <w:rPr>
          <w:rFonts w:ascii="仿宋" w:eastAsia="仿宋" w:hAnsi="仿宋" w:cs="Times New Roman" w:hint="eastAsia"/>
          <w:color w:val="000000"/>
          <w:kern w:val="0"/>
          <w:sz w:val="32"/>
          <w:szCs w:val="32"/>
        </w:rPr>
        <w:t>、绩效</w:t>
      </w:r>
      <w:r w:rsidRPr="00A40EE5">
        <w:rPr>
          <w:rFonts w:ascii="仿宋" w:eastAsia="仿宋" w:hAnsi="仿宋" w:cs="Times New Roman"/>
          <w:color w:val="000000"/>
          <w:kern w:val="0"/>
          <w:sz w:val="32"/>
          <w:szCs w:val="32"/>
        </w:rPr>
        <w:t xml:space="preserve">等内容进行情况描述。 </w:t>
      </w:r>
    </w:p>
    <w:p w:rsidR="00F574DD" w:rsidRPr="00A40EE5" w:rsidRDefault="008B794A">
      <w:pPr>
        <w:pStyle w:val="2"/>
        <w:widowControl/>
        <w:numPr>
          <w:ilvl w:val="0"/>
          <w:numId w:val="1"/>
        </w:numPr>
        <w:snapToGrid w:val="0"/>
        <w:spacing w:line="360" w:lineRule="auto"/>
        <w:ind w:left="0" w:firstLine="640"/>
        <w:rPr>
          <w:rFonts w:ascii="仿宋" w:eastAsia="仿宋" w:hAnsi="仿宋" w:cs="Times New Roman"/>
          <w:color w:val="000000"/>
          <w:kern w:val="0"/>
          <w:sz w:val="32"/>
          <w:szCs w:val="32"/>
        </w:rPr>
      </w:pPr>
      <w:r w:rsidRPr="00A40EE5">
        <w:rPr>
          <w:rFonts w:ascii="仿宋" w:eastAsia="仿宋" w:hAnsi="仿宋" w:cs="Times New Roman"/>
          <w:color w:val="000000"/>
          <w:kern w:val="0"/>
          <w:sz w:val="32"/>
          <w:szCs w:val="32"/>
        </w:rPr>
        <w:t>基础设施情况。主要描述工厂的建筑、照明</w:t>
      </w:r>
      <w:r w:rsidRPr="00A40EE5">
        <w:rPr>
          <w:rFonts w:ascii="仿宋" w:eastAsia="仿宋" w:hAnsi="仿宋" w:cs="Times New Roman" w:hint="eastAsia"/>
          <w:color w:val="000000"/>
          <w:kern w:val="0"/>
          <w:sz w:val="32"/>
          <w:szCs w:val="32"/>
        </w:rPr>
        <w:t>、设备设施（包括专用设备、通用设备、计量设备及污染物处理设备设施等）、管理制度（包括能源计量管理制度、设备设施管理制度）及执行</w:t>
      </w:r>
      <w:r w:rsidRPr="00A40EE5">
        <w:rPr>
          <w:rFonts w:ascii="仿宋" w:eastAsia="仿宋" w:hAnsi="仿宋" w:cs="Times New Roman"/>
          <w:color w:val="000000"/>
          <w:kern w:val="0"/>
          <w:sz w:val="32"/>
          <w:szCs w:val="32"/>
        </w:rPr>
        <w:t>情况，以及相关标准落实情况。</w:t>
      </w:r>
    </w:p>
    <w:p w:rsidR="00F574DD" w:rsidRPr="00A40EE5" w:rsidRDefault="008B794A">
      <w:pPr>
        <w:pStyle w:val="2"/>
        <w:widowControl/>
        <w:numPr>
          <w:ilvl w:val="0"/>
          <w:numId w:val="1"/>
        </w:numPr>
        <w:snapToGrid w:val="0"/>
        <w:spacing w:line="360" w:lineRule="auto"/>
        <w:ind w:left="0" w:firstLine="640"/>
        <w:rPr>
          <w:rFonts w:ascii="仿宋" w:eastAsia="仿宋" w:hAnsi="仿宋" w:cs="Times New Roman"/>
          <w:color w:val="000000"/>
          <w:kern w:val="0"/>
          <w:sz w:val="32"/>
          <w:szCs w:val="32"/>
        </w:rPr>
      </w:pPr>
      <w:r w:rsidRPr="00A40EE5">
        <w:rPr>
          <w:rFonts w:ascii="仿宋" w:eastAsia="仿宋" w:hAnsi="仿宋" w:cs="Times New Roman"/>
          <w:color w:val="000000"/>
          <w:kern w:val="0"/>
          <w:sz w:val="32"/>
          <w:szCs w:val="32"/>
        </w:rPr>
        <w:t>管理体系情况。主要描述工厂管理体系建设</w:t>
      </w:r>
      <w:r w:rsidR="008C22B9" w:rsidRPr="00A40EE5">
        <w:rPr>
          <w:rFonts w:ascii="仿宋" w:eastAsia="仿宋" w:hAnsi="仿宋" w:cs="Times New Roman" w:hint="eastAsia"/>
          <w:color w:val="000000"/>
          <w:kern w:val="0"/>
          <w:sz w:val="32"/>
          <w:szCs w:val="32"/>
        </w:rPr>
        <w:t>及运行</w:t>
      </w:r>
      <w:r w:rsidRPr="00A40EE5">
        <w:rPr>
          <w:rFonts w:ascii="仿宋" w:eastAsia="仿宋" w:hAnsi="仿宋" w:cs="Times New Roman"/>
          <w:color w:val="000000"/>
          <w:kern w:val="0"/>
          <w:sz w:val="32"/>
          <w:szCs w:val="32"/>
        </w:rPr>
        <w:t>情况。</w:t>
      </w:r>
    </w:p>
    <w:p w:rsidR="00F574DD" w:rsidRPr="00A40EE5" w:rsidRDefault="008B794A">
      <w:pPr>
        <w:pStyle w:val="2"/>
        <w:widowControl/>
        <w:numPr>
          <w:ilvl w:val="0"/>
          <w:numId w:val="1"/>
        </w:numPr>
        <w:snapToGrid w:val="0"/>
        <w:spacing w:line="360" w:lineRule="auto"/>
        <w:ind w:left="0" w:firstLine="640"/>
        <w:rPr>
          <w:rFonts w:ascii="仿宋" w:eastAsia="仿宋" w:hAnsi="仿宋" w:cs="Times New Roman"/>
          <w:color w:val="000000"/>
          <w:kern w:val="0"/>
          <w:sz w:val="32"/>
          <w:szCs w:val="32"/>
        </w:rPr>
      </w:pPr>
      <w:r w:rsidRPr="00A40EE5">
        <w:rPr>
          <w:rFonts w:ascii="仿宋" w:eastAsia="仿宋" w:hAnsi="仿宋" w:cs="Times New Roman"/>
          <w:color w:val="000000"/>
          <w:kern w:val="0"/>
          <w:sz w:val="32"/>
          <w:szCs w:val="32"/>
        </w:rPr>
        <w:t>能源资源投入情况。主要描述能源投入、资源投入、采购等方面的现状，以及目前正在实施建设的节约能源资源投入的项目</w:t>
      </w:r>
      <w:r w:rsidRPr="00A40EE5">
        <w:rPr>
          <w:rFonts w:ascii="仿宋" w:eastAsia="仿宋" w:hAnsi="仿宋" w:cs="Times New Roman" w:hint="eastAsia"/>
          <w:color w:val="000000"/>
          <w:kern w:val="0"/>
          <w:sz w:val="32"/>
          <w:szCs w:val="32"/>
        </w:rPr>
        <w:t>；采购制度及执行情况</w:t>
      </w:r>
      <w:r w:rsidRPr="00A40EE5">
        <w:rPr>
          <w:rFonts w:ascii="仿宋" w:eastAsia="仿宋" w:hAnsi="仿宋" w:cs="Times New Roman"/>
          <w:color w:val="000000"/>
          <w:kern w:val="0"/>
          <w:sz w:val="32"/>
          <w:szCs w:val="32"/>
        </w:rPr>
        <w:t>。</w:t>
      </w:r>
    </w:p>
    <w:p w:rsidR="00F574DD" w:rsidRPr="00A40EE5" w:rsidRDefault="008B794A">
      <w:pPr>
        <w:pStyle w:val="2"/>
        <w:widowControl/>
        <w:numPr>
          <w:ilvl w:val="0"/>
          <w:numId w:val="1"/>
        </w:numPr>
        <w:snapToGrid w:val="0"/>
        <w:spacing w:line="360" w:lineRule="auto"/>
        <w:ind w:left="0" w:firstLine="640"/>
        <w:rPr>
          <w:rFonts w:ascii="仿宋" w:eastAsia="仿宋" w:hAnsi="仿宋" w:cs="Times New Roman"/>
          <w:color w:val="000000"/>
          <w:kern w:val="0"/>
          <w:sz w:val="32"/>
          <w:szCs w:val="32"/>
        </w:rPr>
      </w:pPr>
      <w:r w:rsidRPr="00A40EE5">
        <w:rPr>
          <w:rFonts w:ascii="仿宋" w:eastAsia="仿宋" w:hAnsi="仿宋" w:cs="Times New Roman"/>
          <w:color w:val="000000"/>
          <w:kern w:val="0"/>
          <w:sz w:val="32"/>
          <w:szCs w:val="32"/>
        </w:rPr>
        <w:t>产品情况。主要描述产品的</w:t>
      </w:r>
      <w:r w:rsidRPr="00A40EE5">
        <w:rPr>
          <w:rFonts w:ascii="仿宋" w:eastAsia="仿宋" w:hAnsi="仿宋" w:cs="Times New Roman" w:hint="eastAsia"/>
          <w:color w:val="000000"/>
          <w:kern w:val="0"/>
          <w:sz w:val="32"/>
          <w:szCs w:val="32"/>
        </w:rPr>
        <w:t>生态</w:t>
      </w:r>
      <w:r w:rsidRPr="00A40EE5">
        <w:rPr>
          <w:rFonts w:ascii="仿宋" w:eastAsia="仿宋" w:hAnsi="仿宋" w:cs="Times New Roman"/>
          <w:color w:val="000000"/>
          <w:kern w:val="0"/>
          <w:sz w:val="32"/>
          <w:szCs w:val="32"/>
        </w:rPr>
        <w:t>设计</w:t>
      </w:r>
      <w:r w:rsidRPr="00A40EE5">
        <w:rPr>
          <w:rFonts w:ascii="仿宋" w:eastAsia="仿宋" w:hAnsi="仿宋" w:cs="Times New Roman" w:hint="eastAsia"/>
          <w:color w:val="000000"/>
          <w:kern w:val="0"/>
          <w:sz w:val="32"/>
          <w:szCs w:val="32"/>
        </w:rPr>
        <w:t>、</w:t>
      </w:r>
      <w:r w:rsidRPr="00A40EE5">
        <w:rPr>
          <w:rFonts w:ascii="仿宋" w:eastAsia="仿宋" w:hAnsi="仿宋" w:cs="Times New Roman"/>
          <w:color w:val="000000"/>
          <w:kern w:val="0"/>
          <w:sz w:val="32"/>
          <w:szCs w:val="32"/>
        </w:rPr>
        <w:t>产品</w:t>
      </w:r>
      <w:r w:rsidRPr="00A40EE5">
        <w:rPr>
          <w:rFonts w:ascii="仿宋" w:eastAsia="仿宋" w:hAnsi="仿宋" w:cs="Times New Roman" w:hint="eastAsia"/>
          <w:color w:val="000000"/>
          <w:kern w:val="0"/>
          <w:sz w:val="32"/>
          <w:szCs w:val="32"/>
        </w:rPr>
        <w:t>生态</w:t>
      </w:r>
      <w:r w:rsidRPr="00A40EE5">
        <w:rPr>
          <w:rFonts w:ascii="仿宋" w:eastAsia="仿宋" w:hAnsi="仿宋" w:cs="Times New Roman"/>
          <w:color w:val="000000"/>
          <w:kern w:val="0"/>
          <w:sz w:val="32"/>
          <w:szCs w:val="32"/>
        </w:rPr>
        <w:t>设计</w:t>
      </w:r>
      <w:r w:rsidRPr="00A40EE5">
        <w:rPr>
          <w:rFonts w:ascii="仿宋" w:eastAsia="仿宋" w:hAnsi="仿宋" w:cs="Times New Roman" w:hint="eastAsia"/>
          <w:color w:val="000000"/>
          <w:kern w:val="0"/>
          <w:sz w:val="32"/>
          <w:szCs w:val="32"/>
        </w:rPr>
        <w:t>制度及执行情况</w:t>
      </w:r>
      <w:r w:rsidRPr="00A40EE5">
        <w:rPr>
          <w:rFonts w:ascii="仿宋" w:eastAsia="仿宋" w:hAnsi="仿宋" w:cs="Times New Roman"/>
          <w:color w:val="000000"/>
          <w:kern w:val="0"/>
          <w:sz w:val="32"/>
          <w:szCs w:val="32"/>
        </w:rPr>
        <w:t>、有害物质使用</w:t>
      </w:r>
      <w:r w:rsidRPr="00A40EE5">
        <w:rPr>
          <w:rFonts w:ascii="仿宋" w:eastAsia="仿宋" w:hAnsi="仿宋" w:cs="Times New Roman" w:hint="eastAsia"/>
          <w:color w:val="000000"/>
          <w:kern w:val="0"/>
          <w:sz w:val="32"/>
          <w:szCs w:val="32"/>
        </w:rPr>
        <w:t>、节能、</w:t>
      </w:r>
      <w:proofErr w:type="gramStart"/>
      <w:r w:rsidRPr="00A40EE5">
        <w:rPr>
          <w:rFonts w:ascii="仿宋" w:eastAsia="仿宋" w:hAnsi="仿宋" w:cs="Times New Roman" w:hint="eastAsia"/>
          <w:color w:val="000000"/>
          <w:kern w:val="0"/>
          <w:sz w:val="32"/>
          <w:szCs w:val="32"/>
        </w:rPr>
        <w:t>减碳以及</w:t>
      </w:r>
      <w:proofErr w:type="gramEnd"/>
      <w:r w:rsidRPr="00A40EE5">
        <w:rPr>
          <w:rFonts w:ascii="仿宋" w:eastAsia="仿宋" w:hAnsi="仿宋" w:cs="Times New Roman" w:hint="eastAsia"/>
          <w:color w:val="000000"/>
          <w:kern w:val="0"/>
          <w:sz w:val="32"/>
          <w:szCs w:val="32"/>
        </w:rPr>
        <w:t>可回收利用</w:t>
      </w:r>
      <w:r w:rsidRPr="00A40EE5">
        <w:rPr>
          <w:rFonts w:ascii="仿宋" w:eastAsia="仿宋" w:hAnsi="仿宋" w:cs="Times New Roman"/>
          <w:color w:val="000000"/>
          <w:kern w:val="0"/>
          <w:sz w:val="32"/>
          <w:szCs w:val="32"/>
        </w:rPr>
        <w:t>等情况，以及相关标准落实情况。</w:t>
      </w:r>
    </w:p>
    <w:p w:rsidR="00F574DD" w:rsidRPr="00A40EE5" w:rsidRDefault="008B794A">
      <w:pPr>
        <w:pStyle w:val="2"/>
        <w:widowControl/>
        <w:numPr>
          <w:ilvl w:val="0"/>
          <w:numId w:val="1"/>
        </w:numPr>
        <w:snapToGrid w:val="0"/>
        <w:spacing w:line="360" w:lineRule="auto"/>
        <w:ind w:left="0" w:firstLine="640"/>
        <w:rPr>
          <w:rFonts w:ascii="仿宋" w:eastAsia="仿宋" w:hAnsi="仿宋" w:cs="Times New Roman"/>
          <w:color w:val="000000"/>
          <w:kern w:val="0"/>
          <w:sz w:val="32"/>
          <w:szCs w:val="32"/>
        </w:rPr>
      </w:pPr>
      <w:r w:rsidRPr="00A40EE5">
        <w:rPr>
          <w:rFonts w:ascii="仿宋" w:eastAsia="仿宋" w:hAnsi="仿宋" w:cs="Times New Roman"/>
          <w:color w:val="000000"/>
          <w:kern w:val="0"/>
          <w:sz w:val="32"/>
          <w:szCs w:val="32"/>
        </w:rPr>
        <w:lastRenderedPageBreak/>
        <w:t>环境排放情况。主要描述大气污染物、水体污染物、固体</w:t>
      </w:r>
      <w:r w:rsidRPr="00A40EE5">
        <w:rPr>
          <w:rFonts w:ascii="仿宋" w:eastAsia="仿宋" w:hAnsi="仿宋" w:cs="Times New Roman" w:hint="eastAsia"/>
          <w:color w:val="000000"/>
          <w:kern w:val="0"/>
          <w:sz w:val="32"/>
          <w:szCs w:val="32"/>
        </w:rPr>
        <w:t>废弃</w:t>
      </w:r>
      <w:r w:rsidRPr="00A40EE5">
        <w:rPr>
          <w:rFonts w:ascii="仿宋" w:eastAsia="仿宋" w:hAnsi="仿宋" w:cs="Times New Roman"/>
          <w:color w:val="000000"/>
          <w:kern w:val="0"/>
          <w:sz w:val="32"/>
          <w:szCs w:val="32"/>
        </w:rPr>
        <w:t>物、噪声、温室气体的排放及管理现状，以及相关标准的落实情况。</w:t>
      </w:r>
    </w:p>
    <w:p w:rsidR="00F574DD" w:rsidRPr="00A40EE5" w:rsidRDefault="008B794A">
      <w:pPr>
        <w:pStyle w:val="2"/>
        <w:widowControl/>
        <w:numPr>
          <w:ilvl w:val="0"/>
          <w:numId w:val="1"/>
        </w:numPr>
        <w:snapToGrid w:val="0"/>
        <w:spacing w:line="360" w:lineRule="auto"/>
        <w:ind w:left="0" w:firstLine="640"/>
        <w:rPr>
          <w:rFonts w:ascii="仿宋" w:eastAsia="仿宋" w:hAnsi="仿宋" w:cs="Times New Roman"/>
          <w:color w:val="000000"/>
          <w:kern w:val="0"/>
          <w:sz w:val="32"/>
          <w:szCs w:val="32"/>
        </w:rPr>
      </w:pPr>
      <w:r w:rsidRPr="00A40EE5">
        <w:rPr>
          <w:rFonts w:ascii="仿宋" w:eastAsia="仿宋" w:hAnsi="仿宋" w:cs="Times New Roman" w:hint="eastAsia"/>
          <w:color w:val="000000"/>
          <w:kern w:val="0"/>
          <w:sz w:val="32"/>
          <w:szCs w:val="32"/>
        </w:rPr>
        <w:t>绩效情况。主要描述用地集约化、原料无害化、</w:t>
      </w:r>
      <w:r w:rsidR="00F21319" w:rsidRPr="00A40EE5">
        <w:rPr>
          <w:rFonts w:ascii="仿宋" w:eastAsia="仿宋" w:hAnsi="仿宋" w:cs="Times New Roman" w:hint="eastAsia"/>
          <w:color w:val="000000"/>
          <w:kern w:val="0"/>
          <w:sz w:val="32"/>
          <w:szCs w:val="32"/>
        </w:rPr>
        <w:t>废物资源化、</w:t>
      </w:r>
      <w:r w:rsidRPr="00A40EE5">
        <w:rPr>
          <w:rFonts w:ascii="仿宋" w:eastAsia="仿宋" w:hAnsi="仿宋" w:cs="Times New Roman" w:hint="eastAsia"/>
          <w:color w:val="000000"/>
          <w:kern w:val="0"/>
          <w:sz w:val="32"/>
          <w:szCs w:val="32"/>
        </w:rPr>
        <w:t>生产洁净化及能源低碳化等相关指标的内容，并</w:t>
      </w:r>
      <w:proofErr w:type="gramStart"/>
      <w:r w:rsidRPr="00A40EE5">
        <w:rPr>
          <w:rFonts w:ascii="仿宋" w:eastAsia="仿宋" w:hAnsi="仿宋" w:cs="Times New Roman" w:hint="eastAsia"/>
          <w:color w:val="000000"/>
          <w:kern w:val="0"/>
          <w:sz w:val="32"/>
          <w:szCs w:val="32"/>
        </w:rPr>
        <w:t>附计算</w:t>
      </w:r>
      <w:proofErr w:type="gramEnd"/>
      <w:r w:rsidRPr="00A40EE5">
        <w:rPr>
          <w:rFonts w:ascii="仿宋" w:eastAsia="仿宋" w:hAnsi="仿宋" w:cs="Times New Roman" w:hint="eastAsia"/>
          <w:color w:val="000000"/>
          <w:kern w:val="0"/>
          <w:sz w:val="32"/>
          <w:szCs w:val="32"/>
        </w:rPr>
        <w:t>过程。</w:t>
      </w:r>
    </w:p>
    <w:p w:rsidR="00F574DD" w:rsidRDefault="008B794A">
      <w:pPr>
        <w:snapToGrid w:val="0"/>
        <w:spacing w:line="360" w:lineRule="auto"/>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三、下一步工作</w:t>
      </w:r>
    </w:p>
    <w:p w:rsidR="00F574DD" w:rsidRPr="00A40EE5" w:rsidRDefault="00022ED6">
      <w:pPr>
        <w:pStyle w:val="2"/>
        <w:widowControl/>
        <w:snapToGrid w:val="0"/>
        <w:spacing w:line="360" w:lineRule="auto"/>
        <w:ind w:firstLine="640"/>
        <w:rPr>
          <w:rFonts w:ascii="仿宋" w:eastAsia="仿宋" w:hAnsi="仿宋" w:cs="Times New Roman"/>
          <w:bCs/>
          <w:sz w:val="32"/>
          <w:szCs w:val="32"/>
        </w:rPr>
      </w:pPr>
      <w:r w:rsidRPr="00A40EE5">
        <w:rPr>
          <w:rFonts w:ascii="仿宋" w:eastAsia="仿宋" w:hAnsi="仿宋" w:cs="Times New Roman"/>
          <w:color w:val="000000"/>
          <w:kern w:val="0"/>
          <w:sz w:val="32"/>
          <w:szCs w:val="32"/>
        </w:rPr>
        <w:t>说明</w:t>
      </w:r>
      <w:r w:rsidRPr="00A40EE5">
        <w:rPr>
          <w:rFonts w:ascii="仿宋" w:eastAsia="仿宋" w:hAnsi="仿宋" w:cs="Times New Roman" w:hint="eastAsia"/>
          <w:color w:val="000000"/>
          <w:kern w:val="0"/>
          <w:sz w:val="32"/>
          <w:szCs w:val="32"/>
        </w:rPr>
        <w:t>企业</w:t>
      </w:r>
      <w:r w:rsidR="008B794A" w:rsidRPr="00A40EE5">
        <w:rPr>
          <w:rFonts w:ascii="仿宋" w:eastAsia="仿宋" w:hAnsi="仿宋" w:cs="Times New Roman"/>
          <w:color w:val="000000"/>
          <w:kern w:val="0"/>
          <w:sz w:val="32"/>
          <w:szCs w:val="32"/>
        </w:rPr>
        <w:t>在持续推进绿色工厂建设方面拟开展的重点工作，拟实施的重大项目情况。</w:t>
      </w:r>
    </w:p>
    <w:p w:rsidR="00F574DD" w:rsidRDefault="00022ED6">
      <w:pPr>
        <w:snapToGrid w:val="0"/>
        <w:spacing w:line="360" w:lineRule="auto"/>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四、绿色工厂</w:t>
      </w:r>
      <w:r w:rsidR="008B794A">
        <w:rPr>
          <w:rFonts w:ascii="Times New Roman" w:eastAsia="黑体" w:hAnsi="Times New Roman" w:cs="Times New Roman"/>
          <w:bCs/>
          <w:sz w:val="32"/>
          <w:szCs w:val="32"/>
        </w:rPr>
        <w:t>自评表</w:t>
      </w:r>
    </w:p>
    <w:p w:rsidR="00F574DD" w:rsidRPr="00A40EE5" w:rsidRDefault="00022ED6">
      <w:pPr>
        <w:pStyle w:val="2"/>
        <w:widowControl/>
        <w:snapToGrid w:val="0"/>
        <w:spacing w:line="360" w:lineRule="auto"/>
        <w:ind w:firstLine="640"/>
        <w:rPr>
          <w:rFonts w:ascii="仿宋" w:eastAsia="仿宋" w:hAnsi="仿宋" w:cs="Times New Roman"/>
          <w:color w:val="000000"/>
          <w:kern w:val="0"/>
          <w:sz w:val="32"/>
          <w:szCs w:val="32"/>
        </w:rPr>
      </w:pPr>
      <w:r w:rsidRPr="00A40EE5">
        <w:rPr>
          <w:rFonts w:ascii="仿宋" w:eastAsia="仿宋" w:hAnsi="仿宋" w:cs="Times New Roman"/>
          <w:color w:val="000000"/>
          <w:kern w:val="0"/>
          <w:sz w:val="32"/>
          <w:szCs w:val="32"/>
        </w:rPr>
        <w:t>依据</w:t>
      </w:r>
      <w:r w:rsidRPr="00A40EE5">
        <w:rPr>
          <w:rFonts w:ascii="仿宋" w:eastAsia="仿宋" w:hAnsi="仿宋" w:cs="Times New Roman" w:hint="eastAsia"/>
          <w:color w:val="000000"/>
          <w:kern w:val="0"/>
          <w:sz w:val="32"/>
          <w:szCs w:val="32"/>
        </w:rPr>
        <w:t>企业</w:t>
      </w:r>
      <w:r w:rsidRPr="00A40EE5">
        <w:rPr>
          <w:rFonts w:ascii="仿宋" w:eastAsia="仿宋" w:hAnsi="仿宋" w:cs="Times New Roman"/>
          <w:color w:val="000000"/>
          <w:kern w:val="0"/>
          <w:sz w:val="32"/>
          <w:szCs w:val="32"/>
        </w:rPr>
        <w:t>情况和《绿色工厂评价要求》</w:t>
      </w:r>
      <w:r w:rsidR="008B794A" w:rsidRPr="00A40EE5">
        <w:rPr>
          <w:rFonts w:ascii="仿宋" w:eastAsia="仿宋" w:hAnsi="仿宋" w:cs="Times New Roman"/>
          <w:color w:val="000000"/>
          <w:kern w:val="0"/>
          <w:sz w:val="32"/>
          <w:szCs w:val="32"/>
        </w:rPr>
        <w:t>进行自评，并填写附表1</w:t>
      </w:r>
      <w:r w:rsidR="008B794A" w:rsidRPr="00A40EE5">
        <w:rPr>
          <w:rFonts w:ascii="仿宋" w:eastAsia="仿宋" w:hAnsi="仿宋" w:cs="Times New Roman" w:hint="eastAsia"/>
          <w:color w:val="000000"/>
          <w:kern w:val="0"/>
          <w:sz w:val="32"/>
          <w:szCs w:val="32"/>
        </w:rPr>
        <w:t>.1</w:t>
      </w:r>
      <w:r w:rsidR="008B794A" w:rsidRPr="00A40EE5">
        <w:rPr>
          <w:rFonts w:ascii="仿宋" w:eastAsia="仿宋" w:hAnsi="仿宋" w:cs="Times New Roman"/>
          <w:color w:val="000000"/>
          <w:kern w:val="0"/>
          <w:sz w:val="32"/>
          <w:szCs w:val="32"/>
        </w:rPr>
        <w:t>和附表</w:t>
      </w:r>
      <w:r w:rsidR="008B794A" w:rsidRPr="00A40EE5">
        <w:rPr>
          <w:rFonts w:ascii="仿宋" w:eastAsia="仿宋" w:hAnsi="仿宋" w:cs="Times New Roman" w:hint="eastAsia"/>
          <w:color w:val="000000"/>
          <w:kern w:val="0"/>
          <w:sz w:val="32"/>
          <w:szCs w:val="32"/>
        </w:rPr>
        <w:t>1.</w:t>
      </w:r>
      <w:r w:rsidR="008B794A" w:rsidRPr="00A40EE5">
        <w:rPr>
          <w:rFonts w:ascii="仿宋" w:eastAsia="仿宋" w:hAnsi="仿宋" w:cs="Times New Roman"/>
          <w:color w:val="000000"/>
          <w:kern w:val="0"/>
          <w:sz w:val="32"/>
          <w:szCs w:val="32"/>
        </w:rPr>
        <w:t>2。</w:t>
      </w:r>
    </w:p>
    <w:p w:rsidR="00F574DD" w:rsidRDefault="008B794A">
      <w:pPr>
        <w:snapToGrid w:val="0"/>
        <w:spacing w:line="360" w:lineRule="auto"/>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五、相关证明材料</w:t>
      </w:r>
    </w:p>
    <w:p w:rsidR="00F574DD" w:rsidRPr="00A40EE5" w:rsidRDefault="008B794A">
      <w:pPr>
        <w:ind w:firstLineChars="200" w:firstLine="640"/>
        <w:rPr>
          <w:rFonts w:ascii="仿宋" w:eastAsia="仿宋" w:hAnsi="仿宋" w:cs="Times New Roman"/>
          <w:color w:val="000000"/>
          <w:sz w:val="32"/>
        </w:rPr>
      </w:pPr>
      <w:r w:rsidRPr="00A40EE5">
        <w:rPr>
          <w:rFonts w:ascii="仿宋" w:eastAsia="仿宋" w:hAnsi="仿宋" w:cs="Times New Roman" w:hint="eastAsia"/>
          <w:color w:val="000000"/>
          <w:sz w:val="32"/>
        </w:rPr>
        <w:t>列出报告编写过程中所使用的相关参考文件（与附表</w:t>
      </w:r>
      <w:r w:rsidRPr="00A40EE5">
        <w:rPr>
          <w:rFonts w:ascii="仿宋" w:eastAsia="仿宋" w:hAnsi="仿宋" w:cs="Times New Roman"/>
          <w:color w:val="000000"/>
          <w:sz w:val="32"/>
        </w:rPr>
        <w:t>1</w:t>
      </w:r>
      <w:r w:rsidRPr="00A40EE5">
        <w:rPr>
          <w:rFonts w:ascii="仿宋" w:eastAsia="仿宋" w:hAnsi="仿宋" w:cs="Times New Roman" w:hint="eastAsia"/>
          <w:color w:val="000000"/>
          <w:sz w:val="32"/>
        </w:rPr>
        <w:t>.1及附表</w:t>
      </w:r>
      <w:r w:rsidRPr="00A40EE5">
        <w:rPr>
          <w:rFonts w:ascii="仿宋" w:eastAsia="仿宋" w:hAnsi="仿宋" w:cs="Times New Roman"/>
          <w:color w:val="000000"/>
          <w:sz w:val="32"/>
        </w:rPr>
        <w:t>1</w:t>
      </w:r>
      <w:r w:rsidRPr="00A40EE5">
        <w:rPr>
          <w:rFonts w:ascii="仿宋" w:eastAsia="仿宋" w:hAnsi="仿宋" w:cs="Times New Roman" w:hint="eastAsia"/>
          <w:color w:val="000000"/>
          <w:sz w:val="32"/>
        </w:rPr>
        <w:t>.2的证明材料索引一栏对应）。</w:t>
      </w:r>
    </w:p>
    <w:p w:rsidR="00F574DD" w:rsidRPr="00A40EE5" w:rsidRDefault="00F574DD">
      <w:pPr>
        <w:widowControl/>
        <w:rPr>
          <w:rFonts w:ascii="仿宋" w:eastAsia="仿宋" w:hAnsi="仿宋" w:cs="Times New Roman"/>
          <w:bCs/>
          <w:sz w:val="36"/>
          <w:szCs w:val="36"/>
        </w:rPr>
        <w:sectPr w:rsidR="00F574DD" w:rsidRPr="00A40EE5">
          <w:pgSz w:w="11906" w:h="16838"/>
          <w:pgMar w:top="1440" w:right="1800" w:bottom="1440" w:left="1800" w:header="851" w:footer="992" w:gutter="0"/>
          <w:cols w:space="425"/>
          <w:docGrid w:type="lines" w:linePitch="312"/>
        </w:sectPr>
      </w:pPr>
    </w:p>
    <w:p w:rsidR="00F574DD" w:rsidRDefault="008B794A">
      <w:pPr>
        <w:widowControl/>
        <w:rPr>
          <w:rFonts w:ascii="仿宋_GB2312" w:eastAsia="仿宋_GB2312" w:hAnsi="Times New Roman" w:cs="Times New Roman"/>
          <w:bCs/>
          <w:sz w:val="32"/>
          <w:szCs w:val="36"/>
        </w:rPr>
      </w:pPr>
      <w:r>
        <w:rPr>
          <w:rFonts w:ascii="仿宋_GB2312" w:eastAsia="仿宋_GB2312" w:hAnsi="Times New Roman" w:cs="Times New Roman" w:hint="eastAsia"/>
          <w:bCs/>
          <w:sz w:val="32"/>
          <w:szCs w:val="36"/>
        </w:rPr>
        <w:lastRenderedPageBreak/>
        <w:t>附表1.1</w:t>
      </w:r>
    </w:p>
    <w:p w:rsidR="00F574DD" w:rsidRDefault="008B794A">
      <w:pPr>
        <w:widowControl/>
        <w:jc w:val="center"/>
        <w:rPr>
          <w:rFonts w:ascii="Times New Roman" w:eastAsia="黑体" w:hAnsi="Times New Roman" w:cs="Times New Roman"/>
          <w:bCs/>
          <w:sz w:val="36"/>
          <w:szCs w:val="36"/>
        </w:rPr>
      </w:pPr>
      <w:r>
        <w:rPr>
          <w:rFonts w:ascii="Times New Roman" w:eastAsia="黑体" w:hAnsi="Times New Roman" w:cs="Times New Roman"/>
          <w:bCs/>
          <w:sz w:val="36"/>
          <w:szCs w:val="36"/>
        </w:rPr>
        <w:t>绿色工厂</w:t>
      </w:r>
      <w:r w:rsidR="00022ED6">
        <w:rPr>
          <w:rFonts w:ascii="Times New Roman" w:eastAsia="黑体" w:hAnsi="Times New Roman" w:cs="Times New Roman" w:hint="eastAsia"/>
          <w:bCs/>
          <w:sz w:val="36"/>
          <w:szCs w:val="36"/>
        </w:rPr>
        <w:t>复审</w:t>
      </w:r>
      <w:r>
        <w:rPr>
          <w:rFonts w:ascii="Times New Roman" w:eastAsia="黑体" w:hAnsi="Times New Roman" w:cs="Times New Roman" w:hint="eastAsia"/>
          <w:bCs/>
          <w:sz w:val="36"/>
          <w:szCs w:val="36"/>
        </w:rPr>
        <w:t>基本要求</w:t>
      </w:r>
      <w:r>
        <w:rPr>
          <w:rFonts w:ascii="Times New Roman" w:eastAsia="黑体" w:hAnsi="Times New Roman" w:cs="Times New Roman"/>
          <w:bCs/>
          <w:sz w:val="36"/>
          <w:szCs w:val="36"/>
        </w:rPr>
        <w:t>自评表</w:t>
      </w:r>
    </w:p>
    <w:p w:rsidR="00F83D07" w:rsidRDefault="00F83D07">
      <w:pPr>
        <w:widowControl/>
        <w:jc w:val="center"/>
        <w:rPr>
          <w:rFonts w:ascii="Times New Roman" w:eastAsia="黑体" w:hAnsi="Times New Roman" w:cs="Times New Roman"/>
          <w:bCs/>
          <w:sz w:val="36"/>
          <w:szCs w:val="36"/>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2217"/>
        <w:gridCol w:w="2086"/>
      </w:tblGrid>
      <w:tr w:rsidR="00F574DD">
        <w:trPr>
          <w:tblHeader/>
        </w:trPr>
        <w:tc>
          <w:tcPr>
            <w:tcW w:w="4219" w:type="dxa"/>
            <w:vAlign w:val="center"/>
          </w:tcPr>
          <w:p w:rsidR="00F574DD" w:rsidRDefault="008B794A">
            <w:pPr>
              <w:adjustRightInd w:val="0"/>
              <w:snapToGrid w:val="0"/>
              <w:jc w:val="center"/>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基本</w:t>
            </w:r>
            <w:r>
              <w:rPr>
                <w:rFonts w:ascii="Times New Roman" w:eastAsia="仿宋_GB2312" w:hAnsi="Times New Roman" w:cs="Times New Roman"/>
                <w:b/>
                <w:kern w:val="0"/>
                <w:sz w:val="28"/>
                <w:szCs w:val="28"/>
              </w:rPr>
              <w:t>要求</w:t>
            </w:r>
          </w:p>
        </w:tc>
        <w:tc>
          <w:tcPr>
            <w:tcW w:w="2217" w:type="dxa"/>
            <w:vAlign w:val="center"/>
          </w:tcPr>
          <w:p w:rsidR="00F574DD" w:rsidRDefault="008B794A">
            <w:pPr>
              <w:adjustRightInd w:val="0"/>
              <w:snapToGrid w:val="0"/>
              <w:jc w:val="center"/>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是否符合</w:t>
            </w:r>
          </w:p>
        </w:tc>
        <w:tc>
          <w:tcPr>
            <w:tcW w:w="2086" w:type="dxa"/>
            <w:vAlign w:val="center"/>
          </w:tcPr>
          <w:p w:rsidR="00F574DD" w:rsidRDefault="008B794A">
            <w:pPr>
              <w:adjustRightInd w:val="0"/>
              <w:snapToGrid w:val="0"/>
              <w:jc w:val="center"/>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证明材料索引</w:t>
            </w:r>
          </w:p>
        </w:tc>
      </w:tr>
      <w:tr w:rsidR="00F574DD">
        <w:tc>
          <w:tcPr>
            <w:tcW w:w="4219"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应依法设立，在建设和生产过程中应遵守有关法律、法规、政策和标准。</w:t>
            </w:r>
          </w:p>
        </w:tc>
        <w:tc>
          <w:tcPr>
            <w:tcW w:w="2217" w:type="dxa"/>
            <w:vAlign w:val="center"/>
          </w:tcPr>
          <w:p w:rsidR="00F574DD" w:rsidRDefault="00F574DD">
            <w:pPr>
              <w:adjustRightInd w:val="0"/>
              <w:snapToGrid w:val="0"/>
              <w:rPr>
                <w:rFonts w:ascii="Times New Roman" w:eastAsia="仿宋_GB2312" w:hAnsi="Times New Roman" w:cs="Times New Roman"/>
                <w:kern w:val="0"/>
                <w:sz w:val="28"/>
                <w:szCs w:val="28"/>
              </w:rPr>
            </w:pPr>
          </w:p>
        </w:tc>
        <w:tc>
          <w:tcPr>
            <w:tcW w:w="2086" w:type="dxa"/>
            <w:vAlign w:val="center"/>
          </w:tcPr>
          <w:p w:rsidR="00F574DD" w:rsidRDefault="00F574DD">
            <w:pPr>
              <w:adjustRightInd w:val="0"/>
              <w:snapToGrid w:val="0"/>
              <w:rPr>
                <w:rFonts w:ascii="Times New Roman" w:eastAsia="仿宋_GB2312" w:hAnsi="Times New Roman" w:cs="Times New Roman"/>
                <w:kern w:val="0"/>
                <w:sz w:val="28"/>
                <w:szCs w:val="28"/>
              </w:rPr>
            </w:pPr>
          </w:p>
        </w:tc>
      </w:tr>
      <w:tr w:rsidR="00F574DD">
        <w:tc>
          <w:tcPr>
            <w:tcW w:w="4219" w:type="dxa"/>
            <w:vAlign w:val="center"/>
          </w:tcPr>
          <w:p w:rsidR="00F574DD" w:rsidRPr="00123F14" w:rsidRDefault="00022ED6">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近三年</w:t>
            </w:r>
            <w:r w:rsidR="00C550CE">
              <w:rPr>
                <w:rFonts w:ascii="Times New Roman" w:eastAsia="仿宋_GB2312" w:hAnsi="Times New Roman" w:cs="Times New Roman" w:hint="eastAsia"/>
                <w:kern w:val="0"/>
                <w:sz w:val="24"/>
                <w:szCs w:val="24"/>
              </w:rPr>
              <w:t>（含成立不满三年）</w:t>
            </w:r>
            <w:r w:rsidR="008B794A" w:rsidRPr="00123F14">
              <w:rPr>
                <w:rFonts w:ascii="Times New Roman" w:eastAsia="仿宋_GB2312" w:hAnsi="Times New Roman" w:cs="Times New Roman" w:hint="eastAsia"/>
                <w:kern w:val="0"/>
                <w:sz w:val="24"/>
                <w:szCs w:val="24"/>
              </w:rPr>
              <w:t>未发生较大及以上安全、环保、质量等事故。</w:t>
            </w:r>
          </w:p>
        </w:tc>
        <w:tc>
          <w:tcPr>
            <w:tcW w:w="2217" w:type="dxa"/>
            <w:vAlign w:val="center"/>
          </w:tcPr>
          <w:p w:rsidR="00F574DD" w:rsidRDefault="00F574DD">
            <w:pPr>
              <w:adjustRightInd w:val="0"/>
              <w:snapToGrid w:val="0"/>
              <w:rPr>
                <w:rFonts w:ascii="Times New Roman" w:eastAsia="仿宋_GB2312" w:hAnsi="Times New Roman" w:cs="Times New Roman"/>
                <w:kern w:val="0"/>
                <w:sz w:val="28"/>
                <w:szCs w:val="28"/>
              </w:rPr>
            </w:pPr>
          </w:p>
        </w:tc>
        <w:tc>
          <w:tcPr>
            <w:tcW w:w="2086" w:type="dxa"/>
            <w:vAlign w:val="center"/>
          </w:tcPr>
          <w:p w:rsidR="00F574DD" w:rsidRDefault="00F574DD">
            <w:pPr>
              <w:adjustRightInd w:val="0"/>
              <w:snapToGrid w:val="0"/>
              <w:rPr>
                <w:rFonts w:ascii="Times New Roman" w:eastAsia="仿宋_GB2312" w:hAnsi="Times New Roman" w:cs="Times New Roman"/>
                <w:kern w:val="0"/>
                <w:sz w:val="28"/>
                <w:szCs w:val="28"/>
              </w:rPr>
            </w:pPr>
          </w:p>
        </w:tc>
      </w:tr>
      <w:tr w:rsidR="00F574DD">
        <w:tc>
          <w:tcPr>
            <w:tcW w:w="4219" w:type="dxa"/>
            <w:vAlign w:val="center"/>
          </w:tcPr>
          <w:p w:rsidR="00F574DD" w:rsidRPr="00123F14" w:rsidRDefault="008B794A">
            <w:pPr>
              <w:adjustRightInd w:val="0"/>
              <w:snapToGrid w:val="0"/>
              <w:jc w:val="left"/>
              <w:rPr>
                <w:rFonts w:ascii="Times New Roman" w:eastAsia="仿宋_GB2312" w:hAnsi="Times New Roman" w:cs="Times New Roman"/>
                <w:kern w:val="0"/>
                <w:sz w:val="24"/>
                <w:szCs w:val="24"/>
              </w:rPr>
            </w:pPr>
            <w:r w:rsidRPr="00123F14">
              <w:rPr>
                <w:rFonts w:ascii="仿宋_GB2312" w:eastAsia="仿宋_GB2312" w:hAnsi="宋体" w:cs="宋体" w:hint="eastAsia"/>
                <w:kern w:val="0"/>
                <w:sz w:val="24"/>
              </w:rPr>
              <w:t>对利益相关方的环境要求做出承诺的，应同时满足有关承诺的要求。</w:t>
            </w:r>
          </w:p>
        </w:tc>
        <w:tc>
          <w:tcPr>
            <w:tcW w:w="2217" w:type="dxa"/>
            <w:vAlign w:val="center"/>
          </w:tcPr>
          <w:p w:rsidR="00F574DD" w:rsidRDefault="00F574DD">
            <w:pPr>
              <w:adjustRightInd w:val="0"/>
              <w:snapToGrid w:val="0"/>
              <w:rPr>
                <w:rFonts w:ascii="Times New Roman" w:eastAsia="仿宋_GB2312" w:hAnsi="Times New Roman" w:cs="Times New Roman"/>
                <w:kern w:val="0"/>
                <w:sz w:val="28"/>
                <w:szCs w:val="28"/>
              </w:rPr>
            </w:pPr>
          </w:p>
        </w:tc>
        <w:tc>
          <w:tcPr>
            <w:tcW w:w="2086" w:type="dxa"/>
            <w:vAlign w:val="center"/>
          </w:tcPr>
          <w:p w:rsidR="00F574DD" w:rsidRDefault="00F574DD">
            <w:pPr>
              <w:adjustRightInd w:val="0"/>
              <w:snapToGrid w:val="0"/>
              <w:rPr>
                <w:rFonts w:ascii="Times New Roman" w:eastAsia="仿宋_GB2312" w:hAnsi="Times New Roman" w:cs="Times New Roman"/>
                <w:kern w:val="0"/>
                <w:sz w:val="28"/>
                <w:szCs w:val="28"/>
              </w:rPr>
            </w:pPr>
          </w:p>
        </w:tc>
      </w:tr>
      <w:tr w:rsidR="00F574DD">
        <w:tc>
          <w:tcPr>
            <w:tcW w:w="4219" w:type="dxa"/>
            <w:vAlign w:val="center"/>
          </w:tcPr>
          <w:p w:rsidR="00F574DD" w:rsidRDefault="008B794A">
            <w:pPr>
              <w:adjustRightInd w:val="0"/>
              <w:snapToGrid w:val="0"/>
              <w:jc w:val="left"/>
              <w:rPr>
                <w:rFonts w:ascii="Times New Roman" w:eastAsia="仿宋_GB2312" w:hAnsi="Times New Roman" w:cs="Times New Roman"/>
                <w:kern w:val="0"/>
                <w:sz w:val="24"/>
                <w:szCs w:val="24"/>
              </w:rPr>
            </w:pPr>
            <w:r>
              <w:rPr>
                <w:rFonts w:ascii="仿宋_GB2312" w:eastAsia="仿宋_GB2312" w:hAnsi="宋体" w:cs="宋体" w:hint="eastAsia"/>
                <w:kern w:val="0"/>
                <w:sz w:val="24"/>
              </w:rPr>
              <w:t>最高管理者在绿色工厂方面的领导作用和承诺满足GB/T 36132 中4.3.1 a)的要求。</w:t>
            </w:r>
          </w:p>
        </w:tc>
        <w:tc>
          <w:tcPr>
            <w:tcW w:w="2217" w:type="dxa"/>
            <w:vAlign w:val="center"/>
          </w:tcPr>
          <w:p w:rsidR="00F574DD" w:rsidRDefault="00F574DD">
            <w:pPr>
              <w:adjustRightInd w:val="0"/>
              <w:snapToGrid w:val="0"/>
              <w:rPr>
                <w:rFonts w:ascii="Times New Roman" w:eastAsia="仿宋_GB2312" w:hAnsi="Times New Roman" w:cs="Times New Roman"/>
                <w:kern w:val="0"/>
                <w:sz w:val="28"/>
                <w:szCs w:val="28"/>
              </w:rPr>
            </w:pPr>
          </w:p>
        </w:tc>
        <w:tc>
          <w:tcPr>
            <w:tcW w:w="2086" w:type="dxa"/>
            <w:vAlign w:val="center"/>
          </w:tcPr>
          <w:p w:rsidR="00F574DD" w:rsidRDefault="00F574DD">
            <w:pPr>
              <w:adjustRightInd w:val="0"/>
              <w:snapToGrid w:val="0"/>
              <w:rPr>
                <w:rFonts w:ascii="Times New Roman" w:eastAsia="仿宋_GB2312" w:hAnsi="Times New Roman" w:cs="Times New Roman"/>
                <w:kern w:val="0"/>
                <w:sz w:val="28"/>
                <w:szCs w:val="28"/>
              </w:rPr>
            </w:pPr>
          </w:p>
        </w:tc>
      </w:tr>
      <w:tr w:rsidR="00F574DD">
        <w:tc>
          <w:tcPr>
            <w:tcW w:w="4219" w:type="dxa"/>
            <w:vAlign w:val="center"/>
          </w:tcPr>
          <w:p w:rsidR="00F574DD" w:rsidRDefault="008B794A">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最高管理者应</w:t>
            </w:r>
            <w:r w:rsidR="00022ED6">
              <w:rPr>
                <w:rFonts w:ascii="仿宋_GB2312" w:eastAsia="仿宋_GB2312" w:hAnsi="宋体" w:cs="宋体" w:hint="eastAsia"/>
                <w:kern w:val="0"/>
                <w:sz w:val="24"/>
              </w:rPr>
              <w:t>确保在企业</w:t>
            </w:r>
            <w:r>
              <w:rPr>
                <w:rFonts w:ascii="仿宋_GB2312" w:eastAsia="仿宋_GB2312" w:hAnsi="宋体" w:cs="宋体" w:hint="eastAsia"/>
                <w:kern w:val="0"/>
                <w:sz w:val="24"/>
              </w:rPr>
              <w:t>内部分配并沟通与绿色工厂相关角色的职责和权限，且满足GB/T 36132 中4.3.1 b)的要求。</w:t>
            </w:r>
          </w:p>
        </w:tc>
        <w:tc>
          <w:tcPr>
            <w:tcW w:w="2217" w:type="dxa"/>
            <w:vAlign w:val="center"/>
          </w:tcPr>
          <w:p w:rsidR="00F574DD" w:rsidRDefault="00F574DD">
            <w:pPr>
              <w:adjustRightInd w:val="0"/>
              <w:snapToGrid w:val="0"/>
              <w:rPr>
                <w:rFonts w:ascii="Times New Roman" w:eastAsia="仿宋_GB2312" w:hAnsi="Times New Roman" w:cs="Times New Roman"/>
                <w:kern w:val="0"/>
                <w:sz w:val="28"/>
                <w:szCs w:val="28"/>
              </w:rPr>
            </w:pPr>
          </w:p>
        </w:tc>
        <w:tc>
          <w:tcPr>
            <w:tcW w:w="2086" w:type="dxa"/>
            <w:vAlign w:val="center"/>
          </w:tcPr>
          <w:p w:rsidR="00F574DD" w:rsidRDefault="00F574DD">
            <w:pPr>
              <w:adjustRightInd w:val="0"/>
              <w:snapToGrid w:val="0"/>
              <w:rPr>
                <w:rFonts w:ascii="Times New Roman" w:eastAsia="仿宋_GB2312" w:hAnsi="Times New Roman" w:cs="Times New Roman"/>
                <w:kern w:val="0"/>
                <w:sz w:val="28"/>
                <w:szCs w:val="28"/>
              </w:rPr>
            </w:pPr>
          </w:p>
        </w:tc>
      </w:tr>
      <w:tr w:rsidR="00F574DD">
        <w:tc>
          <w:tcPr>
            <w:tcW w:w="4219" w:type="dxa"/>
            <w:vAlign w:val="center"/>
          </w:tcPr>
          <w:p w:rsidR="00F574DD" w:rsidRDefault="00022ED6">
            <w:pPr>
              <w:adjustRightInd w:val="0"/>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Pr>
                <w:rFonts w:ascii="Times New Roman" w:eastAsia="仿宋_GB2312" w:hAnsi="Times New Roman" w:cs="Times New Roman" w:hint="eastAsia"/>
                <w:kern w:val="0"/>
                <w:sz w:val="24"/>
                <w:szCs w:val="24"/>
              </w:rPr>
              <w:t>应设有绿色工厂管理机构，负责有关绿色工厂的制度建设、实施、考核及奖励工作，建立目标责任制。</w:t>
            </w:r>
          </w:p>
        </w:tc>
        <w:tc>
          <w:tcPr>
            <w:tcW w:w="2217" w:type="dxa"/>
            <w:vAlign w:val="center"/>
          </w:tcPr>
          <w:p w:rsidR="00F574DD" w:rsidRDefault="00F574DD">
            <w:pPr>
              <w:adjustRightInd w:val="0"/>
              <w:snapToGrid w:val="0"/>
              <w:rPr>
                <w:rFonts w:ascii="Times New Roman" w:eastAsia="仿宋_GB2312" w:hAnsi="Times New Roman" w:cs="Times New Roman"/>
                <w:kern w:val="0"/>
                <w:sz w:val="28"/>
                <w:szCs w:val="28"/>
              </w:rPr>
            </w:pPr>
          </w:p>
        </w:tc>
        <w:tc>
          <w:tcPr>
            <w:tcW w:w="2086" w:type="dxa"/>
            <w:vAlign w:val="center"/>
          </w:tcPr>
          <w:p w:rsidR="00F574DD" w:rsidRDefault="00F574DD">
            <w:pPr>
              <w:adjustRightInd w:val="0"/>
              <w:snapToGrid w:val="0"/>
              <w:rPr>
                <w:rFonts w:ascii="Times New Roman" w:eastAsia="仿宋_GB2312" w:hAnsi="Times New Roman" w:cs="Times New Roman"/>
                <w:kern w:val="0"/>
                <w:sz w:val="28"/>
                <w:szCs w:val="28"/>
              </w:rPr>
            </w:pPr>
          </w:p>
        </w:tc>
      </w:tr>
      <w:tr w:rsidR="00F574DD">
        <w:tc>
          <w:tcPr>
            <w:tcW w:w="4219" w:type="dxa"/>
            <w:vAlign w:val="center"/>
          </w:tcPr>
          <w:p w:rsidR="00F574DD" w:rsidRDefault="00022ED6">
            <w:pPr>
              <w:adjustRightInd w:val="0"/>
              <w:snapToGrid w:val="0"/>
              <w:rPr>
                <w:rFonts w:ascii="Times New Roman" w:eastAsia="仿宋_GB2312" w:hAnsi="Times New Roman" w:cs="Times New Roman"/>
                <w:kern w:val="0"/>
                <w:sz w:val="24"/>
                <w:szCs w:val="24"/>
              </w:rPr>
            </w:pPr>
            <w:r>
              <w:rPr>
                <w:rFonts w:ascii="仿宋_GB2312" w:eastAsia="仿宋_GB2312" w:hAnsi="宋体" w:cs="宋体" w:hint="eastAsia"/>
                <w:kern w:val="0"/>
                <w:sz w:val="24"/>
              </w:rPr>
              <w:t>企业</w:t>
            </w:r>
            <w:r w:rsidR="008B794A">
              <w:rPr>
                <w:rFonts w:ascii="仿宋_GB2312" w:eastAsia="仿宋_GB2312" w:hAnsi="宋体" w:cs="宋体" w:hint="eastAsia"/>
                <w:kern w:val="0"/>
                <w:sz w:val="24"/>
              </w:rPr>
              <w:t>应有开展绿色工厂的中长期规划及年度目标、指标和实施方案。可行时，指标应明确且可量化。</w:t>
            </w:r>
          </w:p>
        </w:tc>
        <w:tc>
          <w:tcPr>
            <w:tcW w:w="2217" w:type="dxa"/>
            <w:vAlign w:val="center"/>
          </w:tcPr>
          <w:p w:rsidR="00F574DD" w:rsidRDefault="00F574DD">
            <w:pPr>
              <w:adjustRightInd w:val="0"/>
              <w:snapToGrid w:val="0"/>
              <w:rPr>
                <w:rFonts w:ascii="Times New Roman" w:eastAsia="仿宋_GB2312" w:hAnsi="Times New Roman" w:cs="Times New Roman"/>
                <w:kern w:val="0"/>
                <w:sz w:val="28"/>
                <w:szCs w:val="28"/>
              </w:rPr>
            </w:pPr>
          </w:p>
        </w:tc>
        <w:tc>
          <w:tcPr>
            <w:tcW w:w="2086" w:type="dxa"/>
            <w:vAlign w:val="center"/>
          </w:tcPr>
          <w:p w:rsidR="00F574DD" w:rsidRDefault="00F574DD">
            <w:pPr>
              <w:adjustRightInd w:val="0"/>
              <w:snapToGrid w:val="0"/>
              <w:rPr>
                <w:rFonts w:ascii="Times New Roman" w:eastAsia="仿宋_GB2312" w:hAnsi="Times New Roman" w:cs="Times New Roman"/>
                <w:kern w:val="0"/>
                <w:sz w:val="28"/>
                <w:szCs w:val="28"/>
              </w:rPr>
            </w:pPr>
          </w:p>
        </w:tc>
      </w:tr>
      <w:tr w:rsidR="00F574DD">
        <w:tc>
          <w:tcPr>
            <w:tcW w:w="4219" w:type="dxa"/>
            <w:vAlign w:val="center"/>
          </w:tcPr>
          <w:p w:rsidR="00F574DD" w:rsidRDefault="00022ED6">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proofErr w:type="gramStart"/>
            <w:r w:rsidR="008B794A">
              <w:rPr>
                <w:rFonts w:ascii="Times New Roman" w:eastAsia="仿宋_GB2312" w:hAnsi="Times New Roman" w:cs="Times New Roman" w:hint="eastAsia"/>
                <w:kern w:val="0"/>
                <w:sz w:val="24"/>
                <w:szCs w:val="24"/>
              </w:rPr>
              <w:t>应传播</w:t>
            </w:r>
            <w:proofErr w:type="gramEnd"/>
            <w:r w:rsidR="008B794A">
              <w:rPr>
                <w:rFonts w:ascii="Times New Roman" w:eastAsia="仿宋_GB2312" w:hAnsi="Times New Roman" w:cs="Times New Roman" w:hint="eastAsia"/>
                <w:kern w:val="0"/>
                <w:sz w:val="24"/>
                <w:szCs w:val="24"/>
              </w:rPr>
              <w:t>绿色制造的概念和知识，定期为员工提供绿色制造相关知识的教育、培训，并对教育和培训的结果进行考评。</w:t>
            </w:r>
          </w:p>
        </w:tc>
        <w:tc>
          <w:tcPr>
            <w:tcW w:w="2217" w:type="dxa"/>
            <w:vAlign w:val="center"/>
          </w:tcPr>
          <w:p w:rsidR="00F574DD" w:rsidRDefault="00F574DD">
            <w:pPr>
              <w:adjustRightInd w:val="0"/>
              <w:snapToGrid w:val="0"/>
              <w:rPr>
                <w:rFonts w:ascii="Times New Roman" w:eastAsia="仿宋_GB2312" w:hAnsi="Times New Roman" w:cs="Times New Roman"/>
                <w:kern w:val="0"/>
                <w:sz w:val="28"/>
                <w:szCs w:val="28"/>
              </w:rPr>
            </w:pPr>
          </w:p>
        </w:tc>
        <w:tc>
          <w:tcPr>
            <w:tcW w:w="2086" w:type="dxa"/>
            <w:vAlign w:val="center"/>
          </w:tcPr>
          <w:p w:rsidR="00F574DD" w:rsidRDefault="00F574DD">
            <w:pPr>
              <w:adjustRightInd w:val="0"/>
              <w:snapToGrid w:val="0"/>
              <w:rPr>
                <w:rFonts w:ascii="Times New Roman" w:eastAsia="仿宋_GB2312" w:hAnsi="Times New Roman" w:cs="Times New Roman"/>
                <w:kern w:val="0"/>
                <w:sz w:val="28"/>
                <w:szCs w:val="28"/>
              </w:rPr>
            </w:pPr>
          </w:p>
        </w:tc>
      </w:tr>
    </w:tbl>
    <w:p w:rsidR="00F574DD" w:rsidRDefault="00F574DD">
      <w:pPr>
        <w:spacing w:line="360" w:lineRule="auto"/>
        <w:rPr>
          <w:rFonts w:ascii="Times New Roman" w:eastAsia="黑体" w:hAnsi="Times New Roman" w:cs="Times New Roman"/>
          <w:bCs/>
          <w:sz w:val="36"/>
          <w:szCs w:val="36"/>
        </w:rPr>
        <w:sectPr w:rsidR="00F574DD">
          <w:pgSz w:w="11906" w:h="16838"/>
          <w:pgMar w:top="1440" w:right="1800" w:bottom="1440" w:left="1800" w:header="851" w:footer="992" w:gutter="0"/>
          <w:cols w:space="425"/>
          <w:docGrid w:type="lines" w:linePitch="312"/>
        </w:sectPr>
      </w:pPr>
    </w:p>
    <w:p w:rsidR="00F574DD" w:rsidRDefault="008B794A">
      <w:pPr>
        <w:widowControl/>
        <w:rPr>
          <w:rFonts w:ascii="仿宋_GB2312" w:eastAsia="仿宋_GB2312" w:hAnsi="Times New Roman" w:cs="Times New Roman"/>
          <w:bCs/>
          <w:sz w:val="32"/>
          <w:szCs w:val="36"/>
        </w:rPr>
      </w:pPr>
      <w:r>
        <w:rPr>
          <w:rFonts w:ascii="仿宋_GB2312" w:eastAsia="仿宋_GB2312" w:hAnsi="Times New Roman" w:cs="Times New Roman" w:hint="eastAsia"/>
          <w:bCs/>
          <w:sz w:val="32"/>
          <w:szCs w:val="36"/>
        </w:rPr>
        <w:lastRenderedPageBreak/>
        <w:t>附表1.</w:t>
      </w:r>
      <w:r>
        <w:rPr>
          <w:rFonts w:ascii="仿宋_GB2312" w:eastAsia="仿宋_GB2312" w:hAnsi="Times New Roman" w:cs="Times New Roman"/>
          <w:bCs/>
          <w:sz w:val="32"/>
          <w:szCs w:val="36"/>
        </w:rPr>
        <w:t>2</w:t>
      </w:r>
    </w:p>
    <w:p w:rsidR="00F574DD" w:rsidRDefault="008B794A">
      <w:pPr>
        <w:spacing w:line="360" w:lineRule="auto"/>
        <w:jc w:val="center"/>
        <w:rPr>
          <w:rFonts w:ascii="Times New Roman" w:eastAsia="黑体" w:hAnsi="Times New Roman" w:cs="Times New Roman"/>
          <w:bCs/>
          <w:sz w:val="36"/>
          <w:szCs w:val="36"/>
        </w:rPr>
      </w:pPr>
      <w:r>
        <w:rPr>
          <w:rFonts w:ascii="Times New Roman" w:eastAsia="黑体" w:hAnsi="Times New Roman" w:cs="Times New Roman"/>
          <w:bCs/>
          <w:sz w:val="36"/>
          <w:szCs w:val="36"/>
        </w:rPr>
        <w:t>绿色工厂评价指标自评表</w:t>
      </w:r>
    </w:p>
    <w:p w:rsidR="00F574DD" w:rsidRDefault="008B794A">
      <w:pPr>
        <w:autoSpaceDE w:val="0"/>
        <w:autoSpaceDN w:val="0"/>
        <w:adjustRightInd w:val="0"/>
        <w:jc w:val="center"/>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w:t>
      </w:r>
      <w:r>
        <w:rPr>
          <w:rFonts w:ascii="Times New Roman" w:eastAsia="仿宋_GB2312" w:hAnsi="Times New Roman" w:cs="Times New Roman"/>
          <w:b/>
          <w:kern w:val="0"/>
          <w:sz w:val="30"/>
          <w:szCs w:val="30"/>
        </w:rPr>
        <w:t xml:space="preserve">20  </w:t>
      </w:r>
      <w:r>
        <w:rPr>
          <w:rFonts w:ascii="Times New Roman" w:eastAsia="仿宋_GB2312" w:hAnsi="Times New Roman" w:cs="Times New Roman"/>
          <w:b/>
          <w:kern w:val="0"/>
          <w:sz w:val="30"/>
          <w:szCs w:val="30"/>
        </w:rPr>
        <w:t>年）</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3"/>
        <w:gridCol w:w="949"/>
        <w:gridCol w:w="3322"/>
        <w:gridCol w:w="3311"/>
        <w:gridCol w:w="2410"/>
        <w:gridCol w:w="1015"/>
        <w:gridCol w:w="851"/>
        <w:gridCol w:w="887"/>
      </w:tblGrid>
      <w:tr w:rsidR="00F574DD">
        <w:trPr>
          <w:tblHeader/>
          <w:jc w:val="center"/>
        </w:trPr>
        <w:tc>
          <w:tcPr>
            <w:tcW w:w="1203" w:type="dxa"/>
            <w:vAlign w:val="center"/>
          </w:tcPr>
          <w:p w:rsidR="00F574DD" w:rsidRPr="00123F14" w:rsidRDefault="008B794A">
            <w:pPr>
              <w:adjustRightInd w:val="0"/>
              <w:snapToGrid w:val="0"/>
              <w:jc w:val="center"/>
              <w:rPr>
                <w:rFonts w:ascii="Times New Roman" w:eastAsia="仿宋_GB2312" w:hAnsi="Times New Roman" w:cs="Times New Roman"/>
                <w:b/>
                <w:kern w:val="0"/>
                <w:sz w:val="24"/>
                <w:szCs w:val="24"/>
              </w:rPr>
            </w:pPr>
            <w:r w:rsidRPr="00123F14">
              <w:rPr>
                <w:rFonts w:ascii="Times New Roman" w:eastAsia="仿宋_GB2312" w:hAnsi="Times New Roman" w:cs="Times New Roman"/>
                <w:b/>
                <w:kern w:val="0"/>
                <w:sz w:val="24"/>
                <w:szCs w:val="24"/>
              </w:rPr>
              <w:t>一级指标</w:t>
            </w:r>
          </w:p>
        </w:tc>
        <w:tc>
          <w:tcPr>
            <w:tcW w:w="4271" w:type="dxa"/>
            <w:gridSpan w:val="2"/>
            <w:vAlign w:val="center"/>
          </w:tcPr>
          <w:p w:rsidR="00F574DD" w:rsidRPr="00123F14" w:rsidRDefault="008B794A">
            <w:pPr>
              <w:adjustRightInd w:val="0"/>
              <w:snapToGrid w:val="0"/>
              <w:ind w:firstLine="562"/>
              <w:jc w:val="center"/>
              <w:rPr>
                <w:rFonts w:ascii="Times New Roman" w:eastAsia="仿宋_GB2312" w:hAnsi="Times New Roman" w:cs="Times New Roman"/>
                <w:b/>
                <w:kern w:val="0"/>
                <w:sz w:val="24"/>
                <w:szCs w:val="24"/>
              </w:rPr>
            </w:pPr>
            <w:r w:rsidRPr="00123F14">
              <w:rPr>
                <w:rFonts w:ascii="Times New Roman" w:eastAsia="仿宋_GB2312" w:hAnsi="Times New Roman" w:cs="Times New Roman" w:hint="eastAsia"/>
                <w:b/>
                <w:kern w:val="0"/>
                <w:sz w:val="24"/>
                <w:szCs w:val="24"/>
              </w:rPr>
              <w:t>二级指标具体要求</w:t>
            </w:r>
          </w:p>
        </w:tc>
        <w:tc>
          <w:tcPr>
            <w:tcW w:w="3311" w:type="dxa"/>
            <w:vAlign w:val="center"/>
          </w:tcPr>
          <w:p w:rsidR="00F574DD" w:rsidRPr="00123F14" w:rsidRDefault="008B794A">
            <w:pPr>
              <w:adjustRightInd w:val="0"/>
              <w:snapToGrid w:val="0"/>
              <w:jc w:val="center"/>
              <w:rPr>
                <w:rFonts w:ascii="Times New Roman" w:eastAsia="仿宋_GB2312" w:hAnsi="Times New Roman" w:cs="Times New Roman"/>
                <w:b/>
                <w:kern w:val="0"/>
                <w:sz w:val="24"/>
                <w:szCs w:val="24"/>
              </w:rPr>
            </w:pPr>
            <w:r w:rsidRPr="00123F14">
              <w:rPr>
                <w:rFonts w:ascii="Times New Roman" w:eastAsia="仿宋_GB2312" w:hAnsi="Times New Roman" w:cs="Times New Roman"/>
                <w:b/>
                <w:kern w:val="0"/>
                <w:sz w:val="24"/>
                <w:szCs w:val="24"/>
              </w:rPr>
              <w:t>指标值及是否符合评价要求</w:t>
            </w:r>
          </w:p>
        </w:tc>
        <w:tc>
          <w:tcPr>
            <w:tcW w:w="2410" w:type="dxa"/>
            <w:vAlign w:val="center"/>
          </w:tcPr>
          <w:p w:rsidR="00F574DD" w:rsidRPr="00123F14" w:rsidRDefault="008B794A">
            <w:pPr>
              <w:adjustRightInd w:val="0"/>
              <w:snapToGrid w:val="0"/>
              <w:jc w:val="center"/>
              <w:rPr>
                <w:rFonts w:ascii="Times New Roman" w:eastAsia="仿宋_GB2312" w:hAnsi="Times New Roman" w:cs="Times New Roman"/>
                <w:b/>
                <w:kern w:val="0"/>
                <w:sz w:val="24"/>
                <w:szCs w:val="24"/>
              </w:rPr>
            </w:pPr>
            <w:r w:rsidRPr="00123F14">
              <w:rPr>
                <w:rFonts w:ascii="Times New Roman" w:eastAsia="仿宋_GB2312" w:hAnsi="Times New Roman" w:cs="Times New Roman"/>
                <w:b/>
                <w:kern w:val="0"/>
                <w:sz w:val="24"/>
                <w:szCs w:val="24"/>
              </w:rPr>
              <w:t>证明材料索引</w:t>
            </w:r>
          </w:p>
        </w:tc>
        <w:tc>
          <w:tcPr>
            <w:tcW w:w="1015" w:type="dxa"/>
            <w:vAlign w:val="center"/>
          </w:tcPr>
          <w:p w:rsidR="00F574DD" w:rsidRPr="00123F14" w:rsidRDefault="008B794A">
            <w:pPr>
              <w:jc w:val="center"/>
              <w:rPr>
                <w:rFonts w:ascii="仿宋_GB2312" w:eastAsia="仿宋_GB2312" w:hAnsi="仿宋_GB2312" w:cs="仿宋_GB2312"/>
                <w:b/>
                <w:bCs/>
                <w:sz w:val="24"/>
                <w:szCs w:val="24"/>
              </w:rPr>
            </w:pPr>
            <w:r w:rsidRPr="00123F14">
              <w:rPr>
                <w:rFonts w:ascii="仿宋_GB2312" w:eastAsia="仿宋_GB2312" w:hAnsi="仿宋_GB2312" w:cs="仿宋_GB2312" w:hint="eastAsia"/>
                <w:b/>
                <w:bCs/>
                <w:sz w:val="24"/>
                <w:szCs w:val="24"/>
              </w:rPr>
              <w:t>分值</w:t>
            </w:r>
          </w:p>
        </w:tc>
        <w:tc>
          <w:tcPr>
            <w:tcW w:w="851" w:type="dxa"/>
            <w:vAlign w:val="center"/>
          </w:tcPr>
          <w:p w:rsidR="00F574DD" w:rsidRPr="00123F14" w:rsidRDefault="008B794A">
            <w:pPr>
              <w:jc w:val="center"/>
              <w:rPr>
                <w:rFonts w:ascii="仿宋_GB2312" w:eastAsia="仿宋_GB2312" w:hAnsi="仿宋_GB2312" w:cs="仿宋_GB2312"/>
                <w:b/>
                <w:bCs/>
                <w:sz w:val="24"/>
                <w:szCs w:val="24"/>
              </w:rPr>
            </w:pPr>
            <w:r w:rsidRPr="00123F14">
              <w:rPr>
                <w:rFonts w:ascii="仿宋_GB2312" w:eastAsia="仿宋_GB2312" w:hAnsi="仿宋_GB2312" w:cs="仿宋_GB2312" w:hint="eastAsia"/>
                <w:b/>
                <w:bCs/>
                <w:sz w:val="24"/>
                <w:szCs w:val="24"/>
              </w:rPr>
              <w:t>权重</w:t>
            </w:r>
          </w:p>
        </w:tc>
        <w:tc>
          <w:tcPr>
            <w:tcW w:w="887" w:type="dxa"/>
            <w:vAlign w:val="center"/>
          </w:tcPr>
          <w:p w:rsidR="00F574DD" w:rsidRPr="00123F14" w:rsidRDefault="008B794A">
            <w:pPr>
              <w:jc w:val="center"/>
              <w:rPr>
                <w:rFonts w:ascii="仿宋_GB2312" w:eastAsia="仿宋_GB2312" w:hAnsi="仿宋_GB2312" w:cs="仿宋_GB2312"/>
                <w:b/>
                <w:bCs/>
                <w:sz w:val="24"/>
                <w:szCs w:val="24"/>
              </w:rPr>
            </w:pPr>
            <w:r w:rsidRPr="00123F14">
              <w:rPr>
                <w:rFonts w:ascii="仿宋_GB2312" w:eastAsia="仿宋_GB2312" w:hAnsi="仿宋_GB2312" w:cs="仿宋_GB2312" w:hint="eastAsia"/>
                <w:b/>
                <w:bCs/>
                <w:sz w:val="24"/>
                <w:szCs w:val="24"/>
              </w:rPr>
              <w:t>得分</w:t>
            </w:r>
          </w:p>
        </w:tc>
      </w:tr>
      <w:tr w:rsidR="00F574DD">
        <w:trPr>
          <w:jc w:val="center"/>
        </w:trPr>
        <w:tc>
          <w:tcPr>
            <w:tcW w:w="1203" w:type="dxa"/>
            <w:vMerge w:val="restart"/>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kern w:val="0"/>
                <w:sz w:val="24"/>
                <w:szCs w:val="24"/>
              </w:rPr>
              <w:t>基础</w:t>
            </w:r>
          </w:p>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kern w:val="0"/>
                <w:sz w:val="24"/>
                <w:szCs w:val="24"/>
              </w:rPr>
              <w:t>设施</w:t>
            </w:r>
          </w:p>
        </w:tc>
        <w:tc>
          <w:tcPr>
            <w:tcW w:w="949" w:type="dxa"/>
            <w:vMerge w:val="restart"/>
            <w:vAlign w:val="center"/>
          </w:tcPr>
          <w:p w:rsidR="00F574DD" w:rsidRPr="00123F14" w:rsidRDefault="008B794A">
            <w:pPr>
              <w:pStyle w:val="1"/>
              <w:adjustRightInd w:val="0"/>
              <w:snapToGrid w:val="0"/>
              <w:ind w:firstLineChars="0" w:firstLine="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必选</w:t>
            </w:r>
          </w:p>
        </w:tc>
        <w:tc>
          <w:tcPr>
            <w:tcW w:w="3322" w:type="dxa"/>
            <w:vAlign w:val="center"/>
          </w:tcPr>
          <w:p w:rsidR="00F574DD" w:rsidRPr="00123F14" w:rsidRDefault="00022ED6">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sidRPr="00123F14">
              <w:rPr>
                <w:rFonts w:ascii="Times New Roman" w:eastAsia="仿宋_GB2312" w:hAnsi="Times New Roman" w:cs="Times New Roman" w:hint="eastAsia"/>
                <w:kern w:val="0"/>
                <w:sz w:val="24"/>
                <w:szCs w:val="24"/>
              </w:rPr>
              <w:t>的建筑应满足国家或地方相关法律法规及标准的要求。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8</w:t>
            </w:r>
          </w:p>
        </w:tc>
        <w:tc>
          <w:tcPr>
            <w:tcW w:w="851" w:type="dxa"/>
            <w:vMerge w:val="restart"/>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2</w:t>
            </w:r>
            <w:r w:rsidRPr="00123F14">
              <w:rPr>
                <w:rFonts w:ascii="Times New Roman" w:eastAsia="仿宋_GB2312" w:hAnsi="Times New Roman" w:cs="Times New Roman"/>
                <w:kern w:val="0"/>
                <w:sz w:val="24"/>
                <w:szCs w:val="24"/>
              </w:rPr>
              <w:t>0</w:t>
            </w:r>
            <w:r w:rsidRPr="00123F14">
              <w:rPr>
                <w:rFonts w:ascii="Times New Roman" w:eastAsia="仿宋_GB2312" w:hAnsi="Times New Roman" w:cs="Times New Roman" w:hint="eastAsia"/>
                <w:kern w:val="0"/>
                <w:sz w:val="24"/>
                <w:szCs w:val="24"/>
              </w:rPr>
              <w:t>%</w:t>
            </w: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rPr>
                <w:rFonts w:ascii="Times New Roman" w:eastAsia="仿宋_GB2312" w:hAnsi="Times New Roman" w:cs="Times New Roman"/>
                <w:kern w:val="0"/>
                <w:sz w:val="24"/>
                <w:szCs w:val="24"/>
              </w:rPr>
            </w:pPr>
            <w:r w:rsidRPr="00123F14">
              <w:rPr>
                <w:rFonts w:ascii="仿宋_GB2312" w:eastAsia="仿宋_GB2312" w:hAnsi="宋体" w:cs="宋体" w:hint="eastAsia"/>
                <w:kern w:val="0"/>
                <w:sz w:val="24"/>
              </w:rPr>
              <w:t>新建、改建和扩建建筑时，应遵守国家“固定资产投资项目节能评估审查制度”、“三同时制度”、“工业项目建设用地控制指标”等产业政策和有关要求。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6</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utoSpaceDE w:val="0"/>
              <w:autoSpaceDN w:val="0"/>
              <w:adjustRightIn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厂房内部装饰装修材料中醛、苯、氨、氡等有害物质必须符合国家和地方法律、标准要求。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3</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rPr>
                <w:rFonts w:ascii="Times New Roman" w:eastAsia="仿宋_GB2312" w:hAnsi="Times New Roman" w:cs="Times New Roman"/>
                <w:kern w:val="0"/>
                <w:sz w:val="24"/>
                <w:szCs w:val="24"/>
              </w:rPr>
            </w:pPr>
            <w:r w:rsidRPr="00123F14">
              <w:rPr>
                <w:rFonts w:ascii="仿宋_GB2312" w:eastAsia="仿宋_GB2312" w:hAnsi="宋体" w:cs="宋体" w:hint="eastAsia"/>
                <w:kern w:val="0"/>
                <w:sz w:val="24"/>
              </w:rPr>
              <w:t>危险品仓库、有毒有害操作间、废弃物处理间等产生污染物的房间应独立设置。安全环保制度健全并执行良好。</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3</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utoSpaceDE w:val="0"/>
              <w:autoSpaceDN w:val="0"/>
              <w:adjustRightIn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人工照明应符合</w:t>
            </w:r>
            <w:r w:rsidRPr="00123F14">
              <w:rPr>
                <w:rFonts w:ascii="Times New Roman" w:eastAsia="仿宋_GB2312" w:hAnsi="Times New Roman" w:cs="Times New Roman" w:hint="eastAsia"/>
                <w:kern w:val="0"/>
                <w:sz w:val="24"/>
                <w:szCs w:val="24"/>
              </w:rPr>
              <w:t>GB 50034</w:t>
            </w:r>
            <w:r w:rsidRPr="00123F14">
              <w:rPr>
                <w:rFonts w:ascii="Times New Roman" w:eastAsia="仿宋_GB2312" w:hAnsi="Times New Roman" w:cs="Times New Roman" w:hint="eastAsia"/>
                <w:kern w:val="0"/>
                <w:sz w:val="24"/>
                <w:szCs w:val="24"/>
              </w:rPr>
              <w:t>规定。</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7</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utoSpaceDE w:val="0"/>
              <w:autoSpaceDN w:val="0"/>
              <w:adjustRightInd w:val="0"/>
              <w:rPr>
                <w:rFonts w:ascii="Times New Roman" w:eastAsia="仿宋_GB2312" w:hAnsi="Times New Roman" w:cs="Times New Roman"/>
                <w:kern w:val="0"/>
                <w:sz w:val="24"/>
                <w:szCs w:val="24"/>
              </w:rPr>
            </w:pPr>
            <w:r w:rsidRPr="00123F14">
              <w:rPr>
                <w:rFonts w:ascii="仿宋_GB2312" w:eastAsia="仿宋_GB2312" w:hAnsi="宋体" w:cs="宋体" w:hint="eastAsia"/>
                <w:kern w:val="0"/>
                <w:sz w:val="24"/>
              </w:rPr>
              <w:t>不同场所的照明应进行分级设计。</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3</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sidRPr="00123F14">
              <w:rPr>
                <w:rFonts w:ascii="Times New Roman" w:eastAsia="仿宋_GB2312" w:hAnsi="Times New Roman" w:cs="Times New Roman" w:hint="eastAsia"/>
                <w:kern w:val="0"/>
                <w:sz w:val="24"/>
                <w:szCs w:val="24"/>
              </w:rPr>
              <w:t>使用的专用设备应符合产业准入要求，降低能源与资源消耗，减少污染物排放。</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5</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适用时，企业</w:t>
            </w:r>
            <w:r w:rsidR="008B794A" w:rsidRPr="00123F14">
              <w:rPr>
                <w:rFonts w:ascii="Times New Roman" w:eastAsia="仿宋_GB2312" w:hAnsi="Times New Roman" w:cs="Times New Roman" w:hint="eastAsia"/>
                <w:kern w:val="0"/>
                <w:sz w:val="24"/>
                <w:szCs w:val="24"/>
              </w:rPr>
              <w:t>使用的通用设备应达到相关标准中能效限定值的强制性要求。已明令禁止生产、使用的和能耗高、效率低的设备应限期淘汰更新。设备设施管理制度</w:t>
            </w:r>
            <w:r w:rsidR="008B794A" w:rsidRPr="00123F14">
              <w:rPr>
                <w:rFonts w:ascii="仿宋_GB2312" w:eastAsia="仿宋_GB2312" w:hint="eastAsia"/>
                <w:sz w:val="24"/>
                <w:szCs w:val="24"/>
              </w:rPr>
              <w:t>健全并执行良好</w:t>
            </w:r>
            <w:r w:rsidR="008B794A" w:rsidRPr="00123F14">
              <w:rPr>
                <w:rFonts w:ascii="Times New Roman" w:eastAsia="仿宋_GB2312" w:hAnsi="Times New Roman" w:cs="Times New Roman" w:hint="eastAsia"/>
                <w:kern w:val="0"/>
                <w:sz w:val="24"/>
                <w:szCs w:val="24"/>
              </w:rPr>
              <w:t>。</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5</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sidRPr="00123F14">
              <w:rPr>
                <w:rFonts w:ascii="Times New Roman" w:eastAsia="仿宋_GB2312" w:hAnsi="Times New Roman" w:cs="Times New Roman" w:hint="eastAsia"/>
                <w:kern w:val="0"/>
                <w:sz w:val="24"/>
                <w:szCs w:val="24"/>
              </w:rPr>
              <w:t>使用的通用设备或其系统的实际运行效率或主要运行参数应符合该设备经济运行的要求。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5</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pStyle w:val="3"/>
              <w:autoSpaceDE w:val="0"/>
              <w:autoSpaceDN w:val="0"/>
              <w:adjustRightInd w:val="0"/>
              <w:spacing w:before="0" w:beforeAutospacing="0" w:after="0" w:afterAutospacing="0"/>
              <w:jc w:val="both"/>
              <w:rPr>
                <w:rFonts w:ascii="Times New Roman" w:eastAsia="仿宋_GB2312" w:hAnsi="Times New Roman" w:cs="Times New Roman"/>
                <w:szCs w:val="24"/>
              </w:rPr>
            </w:pPr>
            <w:r>
              <w:rPr>
                <w:rFonts w:ascii="仿宋_GB2312" w:eastAsia="仿宋_GB2312" w:hint="eastAsia"/>
              </w:rPr>
              <w:t>企业</w:t>
            </w:r>
            <w:r w:rsidR="008B794A" w:rsidRPr="00123F14">
              <w:rPr>
                <w:rFonts w:ascii="仿宋_GB2312" w:eastAsia="仿宋_GB2312" w:hint="eastAsia"/>
              </w:rPr>
              <w:t>应依据GB 17167、GB24789等要求配备、使用和管理能源、水以及其他资源的计量器具和装置，能源计量管理制度健全并执行良好。</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5</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能源及资源使用的类型不同时，应进行分类计量。企业</w:t>
            </w:r>
            <w:r w:rsidR="008B794A" w:rsidRPr="00123F14">
              <w:rPr>
                <w:rFonts w:ascii="Times New Roman" w:eastAsia="仿宋_GB2312" w:hAnsi="Times New Roman" w:cs="Times New Roman" w:hint="eastAsia"/>
                <w:kern w:val="0"/>
                <w:sz w:val="24"/>
                <w:szCs w:val="24"/>
              </w:rPr>
              <w:t>若具有以下设备，需满足分类计量的要求：（</w:t>
            </w:r>
            <w:r w:rsidR="008B794A" w:rsidRPr="00123F14">
              <w:rPr>
                <w:rFonts w:ascii="Times New Roman" w:eastAsia="仿宋_GB2312" w:hAnsi="Times New Roman" w:cs="Times New Roman" w:hint="eastAsia"/>
                <w:kern w:val="0"/>
                <w:sz w:val="24"/>
                <w:szCs w:val="24"/>
              </w:rPr>
              <w:t>1</w:t>
            </w:r>
            <w:r w:rsidR="008B794A" w:rsidRPr="00123F14">
              <w:rPr>
                <w:rFonts w:ascii="Times New Roman" w:eastAsia="仿宋_GB2312" w:hAnsi="Times New Roman" w:cs="Times New Roman" w:hint="eastAsia"/>
                <w:kern w:val="0"/>
                <w:sz w:val="24"/>
                <w:szCs w:val="24"/>
              </w:rPr>
              <w:t>）照明系统；（</w:t>
            </w:r>
            <w:r w:rsidR="008B794A" w:rsidRPr="00123F14">
              <w:rPr>
                <w:rFonts w:ascii="Times New Roman" w:eastAsia="仿宋_GB2312" w:hAnsi="Times New Roman" w:cs="Times New Roman" w:hint="eastAsia"/>
                <w:kern w:val="0"/>
                <w:sz w:val="24"/>
                <w:szCs w:val="24"/>
              </w:rPr>
              <w:t>2</w:t>
            </w:r>
            <w:r w:rsidR="008B794A" w:rsidRPr="00123F14">
              <w:rPr>
                <w:rFonts w:ascii="Times New Roman" w:eastAsia="仿宋_GB2312" w:hAnsi="Times New Roman" w:cs="Times New Roman" w:hint="eastAsia"/>
                <w:kern w:val="0"/>
                <w:sz w:val="24"/>
                <w:szCs w:val="24"/>
              </w:rPr>
              <w:t>）</w:t>
            </w:r>
            <w:r w:rsidR="008B794A" w:rsidRPr="00123F14">
              <w:rPr>
                <w:rFonts w:ascii="Times New Roman" w:eastAsia="仿宋_GB2312" w:hAnsi="Times New Roman" w:cs="Times New Roman" w:hint="eastAsia"/>
                <w:kern w:val="0"/>
                <w:sz w:val="24"/>
                <w:szCs w:val="24"/>
              </w:rPr>
              <w:lastRenderedPageBreak/>
              <w:t>冷水机组、相关用能设备的能耗计量和控制；（</w:t>
            </w:r>
            <w:r w:rsidR="008B794A" w:rsidRPr="00123F14">
              <w:rPr>
                <w:rFonts w:ascii="Times New Roman" w:eastAsia="仿宋_GB2312" w:hAnsi="Times New Roman" w:cs="Times New Roman" w:hint="eastAsia"/>
                <w:kern w:val="0"/>
                <w:sz w:val="24"/>
                <w:szCs w:val="24"/>
              </w:rPr>
              <w:t>3</w:t>
            </w:r>
            <w:r w:rsidR="008B794A" w:rsidRPr="00123F14">
              <w:rPr>
                <w:rFonts w:ascii="Times New Roman" w:eastAsia="仿宋_GB2312" w:hAnsi="Times New Roman" w:cs="Times New Roman" w:hint="eastAsia"/>
                <w:kern w:val="0"/>
                <w:sz w:val="24"/>
                <w:szCs w:val="24"/>
              </w:rPr>
              <w:t>）室内用水、室外用水；（</w:t>
            </w:r>
            <w:r w:rsidR="008B794A" w:rsidRPr="00123F14">
              <w:rPr>
                <w:rFonts w:ascii="Times New Roman" w:eastAsia="仿宋_GB2312" w:hAnsi="Times New Roman" w:cs="Times New Roman" w:hint="eastAsia"/>
                <w:kern w:val="0"/>
                <w:sz w:val="24"/>
                <w:szCs w:val="24"/>
              </w:rPr>
              <w:t>4</w:t>
            </w:r>
            <w:r w:rsidR="008B794A" w:rsidRPr="00123F14">
              <w:rPr>
                <w:rFonts w:ascii="Times New Roman" w:eastAsia="仿宋_GB2312" w:hAnsi="Times New Roman" w:cs="Times New Roman" w:hint="eastAsia"/>
                <w:kern w:val="0"/>
                <w:sz w:val="24"/>
                <w:szCs w:val="24"/>
              </w:rPr>
              <w:t>）空气处理设备的流量和压力计量；（</w:t>
            </w:r>
            <w:r w:rsidR="008B794A" w:rsidRPr="00123F14">
              <w:rPr>
                <w:rFonts w:ascii="Times New Roman" w:eastAsia="仿宋_GB2312" w:hAnsi="Times New Roman" w:cs="Times New Roman" w:hint="eastAsia"/>
                <w:kern w:val="0"/>
                <w:sz w:val="24"/>
                <w:szCs w:val="24"/>
              </w:rPr>
              <w:t>5</w:t>
            </w:r>
            <w:r w:rsidR="008B794A" w:rsidRPr="00123F14">
              <w:rPr>
                <w:rFonts w:ascii="Times New Roman" w:eastAsia="仿宋_GB2312" w:hAnsi="Times New Roman" w:cs="Times New Roman" w:hint="eastAsia"/>
                <w:kern w:val="0"/>
                <w:sz w:val="24"/>
                <w:szCs w:val="24"/>
              </w:rPr>
              <w:t>）锅炉；（</w:t>
            </w:r>
            <w:r w:rsidR="008B794A" w:rsidRPr="00123F14">
              <w:rPr>
                <w:rFonts w:ascii="Times New Roman" w:eastAsia="仿宋_GB2312" w:hAnsi="Times New Roman" w:cs="Times New Roman" w:hint="eastAsia"/>
                <w:kern w:val="0"/>
                <w:sz w:val="24"/>
                <w:szCs w:val="24"/>
              </w:rPr>
              <w:t>6</w:t>
            </w:r>
            <w:r w:rsidR="008B794A" w:rsidRPr="00123F14">
              <w:rPr>
                <w:rFonts w:ascii="Times New Roman" w:eastAsia="仿宋_GB2312" w:hAnsi="Times New Roman" w:cs="Times New Roman" w:hint="eastAsia"/>
                <w:kern w:val="0"/>
                <w:sz w:val="24"/>
                <w:szCs w:val="24"/>
              </w:rPr>
              <w:t>）冷却塔。</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5</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必要时，企业</w:t>
            </w:r>
            <w:r w:rsidR="008B794A" w:rsidRPr="00123F14">
              <w:rPr>
                <w:rFonts w:ascii="Times New Roman" w:eastAsia="仿宋_GB2312" w:hAnsi="Times New Roman" w:cs="Times New Roman" w:hint="eastAsia"/>
                <w:kern w:val="0"/>
                <w:sz w:val="24"/>
                <w:szCs w:val="24"/>
              </w:rPr>
              <w:t>应投入适宜的污染物处理设备，以确保其污染物</w:t>
            </w:r>
            <w:r>
              <w:rPr>
                <w:rFonts w:ascii="Times New Roman" w:eastAsia="仿宋_GB2312" w:hAnsi="Times New Roman" w:cs="Times New Roman" w:hint="eastAsia"/>
                <w:kern w:val="0"/>
                <w:sz w:val="24"/>
                <w:szCs w:val="24"/>
              </w:rPr>
              <w:t>排放达到相关法律法规及标准要求。污染物处理设备的处理能力应与企业</w:t>
            </w:r>
            <w:r w:rsidR="008B794A" w:rsidRPr="00123F14">
              <w:rPr>
                <w:rFonts w:ascii="Times New Roman" w:eastAsia="仿宋_GB2312" w:hAnsi="Times New Roman" w:cs="Times New Roman" w:hint="eastAsia"/>
                <w:kern w:val="0"/>
                <w:sz w:val="24"/>
                <w:szCs w:val="24"/>
              </w:rPr>
              <w:t>生产排放相适应，设备应满足通用设备的节能方面的要求。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5</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restart"/>
            <w:vAlign w:val="center"/>
          </w:tcPr>
          <w:p w:rsidR="00F574DD" w:rsidRPr="00123F14" w:rsidRDefault="008B794A">
            <w:pPr>
              <w:pStyle w:val="1"/>
              <w:adjustRightInd w:val="0"/>
              <w:snapToGrid w:val="0"/>
              <w:ind w:firstLineChars="0" w:firstLine="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可选</w:t>
            </w:r>
          </w:p>
        </w:tc>
        <w:tc>
          <w:tcPr>
            <w:tcW w:w="3322" w:type="dxa"/>
            <w:vAlign w:val="center"/>
          </w:tcPr>
          <w:p w:rsidR="00F574DD" w:rsidRPr="00123F14" w:rsidRDefault="008B794A">
            <w:pPr>
              <w:autoSpaceDE w:val="0"/>
              <w:autoSpaceDN w:val="0"/>
              <w:adjustRightIn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建筑材料：（</w:t>
            </w: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hint="eastAsia"/>
                <w:kern w:val="0"/>
                <w:sz w:val="24"/>
                <w:szCs w:val="24"/>
              </w:rPr>
              <w:t>）选用</w:t>
            </w:r>
            <w:proofErr w:type="gramStart"/>
            <w:r w:rsidRPr="00123F14">
              <w:rPr>
                <w:rFonts w:ascii="Times New Roman" w:eastAsia="仿宋_GB2312" w:hAnsi="Times New Roman" w:cs="Times New Roman" w:hint="eastAsia"/>
                <w:kern w:val="0"/>
                <w:sz w:val="24"/>
                <w:szCs w:val="24"/>
              </w:rPr>
              <w:t>蕴</w:t>
            </w:r>
            <w:proofErr w:type="gramEnd"/>
            <w:r w:rsidRPr="00123F14">
              <w:rPr>
                <w:rFonts w:ascii="Times New Roman" w:eastAsia="仿宋_GB2312" w:hAnsi="Times New Roman" w:cs="Times New Roman" w:hint="eastAsia"/>
                <w:kern w:val="0"/>
                <w:sz w:val="24"/>
                <w:szCs w:val="24"/>
              </w:rPr>
              <w:t>能低、高性能、高耐久性和本地建材，减少建材在全生命周期中的能源消耗；（</w:t>
            </w:r>
            <w:r w:rsidRPr="00123F14">
              <w:rPr>
                <w:rFonts w:ascii="Times New Roman" w:eastAsia="仿宋_GB2312" w:hAnsi="Times New Roman" w:cs="Times New Roman" w:hint="eastAsia"/>
                <w:kern w:val="0"/>
                <w:sz w:val="24"/>
                <w:szCs w:val="24"/>
              </w:rPr>
              <w:t>2</w:t>
            </w:r>
            <w:r w:rsidRPr="00123F14">
              <w:rPr>
                <w:rFonts w:ascii="Times New Roman" w:eastAsia="仿宋_GB2312" w:hAnsi="Times New Roman" w:cs="Times New Roman" w:hint="eastAsia"/>
                <w:kern w:val="0"/>
                <w:sz w:val="24"/>
                <w:szCs w:val="24"/>
              </w:rPr>
              <w:t>）室内装饰装修材料满足国家标准</w:t>
            </w:r>
            <w:r w:rsidRPr="00123F14">
              <w:rPr>
                <w:rFonts w:ascii="Times New Roman" w:eastAsia="仿宋_GB2312" w:hAnsi="Times New Roman" w:cs="Times New Roman" w:hint="eastAsia"/>
                <w:kern w:val="0"/>
                <w:sz w:val="24"/>
                <w:szCs w:val="24"/>
              </w:rPr>
              <w:t>GB 18580</w:t>
            </w:r>
            <w:r w:rsidRPr="00123F14">
              <w:rPr>
                <w:rFonts w:ascii="Times New Roman" w:eastAsia="仿宋_GB2312" w:hAnsi="Times New Roman" w:cs="Times New Roman" w:hint="eastAsia"/>
                <w:kern w:val="0"/>
                <w:sz w:val="24"/>
                <w:szCs w:val="24"/>
              </w:rPr>
              <w:t>～</w:t>
            </w:r>
            <w:r w:rsidRPr="00123F14">
              <w:rPr>
                <w:rFonts w:ascii="Times New Roman" w:eastAsia="仿宋_GB2312" w:hAnsi="Times New Roman" w:cs="Times New Roman" w:hint="eastAsia"/>
                <w:kern w:val="0"/>
                <w:sz w:val="24"/>
                <w:szCs w:val="24"/>
              </w:rPr>
              <w:t>18588</w:t>
            </w:r>
            <w:r w:rsidRPr="00123F14">
              <w:rPr>
                <w:rFonts w:ascii="Times New Roman" w:eastAsia="仿宋_GB2312" w:hAnsi="Times New Roman" w:cs="Times New Roman" w:hint="eastAsia"/>
                <w:kern w:val="0"/>
                <w:sz w:val="24"/>
                <w:szCs w:val="24"/>
              </w:rPr>
              <w:t>和《建筑材料放射性核素限量》</w:t>
            </w:r>
            <w:r w:rsidRPr="00123F14">
              <w:rPr>
                <w:rFonts w:ascii="Times New Roman" w:eastAsia="仿宋_GB2312" w:hAnsi="Times New Roman" w:cs="Times New Roman" w:hint="eastAsia"/>
                <w:kern w:val="0"/>
                <w:sz w:val="24"/>
                <w:szCs w:val="24"/>
              </w:rPr>
              <w:t>GB 6566</w:t>
            </w:r>
            <w:r w:rsidRPr="00123F14">
              <w:rPr>
                <w:rFonts w:ascii="Times New Roman" w:eastAsia="仿宋_GB2312" w:hAnsi="Times New Roman" w:cs="Times New Roman" w:hint="eastAsia"/>
                <w:kern w:val="0"/>
                <w:sz w:val="24"/>
                <w:szCs w:val="24"/>
              </w:rPr>
              <w:t>的要求。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4</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trHeight w:val="90"/>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建筑结构：采用钢结构、砌体结构和木结构等资源消耗和环境影响小的建筑结构体系。</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4</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trHeight w:val="90"/>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绿化及场地：（</w:t>
            </w: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hint="eastAsia"/>
                <w:kern w:val="0"/>
                <w:sz w:val="24"/>
                <w:szCs w:val="24"/>
              </w:rPr>
              <w:t>）场地内设置可遮荫避雨的步行连廊。</w:t>
            </w:r>
            <w:r w:rsidRPr="00123F14">
              <w:rPr>
                <w:rFonts w:ascii="Times New Roman" w:eastAsia="仿宋_GB2312" w:hAnsi="Times New Roman" w:cs="Times New Roman" w:hint="eastAsia"/>
                <w:kern w:val="0"/>
                <w:sz w:val="24"/>
                <w:szCs w:val="24"/>
              </w:rPr>
              <w:t>(2)</w:t>
            </w:r>
            <w:r w:rsidRPr="00123F14">
              <w:rPr>
                <w:rFonts w:ascii="Times New Roman" w:eastAsia="仿宋_GB2312" w:hAnsi="Times New Roman" w:cs="Times New Roman" w:hint="eastAsia"/>
                <w:kern w:val="0"/>
                <w:sz w:val="24"/>
                <w:szCs w:val="24"/>
              </w:rPr>
              <w:t>厂</w:t>
            </w:r>
            <w:r w:rsidRPr="00123F14">
              <w:rPr>
                <w:rFonts w:ascii="Times New Roman" w:eastAsia="仿宋_GB2312" w:hAnsi="Times New Roman" w:cs="Times New Roman" w:hint="eastAsia"/>
                <w:kern w:val="0"/>
                <w:sz w:val="24"/>
                <w:szCs w:val="24"/>
              </w:rPr>
              <w:lastRenderedPageBreak/>
              <w:t>区绿化适宜，优先种植乡土植物，采用少维护、耐候性强的植物，减少日常维护的费用。（</w:t>
            </w:r>
            <w:r w:rsidRPr="00123F14">
              <w:rPr>
                <w:rFonts w:ascii="Times New Roman" w:eastAsia="仿宋_GB2312" w:hAnsi="Times New Roman" w:cs="Times New Roman" w:hint="eastAsia"/>
                <w:kern w:val="0"/>
                <w:sz w:val="24"/>
                <w:szCs w:val="24"/>
              </w:rPr>
              <w:t>3</w:t>
            </w:r>
            <w:r w:rsidRPr="00123F14">
              <w:rPr>
                <w:rFonts w:ascii="Times New Roman" w:eastAsia="仿宋_GB2312" w:hAnsi="Times New Roman" w:cs="Times New Roman" w:hint="eastAsia"/>
                <w:kern w:val="0"/>
                <w:sz w:val="24"/>
                <w:szCs w:val="24"/>
              </w:rPr>
              <w:t>）室外透水地面面积占室外总面积的比例不小于</w:t>
            </w:r>
            <w:r w:rsidRPr="00123F14">
              <w:rPr>
                <w:rFonts w:ascii="Times New Roman" w:eastAsia="仿宋_GB2312" w:hAnsi="Times New Roman" w:cs="Times New Roman" w:hint="eastAsia"/>
                <w:kern w:val="0"/>
                <w:sz w:val="24"/>
                <w:szCs w:val="24"/>
              </w:rPr>
              <w:t>30%</w:t>
            </w:r>
            <w:r w:rsidRPr="00123F14">
              <w:rPr>
                <w:rFonts w:ascii="Times New Roman" w:eastAsia="仿宋_GB2312" w:hAnsi="Times New Roman" w:cs="Times New Roman" w:hint="eastAsia"/>
                <w:kern w:val="0"/>
                <w:sz w:val="24"/>
                <w:szCs w:val="24"/>
              </w:rPr>
              <w:t>。</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4</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trHeight w:val="90"/>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再生资源及能源利用：（</w:t>
            </w: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hint="eastAsia"/>
                <w:kern w:val="0"/>
                <w:sz w:val="24"/>
                <w:szCs w:val="24"/>
              </w:rPr>
              <w:t>）可再生能源的使用占建筑总能耗的比例大于</w:t>
            </w:r>
            <w:r w:rsidRPr="00123F14">
              <w:rPr>
                <w:rFonts w:ascii="Times New Roman" w:eastAsia="仿宋_GB2312" w:hAnsi="Times New Roman" w:cs="Times New Roman" w:hint="eastAsia"/>
                <w:kern w:val="0"/>
                <w:sz w:val="24"/>
                <w:szCs w:val="24"/>
              </w:rPr>
              <w:t>10%</w:t>
            </w:r>
            <w:r w:rsidRPr="00123F14">
              <w:rPr>
                <w:rFonts w:ascii="Times New Roman" w:eastAsia="仿宋_GB2312" w:hAnsi="Times New Roman" w:cs="Times New Roman" w:hint="eastAsia"/>
                <w:kern w:val="0"/>
                <w:sz w:val="24"/>
                <w:szCs w:val="24"/>
              </w:rPr>
              <w:t>；（</w:t>
            </w:r>
            <w:r w:rsidRPr="00123F14">
              <w:rPr>
                <w:rFonts w:ascii="Times New Roman" w:eastAsia="仿宋_GB2312" w:hAnsi="Times New Roman" w:cs="Times New Roman" w:hint="eastAsia"/>
                <w:kern w:val="0"/>
                <w:sz w:val="24"/>
                <w:szCs w:val="24"/>
              </w:rPr>
              <w:t>2</w:t>
            </w:r>
            <w:r w:rsidRPr="00123F14">
              <w:rPr>
                <w:rFonts w:ascii="Times New Roman" w:eastAsia="仿宋_GB2312" w:hAnsi="Times New Roman" w:cs="Times New Roman" w:hint="eastAsia"/>
                <w:kern w:val="0"/>
                <w:sz w:val="24"/>
                <w:szCs w:val="24"/>
              </w:rPr>
              <w:t>）采用节水器具和设备，节水率不低于</w:t>
            </w:r>
            <w:r w:rsidRPr="00123F14">
              <w:rPr>
                <w:rFonts w:ascii="Times New Roman" w:eastAsia="仿宋_GB2312" w:hAnsi="Times New Roman" w:cs="Times New Roman" w:hint="eastAsia"/>
                <w:kern w:val="0"/>
                <w:sz w:val="24"/>
                <w:szCs w:val="24"/>
              </w:rPr>
              <w:t>10%</w:t>
            </w:r>
            <w:r w:rsidRPr="00123F14">
              <w:rPr>
                <w:rFonts w:ascii="Times New Roman" w:eastAsia="仿宋_GB2312" w:hAnsi="Times New Roman" w:cs="Times New Roman" w:hint="eastAsia"/>
                <w:kern w:val="0"/>
                <w:sz w:val="24"/>
                <w:szCs w:val="24"/>
              </w:rPr>
              <w:t>。</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4</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trHeight w:val="90"/>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适用时，企业</w:t>
            </w:r>
            <w:r w:rsidR="008B794A" w:rsidRPr="00123F14">
              <w:rPr>
                <w:rFonts w:ascii="Times New Roman" w:eastAsia="仿宋_GB2312" w:hAnsi="Times New Roman" w:cs="Times New Roman" w:hint="eastAsia"/>
                <w:kern w:val="0"/>
                <w:sz w:val="24"/>
                <w:szCs w:val="24"/>
              </w:rPr>
              <w:t>的厂房采用多层建筑。</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4</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trHeight w:val="90"/>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厂区及各房间或场所的照明尽量利用自然光。</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4</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trHeight w:val="90"/>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工艺适用时，节能灯等节能型照明设备的使用占比不低于</w:t>
            </w:r>
            <w:r w:rsidRPr="00123F14">
              <w:rPr>
                <w:rFonts w:ascii="Times New Roman" w:eastAsia="仿宋_GB2312" w:hAnsi="Times New Roman" w:cs="Times New Roman" w:hint="eastAsia"/>
                <w:kern w:val="0"/>
                <w:sz w:val="24"/>
                <w:szCs w:val="24"/>
              </w:rPr>
              <w:t>50%</w:t>
            </w:r>
            <w:r w:rsidRPr="00123F14">
              <w:rPr>
                <w:rFonts w:ascii="Times New Roman" w:eastAsia="仿宋_GB2312" w:hAnsi="Times New Roman" w:cs="Times New Roman" w:hint="eastAsia"/>
                <w:kern w:val="0"/>
                <w:sz w:val="24"/>
                <w:szCs w:val="24"/>
              </w:rPr>
              <w:t>。</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4</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trHeight w:val="90"/>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公共场所的照明采取分区、分组与定时自动调光等措施。</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4</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sidRPr="00123F14">
              <w:rPr>
                <w:rFonts w:ascii="Times New Roman" w:eastAsia="仿宋_GB2312" w:hAnsi="Times New Roman" w:cs="Times New Roman" w:hint="eastAsia"/>
                <w:kern w:val="0"/>
                <w:sz w:val="24"/>
                <w:szCs w:val="24"/>
              </w:rPr>
              <w:t>使用的通用</w:t>
            </w:r>
            <w:proofErr w:type="gramStart"/>
            <w:r w:rsidR="008B794A" w:rsidRPr="00123F14">
              <w:rPr>
                <w:rFonts w:ascii="Times New Roman" w:eastAsia="仿宋_GB2312" w:hAnsi="Times New Roman" w:cs="Times New Roman" w:hint="eastAsia"/>
                <w:kern w:val="0"/>
                <w:sz w:val="24"/>
                <w:szCs w:val="24"/>
              </w:rPr>
              <w:t>用</w:t>
            </w:r>
            <w:proofErr w:type="gramEnd"/>
            <w:r w:rsidR="008B794A" w:rsidRPr="00123F14">
              <w:rPr>
                <w:rFonts w:ascii="Times New Roman" w:eastAsia="仿宋_GB2312" w:hAnsi="Times New Roman" w:cs="Times New Roman" w:hint="eastAsia"/>
                <w:kern w:val="0"/>
                <w:sz w:val="24"/>
                <w:szCs w:val="24"/>
              </w:rPr>
              <w:t>能设备采用了节能型产品或效率高、能耗低、水耗低、</w:t>
            </w:r>
            <w:proofErr w:type="gramStart"/>
            <w:r w:rsidR="008B794A" w:rsidRPr="00123F14">
              <w:rPr>
                <w:rFonts w:ascii="Times New Roman" w:eastAsia="仿宋_GB2312" w:hAnsi="Times New Roman" w:cs="Times New Roman" w:hint="eastAsia"/>
                <w:kern w:val="0"/>
                <w:sz w:val="24"/>
                <w:szCs w:val="24"/>
              </w:rPr>
              <w:t>物耗低</w:t>
            </w:r>
            <w:proofErr w:type="gramEnd"/>
            <w:r w:rsidR="008B794A" w:rsidRPr="00123F14">
              <w:rPr>
                <w:rFonts w:ascii="Times New Roman" w:eastAsia="仿宋_GB2312" w:hAnsi="Times New Roman" w:cs="Times New Roman" w:hint="eastAsia"/>
                <w:kern w:val="0"/>
                <w:sz w:val="24"/>
                <w:szCs w:val="24"/>
              </w:rPr>
              <w:t>的产品。</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8</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restart"/>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kern w:val="0"/>
                <w:sz w:val="24"/>
                <w:szCs w:val="24"/>
              </w:rPr>
              <w:t>管理</w:t>
            </w:r>
          </w:p>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kern w:val="0"/>
                <w:sz w:val="24"/>
                <w:szCs w:val="24"/>
              </w:rPr>
              <w:t>体系</w:t>
            </w:r>
          </w:p>
        </w:tc>
        <w:tc>
          <w:tcPr>
            <w:tcW w:w="949" w:type="dxa"/>
            <w:vMerge w:val="restart"/>
            <w:vAlign w:val="center"/>
          </w:tcPr>
          <w:p w:rsidR="00F574DD" w:rsidRPr="00123F14" w:rsidRDefault="008B794A">
            <w:pPr>
              <w:pStyle w:val="1"/>
              <w:adjustRightInd w:val="0"/>
              <w:snapToGrid w:val="0"/>
              <w:ind w:firstLineChars="0" w:firstLine="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必选</w:t>
            </w:r>
          </w:p>
        </w:tc>
        <w:tc>
          <w:tcPr>
            <w:tcW w:w="3322" w:type="dxa"/>
            <w:vAlign w:val="center"/>
          </w:tcPr>
          <w:p w:rsidR="00F574DD" w:rsidRPr="00123F14" w:rsidRDefault="00022ED6">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企业应建立、实施并保持质量管理体系和职业健康安全管理体系。企业</w:t>
            </w:r>
            <w:r w:rsidR="008B794A" w:rsidRPr="00123F14">
              <w:rPr>
                <w:rFonts w:ascii="Times New Roman" w:eastAsia="仿宋_GB2312" w:hAnsi="Times New Roman" w:cs="Times New Roman" w:hint="eastAsia"/>
                <w:kern w:val="0"/>
                <w:sz w:val="24"/>
                <w:szCs w:val="24"/>
              </w:rPr>
              <w:t>的质量管理体系</w:t>
            </w:r>
            <w:r w:rsidR="008B794A" w:rsidRPr="00123F14">
              <w:rPr>
                <w:rFonts w:ascii="Times New Roman" w:eastAsia="仿宋_GB2312" w:hAnsi="Times New Roman" w:cs="Times New Roman" w:hint="eastAsia"/>
                <w:kern w:val="0"/>
                <w:sz w:val="24"/>
                <w:szCs w:val="24"/>
              </w:rPr>
              <w:lastRenderedPageBreak/>
              <w:t>应满足</w:t>
            </w:r>
            <w:r w:rsidR="008B794A" w:rsidRPr="00123F14">
              <w:rPr>
                <w:rFonts w:ascii="Times New Roman" w:eastAsia="仿宋_GB2312" w:hAnsi="Times New Roman" w:cs="Times New Roman" w:hint="eastAsia"/>
                <w:kern w:val="0"/>
                <w:sz w:val="24"/>
                <w:szCs w:val="24"/>
              </w:rPr>
              <w:t>GB/T 19001</w:t>
            </w:r>
            <w:r w:rsidR="008B794A" w:rsidRPr="00123F14">
              <w:rPr>
                <w:rFonts w:ascii="Times New Roman" w:eastAsia="仿宋_GB2312" w:hAnsi="Times New Roman" w:cs="Times New Roman" w:hint="eastAsia"/>
                <w:kern w:val="0"/>
                <w:sz w:val="24"/>
                <w:szCs w:val="24"/>
              </w:rPr>
              <w:t>的要求，职业健康安全管理体系应满足</w:t>
            </w:r>
            <w:r w:rsidR="008B794A" w:rsidRPr="00123F14">
              <w:rPr>
                <w:rFonts w:ascii="Times New Roman" w:eastAsia="仿宋_GB2312" w:hAnsi="Times New Roman" w:cs="Times New Roman" w:hint="eastAsia"/>
                <w:kern w:val="0"/>
                <w:sz w:val="24"/>
                <w:szCs w:val="24"/>
              </w:rPr>
              <w:t>GB/T 28001</w:t>
            </w:r>
            <w:r w:rsidR="008B794A" w:rsidRPr="00123F14">
              <w:rPr>
                <w:rFonts w:ascii="Times New Roman" w:eastAsia="仿宋_GB2312" w:hAnsi="Times New Roman" w:cs="Times New Roman" w:hint="eastAsia"/>
                <w:kern w:val="0"/>
                <w:sz w:val="24"/>
                <w:szCs w:val="24"/>
              </w:rPr>
              <w:t>的要求。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2</w:t>
            </w:r>
            <w:r w:rsidRPr="00123F14">
              <w:rPr>
                <w:rFonts w:ascii="Times New Roman" w:eastAsia="仿宋_GB2312" w:hAnsi="Times New Roman" w:cs="Times New Roman"/>
                <w:kern w:val="0"/>
                <w:sz w:val="24"/>
                <w:szCs w:val="24"/>
              </w:rPr>
              <w:t>0</w:t>
            </w:r>
          </w:p>
        </w:tc>
        <w:tc>
          <w:tcPr>
            <w:tcW w:w="851" w:type="dxa"/>
            <w:vMerge w:val="restart"/>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5%</w:t>
            </w: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sidRPr="00123F14">
              <w:rPr>
                <w:rFonts w:ascii="Times New Roman" w:eastAsia="仿宋_GB2312" w:hAnsi="Times New Roman" w:cs="Times New Roman" w:hint="eastAsia"/>
                <w:kern w:val="0"/>
                <w:sz w:val="24"/>
                <w:szCs w:val="24"/>
              </w:rPr>
              <w:t>应建立、实施并保持环境管理体系。工厂的环境管理体系应满足</w:t>
            </w:r>
            <w:r w:rsidR="008B794A" w:rsidRPr="00123F14">
              <w:rPr>
                <w:rFonts w:ascii="Times New Roman" w:eastAsia="仿宋_GB2312" w:hAnsi="Times New Roman" w:cs="Times New Roman" w:hint="eastAsia"/>
                <w:kern w:val="0"/>
                <w:sz w:val="24"/>
                <w:szCs w:val="24"/>
              </w:rPr>
              <w:t>GB/T 24001</w:t>
            </w:r>
            <w:r w:rsidR="008B794A" w:rsidRPr="00123F14">
              <w:rPr>
                <w:rFonts w:ascii="Times New Roman" w:eastAsia="仿宋_GB2312" w:hAnsi="Times New Roman" w:cs="Times New Roman" w:hint="eastAsia"/>
                <w:kern w:val="0"/>
                <w:sz w:val="24"/>
                <w:szCs w:val="24"/>
              </w:rPr>
              <w:t>的要求。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2</w:t>
            </w:r>
            <w:r w:rsidRPr="00123F14">
              <w:rPr>
                <w:rFonts w:ascii="Times New Roman" w:eastAsia="仿宋_GB2312" w:hAnsi="Times New Roman" w:cs="Times New Roman"/>
                <w:kern w:val="0"/>
                <w:sz w:val="24"/>
                <w:szCs w:val="24"/>
              </w:rPr>
              <w:t>0</w:t>
            </w:r>
          </w:p>
        </w:tc>
        <w:tc>
          <w:tcPr>
            <w:tcW w:w="851"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sidRPr="00123F14">
              <w:rPr>
                <w:rFonts w:ascii="Times New Roman" w:eastAsia="仿宋_GB2312" w:hAnsi="Times New Roman" w:cs="Times New Roman" w:hint="eastAsia"/>
                <w:kern w:val="0"/>
                <w:sz w:val="24"/>
                <w:szCs w:val="24"/>
              </w:rPr>
              <w:t>应建立、实施并保持能源管理体系。工厂的能源管理体系应满足</w:t>
            </w:r>
            <w:r w:rsidR="008B794A" w:rsidRPr="00123F14">
              <w:rPr>
                <w:rFonts w:ascii="Times New Roman" w:eastAsia="仿宋_GB2312" w:hAnsi="Times New Roman" w:cs="Times New Roman" w:hint="eastAsia"/>
                <w:kern w:val="0"/>
                <w:sz w:val="24"/>
                <w:szCs w:val="24"/>
              </w:rPr>
              <w:t>GB/T 23331</w:t>
            </w:r>
            <w:r w:rsidR="008B794A" w:rsidRPr="00123F14">
              <w:rPr>
                <w:rFonts w:ascii="Times New Roman" w:eastAsia="仿宋_GB2312" w:hAnsi="Times New Roman" w:cs="Times New Roman" w:hint="eastAsia"/>
                <w:kern w:val="0"/>
                <w:sz w:val="24"/>
                <w:szCs w:val="24"/>
              </w:rPr>
              <w:t>的要求。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2</w:t>
            </w:r>
            <w:r w:rsidRPr="00123F14">
              <w:rPr>
                <w:rFonts w:ascii="Times New Roman" w:eastAsia="仿宋_GB2312" w:hAnsi="Times New Roman" w:cs="Times New Roman"/>
                <w:kern w:val="0"/>
                <w:sz w:val="24"/>
                <w:szCs w:val="24"/>
              </w:rPr>
              <w:t>0</w:t>
            </w:r>
          </w:p>
        </w:tc>
        <w:tc>
          <w:tcPr>
            <w:tcW w:w="851"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restart"/>
            <w:vAlign w:val="center"/>
          </w:tcPr>
          <w:p w:rsidR="00F574DD" w:rsidRPr="00123F14" w:rsidRDefault="008B794A">
            <w:pPr>
              <w:pStyle w:val="1"/>
              <w:adjustRightInd w:val="0"/>
              <w:snapToGrid w:val="0"/>
              <w:ind w:firstLineChars="0" w:firstLine="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可选</w:t>
            </w: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kern w:val="0"/>
                <w:sz w:val="24"/>
                <w:szCs w:val="24"/>
              </w:rPr>
              <w:t>通过质量管理体系和职业健康安全管理体系第三方认证</w:t>
            </w:r>
            <w:r w:rsidRPr="00123F14">
              <w:rPr>
                <w:rFonts w:ascii="Times New Roman" w:eastAsia="仿宋_GB2312" w:hAnsi="Times New Roman" w:cs="Times New Roman" w:hint="eastAsia"/>
                <w:kern w:val="0"/>
                <w:sz w:val="24"/>
                <w:szCs w:val="24"/>
              </w:rPr>
              <w:t>。</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6</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kern w:val="0"/>
                <w:sz w:val="24"/>
                <w:szCs w:val="24"/>
              </w:rPr>
              <w:t>通过环境管理体系第三方认证</w:t>
            </w:r>
            <w:r w:rsidRPr="00123F14">
              <w:rPr>
                <w:rFonts w:ascii="Times New Roman" w:eastAsia="仿宋_GB2312" w:hAnsi="Times New Roman" w:cs="Times New Roman" w:hint="eastAsia"/>
                <w:kern w:val="0"/>
                <w:sz w:val="24"/>
                <w:szCs w:val="24"/>
              </w:rPr>
              <w:t>。</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0</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kern w:val="0"/>
                <w:sz w:val="24"/>
                <w:szCs w:val="24"/>
              </w:rPr>
              <w:t>通过能源管理体系第三方认证</w:t>
            </w:r>
            <w:r w:rsidRPr="00123F14">
              <w:rPr>
                <w:rFonts w:ascii="Times New Roman" w:eastAsia="仿宋_GB2312" w:hAnsi="Times New Roman" w:cs="Times New Roman" w:hint="eastAsia"/>
                <w:kern w:val="0"/>
                <w:sz w:val="24"/>
                <w:szCs w:val="24"/>
              </w:rPr>
              <w:t>。</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0</w:t>
            </w:r>
          </w:p>
        </w:tc>
        <w:tc>
          <w:tcPr>
            <w:tcW w:w="851"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每年发布社会责任报告，说明履行利益相关方责任的情况，特别是环境社会责任的履行情况，报告公开可获得。</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4</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restart"/>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kern w:val="0"/>
                <w:sz w:val="24"/>
                <w:szCs w:val="24"/>
              </w:rPr>
              <w:t>能源</w:t>
            </w:r>
          </w:p>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kern w:val="0"/>
                <w:sz w:val="24"/>
                <w:szCs w:val="24"/>
              </w:rPr>
              <w:t>资源</w:t>
            </w:r>
          </w:p>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kern w:val="0"/>
                <w:sz w:val="24"/>
                <w:szCs w:val="24"/>
              </w:rPr>
              <w:t>投入</w:t>
            </w:r>
          </w:p>
        </w:tc>
        <w:tc>
          <w:tcPr>
            <w:tcW w:w="949" w:type="dxa"/>
            <w:vMerge w:val="restart"/>
            <w:vAlign w:val="center"/>
          </w:tcPr>
          <w:p w:rsidR="00F574DD" w:rsidRPr="00123F14" w:rsidRDefault="008B794A">
            <w:pPr>
              <w:pStyle w:val="1"/>
              <w:adjustRightInd w:val="0"/>
              <w:snapToGrid w:val="0"/>
              <w:ind w:firstLineChars="0" w:firstLine="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必选</w:t>
            </w:r>
          </w:p>
        </w:tc>
        <w:tc>
          <w:tcPr>
            <w:tcW w:w="3322" w:type="dxa"/>
            <w:vAlign w:val="center"/>
          </w:tcPr>
          <w:p w:rsidR="00F574DD" w:rsidRPr="00123F14" w:rsidRDefault="00022ED6">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sidRPr="00123F14">
              <w:rPr>
                <w:rFonts w:ascii="Times New Roman" w:eastAsia="仿宋_GB2312" w:hAnsi="Times New Roman" w:cs="Times New Roman" w:hint="eastAsia"/>
                <w:kern w:val="0"/>
                <w:sz w:val="24"/>
                <w:szCs w:val="24"/>
              </w:rPr>
              <w:t>应优化用能结构，在保证安全、质量的前提下减少不可再生能源投入。</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0</w:t>
            </w:r>
          </w:p>
        </w:tc>
        <w:tc>
          <w:tcPr>
            <w:tcW w:w="851" w:type="dxa"/>
            <w:vMerge w:val="restart"/>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5%</w:t>
            </w: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sidRPr="00123F14">
              <w:rPr>
                <w:rFonts w:ascii="Times New Roman" w:eastAsia="仿宋_GB2312" w:hAnsi="Times New Roman" w:cs="Times New Roman" w:hint="eastAsia"/>
                <w:kern w:val="0"/>
                <w:sz w:val="24"/>
                <w:szCs w:val="24"/>
              </w:rPr>
              <w:t>应按照</w:t>
            </w:r>
            <w:r w:rsidR="008B794A" w:rsidRPr="00123F14">
              <w:rPr>
                <w:rFonts w:ascii="Times New Roman" w:eastAsia="仿宋_GB2312" w:hAnsi="Times New Roman" w:cs="Times New Roman" w:hint="eastAsia"/>
                <w:kern w:val="0"/>
                <w:sz w:val="24"/>
                <w:szCs w:val="24"/>
              </w:rPr>
              <w:t>GB/T7119</w:t>
            </w:r>
            <w:r w:rsidR="008B794A" w:rsidRPr="00123F14">
              <w:rPr>
                <w:rFonts w:ascii="Times New Roman" w:eastAsia="仿宋_GB2312" w:hAnsi="Times New Roman" w:cs="Times New Roman" w:hint="eastAsia"/>
                <w:kern w:val="0"/>
                <w:sz w:val="24"/>
                <w:szCs w:val="24"/>
              </w:rPr>
              <w:t>的要求对其开展节水评价工作，且满足</w:t>
            </w:r>
            <w:r w:rsidR="008B794A" w:rsidRPr="00123F14">
              <w:rPr>
                <w:rFonts w:ascii="Times New Roman" w:eastAsia="仿宋_GB2312" w:hAnsi="Times New Roman" w:cs="Times New Roman" w:hint="eastAsia"/>
                <w:kern w:val="0"/>
                <w:sz w:val="24"/>
                <w:szCs w:val="24"/>
              </w:rPr>
              <w:t>GB/T18916</w:t>
            </w:r>
            <w:r w:rsidR="008B794A" w:rsidRPr="00123F14">
              <w:rPr>
                <w:rFonts w:ascii="Times New Roman" w:eastAsia="仿宋_GB2312" w:hAnsi="Times New Roman" w:cs="Times New Roman" w:hint="eastAsia"/>
                <w:kern w:val="0"/>
                <w:sz w:val="24"/>
                <w:szCs w:val="24"/>
              </w:rPr>
              <w:t>（所有部分）中</w:t>
            </w:r>
            <w:r w:rsidR="008B794A" w:rsidRPr="00123F14">
              <w:rPr>
                <w:rFonts w:ascii="Times New Roman" w:eastAsia="仿宋_GB2312" w:hAnsi="Times New Roman" w:cs="Times New Roman" w:hint="eastAsia"/>
                <w:kern w:val="0"/>
                <w:sz w:val="24"/>
                <w:szCs w:val="24"/>
              </w:rPr>
              <w:lastRenderedPageBreak/>
              <w:t>对应本行业的取水定额要求。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0</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trHeight w:val="681"/>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sidRPr="00123F14">
              <w:rPr>
                <w:rFonts w:ascii="Times New Roman" w:eastAsia="仿宋_GB2312" w:hAnsi="Times New Roman" w:cs="Times New Roman" w:hint="eastAsia"/>
                <w:kern w:val="0"/>
                <w:sz w:val="24"/>
                <w:szCs w:val="24"/>
              </w:rPr>
              <w:t>应减少材料、尤其是有害物质的使用，评估有害物质及化学品减量使用或替代的可行性。</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0</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trHeight w:val="577"/>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sidRPr="00123F14">
              <w:rPr>
                <w:rFonts w:ascii="Times New Roman" w:eastAsia="仿宋_GB2312" w:hAnsi="Times New Roman" w:cs="Times New Roman" w:hint="eastAsia"/>
                <w:kern w:val="0"/>
                <w:sz w:val="24"/>
                <w:szCs w:val="24"/>
              </w:rPr>
              <w:t>应按照</w:t>
            </w:r>
            <w:r w:rsidR="008B794A" w:rsidRPr="00123F14">
              <w:rPr>
                <w:rFonts w:ascii="Times New Roman" w:eastAsia="仿宋_GB2312" w:hAnsi="Times New Roman" w:cs="Times New Roman" w:hint="eastAsia"/>
                <w:kern w:val="0"/>
                <w:sz w:val="24"/>
                <w:szCs w:val="24"/>
              </w:rPr>
              <w:t>GB/T 29115</w:t>
            </w:r>
            <w:r w:rsidR="008B794A" w:rsidRPr="00123F14">
              <w:rPr>
                <w:rFonts w:ascii="Times New Roman" w:eastAsia="仿宋_GB2312" w:hAnsi="Times New Roman" w:cs="Times New Roman" w:hint="eastAsia"/>
                <w:kern w:val="0"/>
                <w:sz w:val="24"/>
                <w:szCs w:val="24"/>
              </w:rPr>
              <w:t>的要求对其原材料使用量的减少进行评价。</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0</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sidRPr="00123F14">
              <w:rPr>
                <w:rFonts w:ascii="Times New Roman" w:eastAsia="仿宋_GB2312" w:hAnsi="Times New Roman" w:cs="Times New Roman" w:hint="eastAsia"/>
                <w:kern w:val="0"/>
                <w:sz w:val="24"/>
                <w:szCs w:val="24"/>
              </w:rPr>
              <w:t>应制定并实施包括环保要求的选择、评价和重新评价供方的准则。</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0</w:t>
            </w:r>
          </w:p>
        </w:tc>
        <w:tc>
          <w:tcPr>
            <w:tcW w:w="851"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utoSpaceDE w:val="0"/>
              <w:autoSpaceDN w:val="0"/>
              <w:adjustRightInd w:val="0"/>
              <w:rPr>
                <w:rFonts w:ascii="Times New Roman" w:eastAsia="仿宋_GB2312" w:hAnsi="Times New Roman" w:cs="Times New Roman"/>
                <w:kern w:val="0"/>
                <w:sz w:val="24"/>
                <w:szCs w:val="24"/>
              </w:rPr>
            </w:pPr>
            <w:r>
              <w:rPr>
                <w:rFonts w:ascii="仿宋_GB2312" w:eastAsia="仿宋_GB2312" w:hAnsi="宋体" w:cs="宋体" w:hint="eastAsia"/>
                <w:kern w:val="0"/>
                <w:sz w:val="24"/>
              </w:rPr>
              <w:t>企业</w:t>
            </w:r>
            <w:r w:rsidR="008B794A" w:rsidRPr="00123F14">
              <w:rPr>
                <w:rFonts w:ascii="仿宋_GB2312" w:eastAsia="仿宋_GB2312" w:hAnsi="宋体" w:cs="宋体" w:hint="eastAsia"/>
                <w:kern w:val="0"/>
                <w:sz w:val="24"/>
              </w:rPr>
              <w:t>应确定并实施检验或其他必要的活动，以确保采购的产品满足规定的采购要求。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0</w:t>
            </w:r>
          </w:p>
        </w:tc>
        <w:tc>
          <w:tcPr>
            <w:tcW w:w="851"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restart"/>
            <w:vAlign w:val="center"/>
          </w:tcPr>
          <w:p w:rsidR="00F574DD" w:rsidRPr="00123F14" w:rsidRDefault="008B794A">
            <w:pPr>
              <w:pStyle w:val="1"/>
              <w:adjustRightInd w:val="0"/>
              <w:snapToGrid w:val="0"/>
              <w:ind w:firstLineChars="0" w:firstLine="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可选</w:t>
            </w: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建有能源管理中心。</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8</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建有</w:t>
            </w:r>
            <w:proofErr w:type="gramStart"/>
            <w:r w:rsidRPr="00123F14">
              <w:rPr>
                <w:rFonts w:ascii="Times New Roman" w:eastAsia="仿宋_GB2312" w:hAnsi="Times New Roman" w:cs="Times New Roman" w:hint="eastAsia"/>
                <w:kern w:val="0"/>
                <w:sz w:val="24"/>
                <w:szCs w:val="24"/>
              </w:rPr>
              <w:t>厂区光</w:t>
            </w:r>
            <w:proofErr w:type="gramEnd"/>
            <w:r w:rsidRPr="00123F14">
              <w:rPr>
                <w:rFonts w:ascii="Times New Roman" w:eastAsia="仿宋_GB2312" w:hAnsi="Times New Roman" w:cs="Times New Roman" w:hint="eastAsia"/>
                <w:kern w:val="0"/>
                <w:sz w:val="24"/>
                <w:szCs w:val="24"/>
              </w:rPr>
              <w:t>伏电站、智能微电网。</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5</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使用了低碳清洁的新能源。</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3</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使用可再生能源代替不可再生能源。</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3</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充分利用余热余压。</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3</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utoSpaceDE w:val="0"/>
              <w:autoSpaceDN w:val="0"/>
              <w:adjustRightIn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使用回收料、可回收材料替代原生材料、不可回收材料。</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5</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替代或减少全球增温潜势较高温室气体的使用。</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4</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sidRPr="00123F14">
              <w:rPr>
                <w:rFonts w:ascii="Times New Roman" w:eastAsia="仿宋_GB2312" w:hAnsi="Times New Roman" w:cs="Times New Roman" w:hint="eastAsia"/>
                <w:kern w:val="0"/>
                <w:sz w:val="24"/>
                <w:szCs w:val="24"/>
              </w:rPr>
              <w:t>向供方提供的采购信息包含有害物质使用、可回收材料使用、能效等环保要求。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4</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kern w:val="0"/>
                <w:sz w:val="24"/>
                <w:szCs w:val="24"/>
              </w:rPr>
              <w:t>满足绿色供应</w:t>
            </w:r>
            <w:proofErr w:type="gramStart"/>
            <w:r w:rsidRPr="00123F14">
              <w:rPr>
                <w:rFonts w:ascii="Times New Roman" w:eastAsia="仿宋_GB2312" w:hAnsi="Times New Roman" w:cs="Times New Roman"/>
                <w:kern w:val="0"/>
                <w:sz w:val="24"/>
                <w:szCs w:val="24"/>
              </w:rPr>
              <w:t>链评价</w:t>
            </w:r>
            <w:proofErr w:type="gramEnd"/>
            <w:r w:rsidRPr="00123F14">
              <w:rPr>
                <w:rFonts w:ascii="Times New Roman" w:eastAsia="仿宋_GB2312" w:hAnsi="Times New Roman" w:cs="Times New Roman"/>
                <w:kern w:val="0"/>
                <w:sz w:val="24"/>
                <w:szCs w:val="24"/>
              </w:rPr>
              <w:t>要求</w:t>
            </w:r>
            <w:r w:rsidRPr="00123F14">
              <w:rPr>
                <w:rFonts w:ascii="Times New Roman" w:eastAsia="仿宋_GB2312" w:hAnsi="Times New Roman" w:cs="Times New Roman" w:hint="eastAsia"/>
                <w:kern w:val="0"/>
                <w:sz w:val="24"/>
                <w:szCs w:val="24"/>
              </w:rPr>
              <w:t>。</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5</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restart"/>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kern w:val="0"/>
                <w:sz w:val="24"/>
                <w:szCs w:val="24"/>
              </w:rPr>
              <w:t>产品</w:t>
            </w:r>
          </w:p>
        </w:tc>
        <w:tc>
          <w:tcPr>
            <w:tcW w:w="949" w:type="dxa"/>
            <w:vMerge w:val="restart"/>
            <w:vAlign w:val="center"/>
          </w:tcPr>
          <w:p w:rsidR="00F574DD" w:rsidRPr="00123F14" w:rsidRDefault="008B794A">
            <w:pPr>
              <w:pStyle w:val="1"/>
              <w:adjustRightInd w:val="0"/>
              <w:snapToGrid w:val="0"/>
              <w:ind w:firstLineChars="0" w:firstLine="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必选</w:t>
            </w:r>
          </w:p>
        </w:tc>
        <w:tc>
          <w:tcPr>
            <w:tcW w:w="3322" w:type="dxa"/>
            <w:vAlign w:val="center"/>
          </w:tcPr>
          <w:p w:rsidR="00F574DD" w:rsidRPr="00123F14" w:rsidRDefault="00022ED6">
            <w:pPr>
              <w:adjustRightInd w:val="0"/>
              <w:snapToGrid w:val="0"/>
              <w:rPr>
                <w:rFonts w:ascii="Times New Roman" w:eastAsia="仿宋_GB2312" w:hAnsi="Times New Roman" w:cs="Times New Roman"/>
                <w:kern w:val="0"/>
                <w:sz w:val="24"/>
                <w:szCs w:val="24"/>
              </w:rPr>
            </w:pPr>
            <w:r>
              <w:rPr>
                <w:rFonts w:ascii="仿宋_GB2312" w:eastAsia="仿宋_GB2312" w:hAnsi="仿宋_GB2312" w:cs="仿宋_GB2312" w:hint="eastAsia"/>
                <w:sz w:val="24"/>
                <w:szCs w:val="24"/>
              </w:rPr>
              <w:t>企业</w:t>
            </w:r>
            <w:r w:rsidR="008B794A" w:rsidRPr="00123F14">
              <w:rPr>
                <w:rFonts w:ascii="仿宋_GB2312" w:eastAsia="仿宋_GB2312" w:hAnsi="仿宋_GB2312" w:cs="仿宋_GB2312" w:hint="eastAsia"/>
                <w:sz w:val="24"/>
                <w:szCs w:val="24"/>
              </w:rPr>
              <w:t>在产品设计中引入生态设计的理念。产品生态设计制度健全并执行良好。</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3</w:t>
            </w:r>
            <w:r w:rsidRPr="00123F14">
              <w:rPr>
                <w:rFonts w:ascii="Times New Roman" w:eastAsia="仿宋_GB2312" w:hAnsi="Times New Roman" w:cs="Times New Roman"/>
                <w:kern w:val="0"/>
                <w:sz w:val="24"/>
                <w:szCs w:val="24"/>
              </w:rPr>
              <w:t>0</w:t>
            </w:r>
          </w:p>
        </w:tc>
        <w:tc>
          <w:tcPr>
            <w:tcW w:w="851" w:type="dxa"/>
            <w:vMerge w:val="restart"/>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0%</w:t>
            </w: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trHeight w:val="90"/>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sidRPr="00123F14">
              <w:rPr>
                <w:rFonts w:ascii="Times New Roman" w:eastAsia="仿宋_GB2312" w:hAnsi="Times New Roman" w:cs="Times New Roman" w:hint="eastAsia"/>
                <w:kern w:val="0"/>
                <w:sz w:val="24"/>
                <w:szCs w:val="24"/>
              </w:rPr>
              <w:t>生产的产品（包括原料和辅料）应减少有害物质的使用，避免有害物质的泄露，满足国家对产品中有害物质限制使用的要求。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5</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sidRPr="00123F14">
              <w:rPr>
                <w:rFonts w:ascii="Times New Roman" w:eastAsia="仿宋_GB2312" w:hAnsi="Times New Roman" w:cs="Times New Roman" w:hint="eastAsia"/>
                <w:kern w:val="0"/>
                <w:sz w:val="24"/>
                <w:szCs w:val="24"/>
              </w:rPr>
              <w:t>生产的产品若为用能产品或在使用过程中对最终产品</w:t>
            </w:r>
            <w:r w:rsidR="008B794A" w:rsidRPr="00123F14">
              <w:rPr>
                <w:rFonts w:ascii="Times New Roman" w:eastAsia="仿宋_GB2312" w:hAnsi="Times New Roman" w:cs="Times New Roman" w:hint="eastAsia"/>
                <w:kern w:val="0"/>
                <w:sz w:val="24"/>
                <w:szCs w:val="24"/>
              </w:rPr>
              <w:t>/</w:t>
            </w:r>
            <w:r w:rsidR="008B794A" w:rsidRPr="00123F14">
              <w:rPr>
                <w:rFonts w:ascii="Times New Roman" w:eastAsia="仿宋_GB2312" w:hAnsi="Times New Roman" w:cs="Times New Roman" w:hint="eastAsia"/>
                <w:kern w:val="0"/>
                <w:sz w:val="24"/>
                <w:szCs w:val="24"/>
              </w:rPr>
              <w:t>构造的能耗有影响的产品，适用时，应满足相关标准的限定值要求。未制定标准的，产品能效应不低于行业平均值。</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5</w:t>
            </w:r>
          </w:p>
        </w:tc>
        <w:tc>
          <w:tcPr>
            <w:tcW w:w="851"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restart"/>
            <w:vAlign w:val="center"/>
          </w:tcPr>
          <w:p w:rsidR="00F574DD" w:rsidRPr="00123F14" w:rsidRDefault="008B794A">
            <w:pPr>
              <w:pStyle w:val="1"/>
              <w:adjustRightInd w:val="0"/>
              <w:snapToGrid w:val="0"/>
              <w:ind w:firstLineChars="0" w:firstLine="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可选</w:t>
            </w:r>
          </w:p>
        </w:tc>
        <w:tc>
          <w:tcPr>
            <w:tcW w:w="3322" w:type="dxa"/>
            <w:vAlign w:val="center"/>
          </w:tcPr>
          <w:p w:rsidR="00F574DD" w:rsidRPr="00123F14" w:rsidRDefault="008B794A">
            <w:pPr>
              <w:autoSpaceDE w:val="0"/>
              <w:autoSpaceDN w:val="0"/>
              <w:adjustRightIn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按照</w:t>
            </w:r>
            <w:r w:rsidRPr="00123F14">
              <w:rPr>
                <w:rFonts w:ascii="Times New Roman" w:eastAsia="仿宋_GB2312" w:hAnsi="Times New Roman" w:cs="Times New Roman" w:hint="eastAsia"/>
                <w:kern w:val="0"/>
                <w:sz w:val="24"/>
                <w:szCs w:val="24"/>
              </w:rPr>
              <w:t>GB/T 24256</w:t>
            </w:r>
            <w:r w:rsidRPr="00123F14">
              <w:rPr>
                <w:rFonts w:ascii="Times New Roman" w:eastAsia="仿宋_GB2312" w:hAnsi="Times New Roman" w:cs="Times New Roman" w:hint="eastAsia"/>
                <w:kern w:val="0"/>
                <w:sz w:val="24"/>
                <w:szCs w:val="24"/>
              </w:rPr>
              <w:t>对生产的产品进行生态设计。</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6</w:t>
            </w:r>
          </w:p>
        </w:tc>
        <w:tc>
          <w:tcPr>
            <w:tcW w:w="851"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trHeight w:val="669"/>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F574DD" w:rsidRPr="00123F14" w:rsidRDefault="008B794A">
            <w:pPr>
              <w:autoSpaceDE w:val="0"/>
              <w:autoSpaceDN w:val="0"/>
              <w:adjustRightIn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按照</w:t>
            </w:r>
            <w:r w:rsidRPr="00123F14">
              <w:rPr>
                <w:rFonts w:ascii="Times New Roman" w:eastAsia="仿宋_GB2312" w:hAnsi="Times New Roman" w:cs="Times New Roman" w:hint="eastAsia"/>
                <w:kern w:val="0"/>
                <w:sz w:val="24"/>
                <w:szCs w:val="24"/>
              </w:rPr>
              <w:t>GB/T 32161</w:t>
            </w:r>
            <w:r w:rsidRPr="00123F14">
              <w:rPr>
                <w:rFonts w:ascii="Times New Roman" w:eastAsia="仿宋_GB2312" w:hAnsi="Times New Roman" w:cs="Times New Roman" w:hint="eastAsia"/>
                <w:kern w:val="0"/>
                <w:sz w:val="24"/>
                <w:szCs w:val="24"/>
              </w:rPr>
              <w:t>对生产的产品进行生态设计产品评价，满足绿色产品（生态设计产品）评价要求。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4</w:t>
            </w:r>
          </w:p>
        </w:tc>
        <w:tc>
          <w:tcPr>
            <w:tcW w:w="851"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F574DD" w:rsidRPr="00123F14" w:rsidRDefault="008B794A">
            <w:pPr>
              <w:autoSpaceDE w:val="0"/>
              <w:autoSpaceDN w:val="0"/>
              <w:adjustRightInd w:val="0"/>
              <w:rPr>
                <w:rFonts w:ascii="Times New Roman" w:eastAsia="仿宋_GB2312" w:hAnsi="Times New Roman" w:cs="Times New Roman"/>
                <w:kern w:val="0"/>
                <w:sz w:val="24"/>
                <w:szCs w:val="24"/>
              </w:rPr>
            </w:pPr>
            <w:r w:rsidRPr="00123F14">
              <w:rPr>
                <w:rFonts w:ascii="仿宋_GB2312" w:eastAsia="仿宋_GB2312" w:hAnsi="宋体" w:cs="宋体" w:hint="eastAsia"/>
                <w:kern w:val="0"/>
                <w:sz w:val="24"/>
              </w:rPr>
              <w:t>实现有害物质替代。</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4</w:t>
            </w:r>
          </w:p>
        </w:tc>
        <w:tc>
          <w:tcPr>
            <w:tcW w:w="851"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F574DD" w:rsidRPr="00123F14" w:rsidRDefault="008B794A">
            <w:pPr>
              <w:autoSpaceDE w:val="0"/>
              <w:autoSpaceDN w:val="0"/>
              <w:adjustRightIn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达到相关标准中的节能评价值</w:t>
            </w:r>
            <w:r w:rsidRPr="00123F14">
              <w:rPr>
                <w:rFonts w:ascii="Times New Roman" w:eastAsia="仿宋_GB2312" w:hAnsi="Times New Roman" w:cs="Times New Roman" w:hint="eastAsia"/>
                <w:kern w:val="0"/>
                <w:sz w:val="24"/>
                <w:szCs w:val="24"/>
              </w:rPr>
              <w:t>/</w:t>
            </w:r>
            <w:r w:rsidRPr="00123F14">
              <w:rPr>
                <w:rFonts w:ascii="Times New Roman" w:eastAsia="仿宋_GB2312" w:hAnsi="Times New Roman" w:cs="Times New Roman" w:hint="eastAsia"/>
                <w:kern w:val="0"/>
                <w:sz w:val="24"/>
                <w:szCs w:val="24"/>
              </w:rPr>
              <w:t>先进值要求，未制定标准的，产品能效达到行业前</w:t>
            </w:r>
            <w:r w:rsidRPr="00123F14">
              <w:rPr>
                <w:rFonts w:ascii="Times New Roman" w:eastAsia="仿宋_GB2312" w:hAnsi="Times New Roman" w:cs="Times New Roman" w:hint="eastAsia"/>
                <w:kern w:val="0"/>
                <w:sz w:val="24"/>
                <w:szCs w:val="24"/>
              </w:rPr>
              <w:t>20%</w:t>
            </w:r>
            <w:r w:rsidRPr="00123F14">
              <w:rPr>
                <w:rFonts w:ascii="Times New Roman" w:eastAsia="仿宋_GB2312" w:hAnsi="Times New Roman" w:cs="Times New Roman" w:hint="eastAsia"/>
                <w:kern w:val="0"/>
                <w:sz w:val="24"/>
                <w:szCs w:val="24"/>
              </w:rPr>
              <w:t>的水平。</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6</w:t>
            </w:r>
          </w:p>
        </w:tc>
        <w:tc>
          <w:tcPr>
            <w:tcW w:w="851"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F574DD" w:rsidRPr="00123F14" w:rsidRDefault="008B794A">
            <w:pPr>
              <w:autoSpaceDE w:val="0"/>
              <w:autoSpaceDN w:val="0"/>
              <w:adjustRightIn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采用适用的标准或规范对产品进行碳足迹核算或核查。</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6</w:t>
            </w:r>
          </w:p>
        </w:tc>
        <w:tc>
          <w:tcPr>
            <w:tcW w:w="851"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rPr>
                <w:rFonts w:ascii="Times New Roman" w:eastAsia="仿宋_GB2312" w:hAnsi="Times New Roman" w:cs="Times New Roman"/>
                <w:kern w:val="0"/>
                <w:sz w:val="24"/>
                <w:szCs w:val="24"/>
              </w:rPr>
            </w:pPr>
          </w:p>
        </w:tc>
        <w:tc>
          <w:tcPr>
            <w:tcW w:w="3322" w:type="dxa"/>
            <w:vAlign w:val="center"/>
          </w:tcPr>
          <w:p w:rsidR="00F574DD" w:rsidRPr="00123F14" w:rsidRDefault="008B794A">
            <w:pPr>
              <w:autoSpaceDE w:val="0"/>
              <w:autoSpaceDN w:val="0"/>
              <w:adjustRightIn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利用核算或核查结果对其产品的碳足迹进行改善，核算或核查结果对外公布。</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3</w:t>
            </w:r>
          </w:p>
        </w:tc>
        <w:tc>
          <w:tcPr>
            <w:tcW w:w="851"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utoSpaceDE w:val="0"/>
              <w:autoSpaceDN w:val="0"/>
              <w:adjustRightIn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适用时，产品满足相关低碳产品要求。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3</w:t>
            </w:r>
          </w:p>
        </w:tc>
        <w:tc>
          <w:tcPr>
            <w:tcW w:w="851"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trHeight w:val="554"/>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utoSpaceDE w:val="0"/>
              <w:autoSpaceDN w:val="0"/>
              <w:adjustRightIn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按照</w:t>
            </w:r>
            <w:r w:rsidRPr="00123F14">
              <w:rPr>
                <w:rFonts w:ascii="Times New Roman" w:eastAsia="仿宋_GB2312" w:hAnsi="Times New Roman" w:cs="Times New Roman" w:hint="eastAsia"/>
                <w:kern w:val="0"/>
                <w:sz w:val="24"/>
                <w:szCs w:val="24"/>
              </w:rPr>
              <w:t>GB/T 20862</w:t>
            </w:r>
            <w:r w:rsidRPr="00123F14">
              <w:rPr>
                <w:rFonts w:ascii="Times New Roman" w:eastAsia="仿宋_GB2312" w:hAnsi="Times New Roman" w:cs="Times New Roman" w:hint="eastAsia"/>
                <w:kern w:val="0"/>
                <w:sz w:val="24"/>
                <w:szCs w:val="24"/>
              </w:rPr>
              <w:t>的要求计算其产品的可回收利用率。</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4</w:t>
            </w:r>
          </w:p>
        </w:tc>
        <w:tc>
          <w:tcPr>
            <w:tcW w:w="851"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utoSpaceDE w:val="0"/>
              <w:autoSpaceDN w:val="0"/>
              <w:adjustRightIn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利用计算结果对产品的可回收利用率进行改善。</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4</w:t>
            </w:r>
          </w:p>
        </w:tc>
        <w:tc>
          <w:tcPr>
            <w:tcW w:w="851"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restart"/>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kern w:val="0"/>
                <w:sz w:val="24"/>
                <w:szCs w:val="24"/>
              </w:rPr>
              <w:t>环境</w:t>
            </w:r>
          </w:p>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kern w:val="0"/>
                <w:sz w:val="24"/>
                <w:szCs w:val="24"/>
              </w:rPr>
              <w:t>排放</w:t>
            </w:r>
          </w:p>
        </w:tc>
        <w:tc>
          <w:tcPr>
            <w:tcW w:w="949" w:type="dxa"/>
            <w:vMerge w:val="restart"/>
            <w:vAlign w:val="center"/>
          </w:tcPr>
          <w:p w:rsidR="00F574DD" w:rsidRPr="00123F14" w:rsidRDefault="008B794A">
            <w:pPr>
              <w:pStyle w:val="1"/>
              <w:adjustRightInd w:val="0"/>
              <w:snapToGrid w:val="0"/>
              <w:ind w:firstLineChars="0" w:firstLine="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必选</w:t>
            </w:r>
          </w:p>
        </w:tc>
        <w:tc>
          <w:tcPr>
            <w:tcW w:w="3322" w:type="dxa"/>
            <w:vAlign w:val="center"/>
          </w:tcPr>
          <w:p w:rsidR="00F574DD" w:rsidRPr="00123F14" w:rsidRDefault="00022ED6">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sidRPr="00123F14">
              <w:rPr>
                <w:rFonts w:ascii="Times New Roman" w:eastAsia="仿宋_GB2312" w:hAnsi="Times New Roman" w:cs="Times New Roman" w:hint="eastAsia"/>
                <w:kern w:val="0"/>
                <w:sz w:val="24"/>
                <w:szCs w:val="24"/>
              </w:rPr>
              <w:t>的大气污染物排放应符合相关国家标准、行业标准及地方标准要求，并满足区域内排放总量控制要求。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5</w:t>
            </w:r>
          </w:p>
        </w:tc>
        <w:tc>
          <w:tcPr>
            <w:tcW w:w="851" w:type="dxa"/>
            <w:vMerge w:val="restart"/>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0%</w:t>
            </w: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utoSpaceDE w:val="0"/>
              <w:autoSpaceDN w:val="0"/>
              <w:adjustRightInd w:val="0"/>
              <w:jc w:val="left"/>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utoSpaceDE w:val="0"/>
              <w:autoSpaceDN w:val="0"/>
              <w:adjustRightInd w:val="0"/>
              <w:rPr>
                <w:rFonts w:ascii="Times New Roman" w:eastAsia="仿宋_GB2312" w:hAnsi="Times New Roman" w:cs="Times New Roman"/>
                <w:kern w:val="0"/>
                <w:sz w:val="24"/>
                <w:szCs w:val="24"/>
              </w:rPr>
            </w:pPr>
            <w:r>
              <w:rPr>
                <w:rFonts w:ascii="仿宋_GB2312" w:eastAsia="仿宋_GB2312" w:hAnsi="宋体" w:cs="宋体" w:hint="eastAsia"/>
                <w:kern w:val="0"/>
                <w:sz w:val="24"/>
              </w:rPr>
              <w:t>企业</w:t>
            </w:r>
            <w:r w:rsidR="008B794A" w:rsidRPr="00123F14">
              <w:rPr>
                <w:rFonts w:ascii="仿宋_GB2312" w:eastAsia="仿宋_GB2312" w:hAnsi="宋体" w:cs="宋体" w:hint="eastAsia"/>
                <w:kern w:val="0"/>
                <w:sz w:val="24"/>
              </w:rPr>
              <w:t>的水体污染物排放应符合相关国家标准、行业标准及地方标准要求，或在满足要求的前提下委托具备相应能力和资质的处理厂进行处理，并满足区域内排放总量控制要</w:t>
            </w:r>
            <w:r w:rsidR="008B794A" w:rsidRPr="00123F14">
              <w:rPr>
                <w:rFonts w:ascii="仿宋_GB2312" w:eastAsia="仿宋_GB2312" w:hAnsi="宋体" w:cs="宋体" w:hint="eastAsia"/>
                <w:kern w:val="0"/>
                <w:sz w:val="24"/>
              </w:rPr>
              <w:lastRenderedPageBreak/>
              <w:t>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5</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utoSpaceDE w:val="0"/>
              <w:autoSpaceDN w:val="0"/>
              <w:adjustRightInd w:val="0"/>
              <w:jc w:val="left"/>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sidRPr="00123F14">
              <w:rPr>
                <w:rFonts w:ascii="Times New Roman" w:eastAsia="仿宋_GB2312" w:hAnsi="Times New Roman" w:cs="Times New Roman" w:hint="eastAsia"/>
                <w:kern w:val="0"/>
                <w:sz w:val="24"/>
                <w:szCs w:val="24"/>
              </w:rPr>
              <w:t>产生的固体废弃物的处理应符合</w:t>
            </w:r>
            <w:r w:rsidR="008B794A" w:rsidRPr="00123F14">
              <w:rPr>
                <w:rFonts w:ascii="Times New Roman" w:eastAsia="仿宋_GB2312" w:hAnsi="Times New Roman" w:cs="Times New Roman" w:hint="eastAsia"/>
                <w:kern w:val="0"/>
                <w:sz w:val="24"/>
                <w:szCs w:val="24"/>
              </w:rPr>
              <w:t>GB 18599</w:t>
            </w:r>
            <w:r w:rsidR="008B794A" w:rsidRPr="00123F14">
              <w:rPr>
                <w:rFonts w:ascii="Times New Roman" w:eastAsia="仿宋_GB2312" w:hAnsi="Times New Roman" w:cs="Times New Roman" w:hint="eastAsia"/>
                <w:kern w:val="0"/>
                <w:sz w:val="24"/>
                <w:szCs w:val="24"/>
              </w:rPr>
              <w:t>及相关标准的要求。工厂无法自行处理的，应将固体废弃物转交给具备相应能力和资质的处理厂进行处理。</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0</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utoSpaceDE w:val="0"/>
              <w:autoSpaceDN w:val="0"/>
              <w:adjustRightInd w:val="0"/>
              <w:jc w:val="left"/>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utoSpaceDE w:val="0"/>
              <w:autoSpaceDN w:val="0"/>
              <w:adjustRightInd w:val="0"/>
              <w:rPr>
                <w:rFonts w:ascii="Times New Roman" w:eastAsia="仿宋_GB2312" w:hAnsi="Times New Roman" w:cs="Times New Roman"/>
                <w:kern w:val="0"/>
                <w:sz w:val="24"/>
                <w:szCs w:val="24"/>
              </w:rPr>
            </w:pPr>
            <w:r w:rsidRPr="00123F14">
              <w:rPr>
                <w:rFonts w:ascii="仿宋_GB2312" w:eastAsia="仿宋_GB2312" w:hAnsi="宋体" w:cs="宋体" w:hint="eastAsia"/>
                <w:kern w:val="0"/>
                <w:sz w:val="24"/>
              </w:rPr>
              <w:t>厂界环境噪声排放应符合相关国家标准、行业标准及地方标准要求。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0</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sidRPr="00123F14">
              <w:rPr>
                <w:rFonts w:ascii="Times New Roman" w:eastAsia="仿宋_GB2312" w:hAnsi="Times New Roman" w:cs="Times New Roman" w:hint="eastAsia"/>
                <w:kern w:val="0"/>
                <w:sz w:val="24"/>
                <w:szCs w:val="24"/>
              </w:rPr>
              <w:t>应采用</w:t>
            </w:r>
            <w:r w:rsidR="008B794A" w:rsidRPr="00123F14">
              <w:rPr>
                <w:rFonts w:ascii="Times New Roman" w:eastAsia="仿宋_GB2312" w:hAnsi="Times New Roman" w:cs="Times New Roman" w:hint="eastAsia"/>
                <w:kern w:val="0"/>
                <w:sz w:val="24"/>
                <w:szCs w:val="24"/>
              </w:rPr>
              <w:t>GB/T 32150</w:t>
            </w:r>
            <w:r w:rsidR="008B794A" w:rsidRPr="00123F14">
              <w:rPr>
                <w:rFonts w:ascii="Times New Roman" w:eastAsia="仿宋_GB2312" w:hAnsi="Times New Roman" w:cs="Times New Roman" w:hint="eastAsia"/>
                <w:kern w:val="0"/>
                <w:sz w:val="24"/>
                <w:szCs w:val="24"/>
              </w:rPr>
              <w:t>或适用的标准或规范对其厂界范围内的温室气体排放进行核算和报告。</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0</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restart"/>
            <w:vAlign w:val="center"/>
          </w:tcPr>
          <w:p w:rsidR="00F574DD" w:rsidRPr="00123F14" w:rsidRDefault="008B794A">
            <w:pPr>
              <w:pStyle w:val="1"/>
              <w:adjustRightInd w:val="0"/>
              <w:snapToGrid w:val="0"/>
              <w:ind w:firstLineChars="0" w:firstLine="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可选</w:t>
            </w:r>
          </w:p>
        </w:tc>
        <w:tc>
          <w:tcPr>
            <w:tcW w:w="3322" w:type="dxa"/>
            <w:vAlign w:val="center"/>
          </w:tcPr>
          <w:p w:rsidR="00F574DD" w:rsidRPr="00123F14" w:rsidRDefault="00022ED6">
            <w:pPr>
              <w:widowControl/>
              <w:spacing w:line="276" w:lineRule="auto"/>
              <w:jc w:val="left"/>
              <w:rPr>
                <w:rFonts w:ascii="Times New Roman" w:eastAsia="仿宋_GB2312" w:hAnsi="Times New Roman" w:cs="Times New Roman"/>
                <w:kern w:val="0"/>
                <w:sz w:val="24"/>
                <w:szCs w:val="24"/>
              </w:rPr>
            </w:pPr>
            <w:r>
              <w:rPr>
                <w:rFonts w:ascii="仿宋_GB2312" w:eastAsia="仿宋_GB2312" w:hAnsi="宋体" w:cs="宋体" w:hint="eastAsia"/>
                <w:kern w:val="0"/>
                <w:sz w:val="24"/>
              </w:rPr>
              <w:t>企业</w:t>
            </w:r>
            <w:r w:rsidR="008B794A" w:rsidRPr="00123F14">
              <w:rPr>
                <w:rFonts w:ascii="仿宋_GB2312" w:eastAsia="仿宋_GB2312" w:hAnsi="宋体" w:cs="宋体" w:hint="eastAsia"/>
                <w:kern w:val="0"/>
                <w:sz w:val="24"/>
              </w:rPr>
              <w:t>的主要大气污染物排放满足标准中更高等级的要求。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0</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widowControl/>
              <w:spacing w:line="276" w:lineRule="auto"/>
              <w:jc w:val="left"/>
              <w:rPr>
                <w:rFonts w:ascii="Times New Roman" w:eastAsia="仿宋_GB2312" w:hAnsi="Times New Roman" w:cs="Times New Roman"/>
                <w:kern w:val="0"/>
                <w:sz w:val="24"/>
                <w:szCs w:val="24"/>
              </w:rPr>
            </w:pPr>
            <w:r>
              <w:rPr>
                <w:rFonts w:ascii="仿宋_GB2312" w:eastAsia="仿宋_GB2312" w:hAnsi="宋体" w:cs="宋体" w:hint="eastAsia"/>
                <w:kern w:val="0"/>
                <w:sz w:val="24"/>
              </w:rPr>
              <w:t>企业</w:t>
            </w:r>
            <w:r w:rsidR="008B794A" w:rsidRPr="00123F14">
              <w:rPr>
                <w:rFonts w:ascii="仿宋_GB2312" w:eastAsia="仿宋_GB2312" w:hAnsi="宋体" w:cs="宋体" w:hint="eastAsia"/>
                <w:kern w:val="0"/>
                <w:sz w:val="24"/>
              </w:rPr>
              <w:t>的主要水体污染物排放满足标准中更高等级的要求。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0</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企业</w:t>
            </w:r>
            <w:r w:rsidR="008B794A" w:rsidRPr="00123F14">
              <w:rPr>
                <w:rFonts w:ascii="Times New Roman" w:eastAsia="仿宋_GB2312" w:hAnsi="Times New Roman" w:cs="Times New Roman"/>
                <w:kern w:val="0"/>
                <w:sz w:val="24"/>
                <w:szCs w:val="24"/>
              </w:rPr>
              <w:t>获得温室气体排放量第三方核查声明</w:t>
            </w:r>
            <w:r w:rsidR="008B794A" w:rsidRPr="00123F14">
              <w:rPr>
                <w:rFonts w:ascii="Times New Roman" w:eastAsia="仿宋_GB2312" w:hAnsi="Times New Roman" w:cs="Times New Roman" w:hint="eastAsia"/>
                <w:kern w:val="0"/>
                <w:sz w:val="24"/>
                <w:szCs w:val="24"/>
              </w:rPr>
              <w:t>。</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1</w:t>
            </w:r>
            <w:r w:rsidRPr="00123F14">
              <w:rPr>
                <w:rFonts w:ascii="Times New Roman" w:eastAsia="仿宋_GB2312" w:hAnsi="Times New Roman" w:cs="Times New Roman"/>
                <w:kern w:val="0"/>
                <w:sz w:val="24"/>
                <w:szCs w:val="24"/>
              </w:rPr>
              <w:t>0</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48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rPr>
                <w:rFonts w:ascii="Times New Roman" w:eastAsia="仿宋_GB2312" w:hAnsi="Times New Roman" w:cs="Times New Roman"/>
                <w:kern w:val="0"/>
                <w:sz w:val="24"/>
                <w:szCs w:val="24"/>
              </w:rPr>
            </w:pPr>
            <w:r w:rsidRPr="00123F14">
              <w:rPr>
                <w:rFonts w:ascii="仿宋_GB2312" w:eastAsia="仿宋_GB2312" w:hAnsi="宋体" w:cs="宋体" w:hint="eastAsia"/>
                <w:kern w:val="0"/>
                <w:sz w:val="24"/>
              </w:rPr>
              <w:t>核查结果对外公布。</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4</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仿宋_GB2312" w:eastAsia="仿宋_GB2312" w:hAnsi="宋体" w:cs="宋体" w:hint="eastAsia"/>
                <w:kern w:val="0"/>
                <w:sz w:val="24"/>
              </w:rPr>
              <w:t>可行时，利用核算或核查结果</w:t>
            </w:r>
            <w:r w:rsidRPr="00123F14">
              <w:rPr>
                <w:rFonts w:ascii="仿宋_GB2312" w:eastAsia="仿宋_GB2312" w:hAnsi="宋体" w:cs="宋体" w:hint="eastAsia"/>
                <w:kern w:val="0"/>
                <w:sz w:val="24"/>
              </w:rPr>
              <w:lastRenderedPageBreak/>
              <w:t>对其温室气体的排放进行改善。</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6</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restart"/>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kern w:val="0"/>
                <w:sz w:val="24"/>
                <w:szCs w:val="24"/>
              </w:rPr>
              <w:lastRenderedPageBreak/>
              <w:t>绩效</w:t>
            </w:r>
          </w:p>
        </w:tc>
        <w:tc>
          <w:tcPr>
            <w:tcW w:w="949" w:type="dxa"/>
            <w:vMerge w:val="restart"/>
            <w:vAlign w:val="center"/>
          </w:tcPr>
          <w:p w:rsidR="00F574DD" w:rsidRPr="00123F14" w:rsidRDefault="008B794A">
            <w:pPr>
              <w:pStyle w:val="1"/>
              <w:adjustRightInd w:val="0"/>
              <w:snapToGrid w:val="0"/>
              <w:ind w:firstLineChars="0" w:firstLine="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必选</w:t>
            </w: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按照</w:t>
            </w:r>
            <w:r w:rsidRPr="00123F14">
              <w:rPr>
                <w:rFonts w:ascii="Times New Roman" w:eastAsia="仿宋_GB2312" w:hAnsi="Times New Roman" w:cs="Times New Roman" w:hint="eastAsia"/>
                <w:kern w:val="0"/>
                <w:sz w:val="24"/>
                <w:szCs w:val="24"/>
              </w:rPr>
              <w:t>GB/T 36132</w:t>
            </w:r>
            <w:r w:rsidRPr="00123F14">
              <w:rPr>
                <w:rFonts w:ascii="Times New Roman" w:eastAsia="仿宋_GB2312" w:hAnsi="Times New Roman" w:cs="Times New Roman" w:hint="eastAsia"/>
                <w:kern w:val="0"/>
                <w:sz w:val="24"/>
                <w:szCs w:val="24"/>
              </w:rPr>
              <w:t>附录</w:t>
            </w:r>
            <w:r w:rsidRPr="00123F14">
              <w:rPr>
                <w:rFonts w:ascii="Times New Roman" w:eastAsia="仿宋_GB2312" w:hAnsi="Times New Roman" w:cs="Times New Roman" w:hint="eastAsia"/>
                <w:kern w:val="0"/>
                <w:sz w:val="24"/>
                <w:szCs w:val="24"/>
              </w:rPr>
              <w:t>A</w:t>
            </w:r>
            <w:r w:rsidRPr="00123F14">
              <w:rPr>
                <w:rFonts w:ascii="Times New Roman" w:eastAsia="仿宋_GB2312" w:hAnsi="Times New Roman" w:cs="Times New Roman" w:hint="eastAsia"/>
                <w:kern w:val="0"/>
                <w:sz w:val="24"/>
                <w:szCs w:val="24"/>
              </w:rPr>
              <w:t>计算工厂容积率，指标应不低于《工业项目建设用地控制指标》的要求。</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3</w:t>
            </w:r>
          </w:p>
        </w:tc>
        <w:tc>
          <w:tcPr>
            <w:tcW w:w="851" w:type="dxa"/>
            <w:vMerge w:val="restart"/>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3</w:t>
            </w:r>
            <w:r w:rsidRPr="00123F14">
              <w:rPr>
                <w:rFonts w:ascii="Times New Roman" w:eastAsia="仿宋_GB2312" w:hAnsi="Times New Roman" w:cs="Times New Roman"/>
                <w:kern w:val="0"/>
                <w:sz w:val="24"/>
                <w:szCs w:val="24"/>
              </w:rPr>
              <w:t>0</w:t>
            </w:r>
            <w:r w:rsidRPr="00123F14">
              <w:rPr>
                <w:rFonts w:ascii="Times New Roman" w:eastAsia="仿宋_GB2312" w:hAnsi="Times New Roman" w:cs="Times New Roman" w:hint="eastAsia"/>
                <w:kern w:val="0"/>
                <w:sz w:val="24"/>
                <w:szCs w:val="24"/>
              </w:rPr>
              <w:t>%</w:t>
            </w: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按照</w:t>
            </w:r>
            <w:r w:rsidRPr="00123F14">
              <w:rPr>
                <w:rFonts w:ascii="Times New Roman" w:eastAsia="仿宋_GB2312" w:hAnsi="Times New Roman" w:cs="Times New Roman" w:hint="eastAsia"/>
                <w:kern w:val="0"/>
                <w:sz w:val="24"/>
                <w:szCs w:val="24"/>
              </w:rPr>
              <w:t>GB/T 36132</w:t>
            </w:r>
            <w:r w:rsidRPr="00123F14">
              <w:rPr>
                <w:rFonts w:ascii="Times New Roman" w:eastAsia="仿宋_GB2312" w:hAnsi="Times New Roman" w:cs="Times New Roman" w:hint="eastAsia"/>
                <w:kern w:val="0"/>
                <w:sz w:val="24"/>
                <w:szCs w:val="24"/>
              </w:rPr>
              <w:t>附录</w:t>
            </w:r>
            <w:r w:rsidRPr="00123F14">
              <w:rPr>
                <w:rFonts w:ascii="Times New Roman" w:eastAsia="仿宋_GB2312" w:hAnsi="Times New Roman" w:cs="Times New Roman" w:hint="eastAsia"/>
                <w:kern w:val="0"/>
                <w:sz w:val="24"/>
                <w:szCs w:val="24"/>
              </w:rPr>
              <w:t>A</w:t>
            </w:r>
            <w:r w:rsidRPr="00123F14">
              <w:rPr>
                <w:rFonts w:ascii="Times New Roman" w:eastAsia="仿宋_GB2312" w:hAnsi="Times New Roman" w:cs="Times New Roman" w:hint="eastAsia"/>
                <w:kern w:val="0"/>
                <w:sz w:val="24"/>
                <w:szCs w:val="24"/>
              </w:rPr>
              <w:t>计算工厂建筑密度，建筑密度不低于</w:t>
            </w:r>
            <w:r w:rsidRPr="00123F14">
              <w:rPr>
                <w:rFonts w:ascii="Times New Roman" w:eastAsia="仿宋_GB2312" w:hAnsi="Times New Roman" w:cs="Times New Roman" w:hint="eastAsia"/>
                <w:kern w:val="0"/>
                <w:sz w:val="24"/>
                <w:szCs w:val="24"/>
              </w:rPr>
              <w:t>30%</w:t>
            </w:r>
            <w:r w:rsidRPr="00123F14">
              <w:rPr>
                <w:rFonts w:ascii="Times New Roman" w:eastAsia="仿宋_GB2312" w:hAnsi="Times New Roman" w:cs="Times New Roman" w:hint="eastAsia"/>
                <w:kern w:val="0"/>
                <w:sz w:val="24"/>
                <w:szCs w:val="24"/>
              </w:rPr>
              <w:t>。</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3</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022ED6">
            <w:pPr>
              <w:rPr>
                <w:rFonts w:ascii="仿宋_GB2312" w:eastAsia="仿宋_GB2312" w:hAnsi="仿宋_GB2312" w:cs="仿宋_GB2312"/>
                <w:sz w:val="24"/>
                <w:szCs w:val="24"/>
              </w:rPr>
            </w:pPr>
            <w:r>
              <w:rPr>
                <w:rFonts w:ascii="仿宋_GB2312" w:eastAsia="仿宋_GB2312" w:hAnsi="仿宋_GB2312" w:cs="仿宋_GB2312" w:hint="eastAsia"/>
                <w:sz w:val="24"/>
                <w:szCs w:val="24"/>
              </w:rPr>
              <w:t>企业</w:t>
            </w:r>
            <w:r w:rsidR="008B794A" w:rsidRPr="00123F14">
              <w:rPr>
                <w:rFonts w:ascii="仿宋_GB2312" w:eastAsia="仿宋_GB2312" w:hAnsi="仿宋_GB2312" w:cs="仿宋_GB2312" w:hint="eastAsia"/>
                <w:sz w:val="24"/>
                <w:szCs w:val="24"/>
              </w:rPr>
              <w:t>的单位用地面积产能不低于行业平均水平。或：工厂的单位用地面积产值不低于全市单位用地面积产值的平均水平。</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3</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按照</w:t>
            </w:r>
            <w:r w:rsidRPr="00123F14">
              <w:rPr>
                <w:rFonts w:ascii="Times New Roman" w:eastAsia="仿宋_GB2312" w:hAnsi="Times New Roman" w:cs="Times New Roman" w:hint="eastAsia"/>
                <w:kern w:val="0"/>
                <w:sz w:val="24"/>
                <w:szCs w:val="24"/>
              </w:rPr>
              <w:t>GB/T 36132</w:t>
            </w:r>
            <w:r w:rsidRPr="00123F14">
              <w:rPr>
                <w:rFonts w:ascii="Times New Roman" w:eastAsia="仿宋_GB2312" w:hAnsi="Times New Roman" w:cs="Times New Roman" w:hint="eastAsia"/>
                <w:kern w:val="0"/>
                <w:sz w:val="24"/>
                <w:szCs w:val="24"/>
              </w:rPr>
              <w:t>附录</w:t>
            </w:r>
            <w:r w:rsidRPr="00123F14">
              <w:rPr>
                <w:rFonts w:ascii="Times New Roman" w:eastAsia="仿宋_GB2312" w:hAnsi="Times New Roman" w:cs="Times New Roman" w:hint="eastAsia"/>
                <w:kern w:val="0"/>
                <w:sz w:val="24"/>
                <w:szCs w:val="24"/>
              </w:rPr>
              <w:t>A</w:t>
            </w:r>
            <w:r w:rsidRPr="00123F14">
              <w:rPr>
                <w:rFonts w:ascii="Times New Roman" w:eastAsia="仿宋_GB2312" w:hAnsi="Times New Roman" w:cs="Times New Roman" w:hint="eastAsia"/>
                <w:kern w:val="0"/>
                <w:sz w:val="24"/>
                <w:szCs w:val="24"/>
              </w:rPr>
              <w:t>计算绿色物料使用率，绿色物料使用率不低于行业平均水平。（绿色物料选自省级以上政府相关部门发布的资源综合利用产品目录、有毒有害原料（产品）替代目录等，或利用再生资源及产业废弃物等作为原料）。</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6</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按照</w:t>
            </w:r>
            <w:r w:rsidRPr="00123F14">
              <w:rPr>
                <w:rFonts w:ascii="Times New Roman" w:eastAsia="仿宋_GB2312" w:hAnsi="Times New Roman" w:cs="Times New Roman" w:hint="eastAsia"/>
                <w:kern w:val="0"/>
                <w:sz w:val="24"/>
                <w:szCs w:val="24"/>
              </w:rPr>
              <w:t>GB/T 36132</w:t>
            </w:r>
            <w:r w:rsidRPr="00123F14">
              <w:rPr>
                <w:rFonts w:ascii="Times New Roman" w:eastAsia="仿宋_GB2312" w:hAnsi="Times New Roman" w:cs="Times New Roman" w:hint="eastAsia"/>
                <w:kern w:val="0"/>
                <w:sz w:val="24"/>
                <w:szCs w:val="24"/>
              </w:rPr>
              <w:t>附录</w:t>
            </w:r>
            <w:r w:rsidRPr="00123F14">
              <w:rPr>
                <w:rFonts w:ascii="Times New Roman" w:eastAsia="仿宋_GB2312" w:hAnsi="Times New Roman" w:cs="Times New Roman" w:hint="eastAsia"/>
                <w:kern w:val="0"/>
                <w:sz w:val="24"/>
                <w:szCs w:val="24"/>
              </w:rPr>
              <w:t>A</w:t>
            </w:r>
            <w:r w:rsidRPr="00123F14">
              <w:rPr>
                <w:rFonts w:ascii="Times New Roman" w:eastAsia="仿宋_GB2312" w:hAnsi="Times New Roman" w:cs="Times New Roman" w:hint="eastAsia"/>
                <w:kern w:val="0"/>
                <w:sz w:val="24"/>
                <w:szCs w:val="24"/>
              </w:rPr>
              <w:t>计算单位产品主要污染物产生量</w:t>
            </w:r>
            <w:r w:rsidRPr="00123F14">
              <w:rPr>
                <w:rFonts w:ascii="Times New Roman" w:eastAsia="仿宋_GB2312" w:hAnsi="Times New Roman" w:cs="Times New Roman" w:hint="eastAsia"/>
                <w:kern w:val="0"/>
                <w:sz w:val="24"/>
                <w:szCs w:val="24"/>
              </w:rPr>
              <w:lastRenderedPageBreak/>
              <w:t>（包括化学需氧量、氨氮、二氧化硫、氮氧化物等），指标不高于行业平均水平。</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6</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按照</w:t>
            </w:r>
            <w:r w:rsidRPr="00123F14">
              <w:rPr>
                <w:rFonts w:ascii="Times New Roman" w:eastAsia="仿宋_GB2312" w:hAnsi="Times New Roman" w:cs="Times New Roman" w:hint="eastAsia"/>
                <w:kern w:val="0"/>
                <w:sz w:val="24"/>
                <w:szCs w:val="24"/>
              </w:rPr>
              <w:t>GB/T 36132</w:t>
            </w:r>
            <w:r w:rsidRPr="00123F14">
              <w:rPr>
                <w:rFonts w:ascii="Times New Roman" w:eastAsia="仿宋_GB2312" w:hAnsi="Times New Roman" w:cs="Times New Roman" w:hint="eastAsia"/>
                <w:kern w:val="0"/>
                <w:sz w:val="24"/>
                <w:szCs w:val="24"/>
              </w:rPr>
              <w:t>附录</w:t>
            </w:r>
            <w:r w:rsidRPr="00123F14">
              <w:rPr>
                <w:rFonts w:ascii="Times New Roman" w:eastAsia="仿宋_GB2312" w:hAnsi="Times New Roman" w:cs="Times New Roman" w:hint="eastAsia"/>
                <w:kern w:val="0"/>
                <w:sz w:val="24"/>
                <w:szCs w:val="24"/>
              </w:rPr>
              <w:t>A</w:t>
            </w:r>
            <w:r w:rsidRPr="00123F14">
              <w:rPr>
                <w:rFonts w:ascii="Times New Roman" w:eastAsia="仿宋_GB2312" w:hAnsi="Times New Roman" w:cs="Times New Roman" w:hint="eastAsia"/>
                <w:kern w:val="0"/>
                <w:sz w:val="24"/>
                <w:szCs w:val="24"/>
              </w:rPr>
              <w:t>计算单位产品废气产生量，指标应不高于行业平均水平。（装备、电子、电器等离散制造业可采用单位产值或单位工业增加值指标。）</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6</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按照</w:t>
            </w:r>
            <w:r w:rsidRPr="00123F14">
              <w:rPr>
                <w:rFonts w:ascii="Times New Roman" w:eastAsia="仿宋_GB2312" w:hAnsi="Times New Roman" w:cs="Times New Roman" w:hint="eastAsia"/>
                <w:kern w:val="0"/>
                <w:sz w:val="24"/>
                <w:szCs w:val="24"/>
              </w:rPr>
              <w:t>GB/T 36132</w:t>
            </w:r>
            <w:r w:rsidRPr="00123F14">
              <w:rPr>
                <w:rFonts w:ascii="Times New Roman" w:eastAsia="仿宋_GB2312" w:hAnsi="Times New Roman" w:cs="Times New Roman" w:hint="eastAsia"/>
                <w:kern w:val="0"/>
                <w:sz w:val="24"/>
                <w:szCs w:val="24"/>
              </w:rPr>
              <w:t>附录</w:t>
            </w:r>
            <w:r w:rsidRPr="00123F14">
              <w:rPr>
                <w:rFonts w:ascii="Times New Roman" w:eastAsia="仿宋_GB2312" w:hAnsi="Times New Roman" w:cs="Times New Roman" w:hint="eastAsia"/>
                <w:kern w:val="0"/>
                <w:sz w:val="24"/>
                <w:szCs w:val="24"/>
              </w:rPr>
              <w:t>A</w:t>
            </w:r>
            <w:r w:rsidRPr="00123F14">
              <w:rPr>
                <w:rFonts w:ascii="Times New Roman" w:eastAsia="仿宋_GB2312" w:hAnsi="Times New Roman" w:cs="Times New Roman" w:hint="eastAsia"/>
                <w:kern w:val="0"/>
                <w:sz w:val="24"/>
                <w:szCs w:val="24"/>
              </w:rPr>
              <w:t>计算单位产品废水产生量，指标应不高于行业平均水平。（装备、电子、电器等离散制造业可采用单位产值或单位工业增加值指标。）</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6</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按照</w:t>
            </w:r>
            <w:r w:rsidRPr="00123F14">
              <w:rPr>
                <w:rFonts w:ascii="Times New Roman" w:eastAsia="仿宋_GB2312" w:hAnsi="Times New Roman" w:cs="Times New Roman" w:hint="eastAsia"/>
                <w:kern w:val="0"/>
                <w:sz w:val="24"/>
                <w:szCs w:val="24"/>
              </w:rPr>
              <w:t>GB/T 36132</w:t>
            </w:r>
            <w:r w:rsidRPr="00123F14">
              <w:rPr>
                <w:rFonts w:ascii="Times New Roman" w:eastAsia="仿宋_GB2312" w:hAnsi="Times New Roman" w:cs="Times New Roman" w:hint="eastAsia"/>
                <w:kern w:val="0"/>
                <w:sz w:val="24"/>
                <w:szCs w:val="24"/>
              </w:rPr>
              <w:t>附录</w:t>
            </w:r>
            <w:r w:rsidRPr="00123F14">
              <w:rPr>
                <w:rFonts w:ascii="Times New Roman" w:eastAsia="仿宋_GB2312" w:hAnsi="Times New Roman" w:cs="Times New Roman" w:hint="eastAsia"/>
                <w:kern w:val="0"/>
                <w:sz w:val="24"/>
                <w:szCs w:val="24"/>
              </w:rPr>
              <w:t>A</w:t>
            </w:r>
            <w:r w:rsidRPr="00123F14">
              <w:rPr>
                <w:rFonts w:ascii="Times New Roman" w:eastAsia="仿宋_GB2312" w:hAnsi="Times New Roman" w:cs="Times New Roman" w:hint="eastAsia"/>
                <w:kern w:val="0"/>
                <w:sz w:val="24"/>
                <w:szCs w:val="24"/>
              </w:rPr>
              <w:t>计算单位产品主要原材料消耗量，指标应不高于行业平均水平。</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6</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按照</w:t>
            </w:r>
            <w:r w:rsidRPr="00123F14">
              <w:rPr>
                <w:rFonts w:ascii="Times New Roman" w:eastAsia="仿宋_GB2312" w:hAnsi="Times New Roman" w:cs="Times New Roman" w:hint="eastAsia"/>
                <w:kern w:val="0"/>
                <w:sz w:val="24"/>
                <w:szCs w:val="24"/>
              </w:rPr>
              <w:t>GB/T 36132</w:t>
            </w:r>
            <w:r w:rsidRPr="00123F14">
              <w:rPr>
                <w:rFonts w:ascii="Times New Roman" w:eastAsia="仿宋_GB2312" w:hAnsi="Times New Roman" w:cs="Times New Roman" w:hint="eastAsia"/>
                <w:kern w:val="0"/>
                <w:sz w:val="24"/>
                <w:szCs w:val="24"/>
              </w:rPr>
              <w:t>附录</w:t>
            </w:r>
            <w:r w:rsidRPr="00123F14">
              <w:rPr>
                <w:rFonts w:ascii="Times New Roman" w:eastAsia="仿宋_GB2312" w:hAnsi="Times New Roman" w:cs="Times New Roman" w:hint="eastAsia"/>
                <w:kern w:val="0"/>
                <w:sz w:val="24"/>
                <w:szCs w:val="24"/>
              </w:rPr>
              <w:t>A</w:t>
            </w:r>
            <w:r w:rsidRPr="00123F14">
              <w:rPr>
                <w:rFonts w:ascii="Times New Roman" w:eastAsia="仿宋_GB2312" w:hAnsi="Times New Roman" w:cs="Times New Roman" w:hint="eastAsia"/>
                <w:kern w:val="0"/>
                <w:sz w:val="24"/>
                <w:szCs w:val="24"/>
              </w:rPr>
              <w:t>计算工业固体废物综合利用率，指标应不低于行业平均水平。</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6</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按照</w:t>
            </w:r>
            <w:r w:rsidRPr="00123F14">
              <w:rPr>
                <w:rFonts w:ascii="Times New Roman" w:eastAsia="仿宋_GB2312" w:hAnsi="Times New Roman" w:cs="Times New Roman" w:hint="eastAsia"/>
                <w:kern w:val="0"/>
                <w:sz w:val="24"/>
                <w:szCs w:val="24"/>
              </w:rPr>
              <w:t>GB/T 36132</w:t>
            </w:r>
            <w:r w:rsidRPr="00123F14">
              <w:rPr>
                <w:rFonts w:ascii="Times New Roman" w:eastAsia="仿宋_GB2312" w:hAnsi="Times New Roman" w:cs="Times New Roman" w:hint="eastAsia"/>
                <w:kern w:val="0"/>
                <w:sz w:val="24"/>
                <w:szCs w:val="24"/>
              </w:rPr>
              <w:t>附录</w:t>
            </w:r>
            <w:r w:rsidRPr="00123F14">
              <w:rPr>
                <w:rFonts w:ascii="Times New Roman" w:eastAsia="仿宋_GB2312" w:hAnsi="Times New Roman" w:cs="Times New Roman" w:hint="eastAsia"/>
                <w:kern w:val="0"/>
                <w:sz w:val="24"/>
                <w:szCs w:val="24"/>
              </w:rPr>
              <w:t>A</w:t>
            </w:r>
            <w:r w:rsidRPr="00123F14">
              <w:rPr>
                <w:rFonts w:ascii="Times New Roman" w:eastAsia="仿宋_GB2312" w:hAnsi="Times New Roman" w:cs="Times New Roman" w:hint="eastAsia"/>
                <w:kern w:val="0"/>
                <w:sz w:val="24"/>
                <w:szCs w:val="24"/>
              </w:rPr>
              <w:t>计算废水处理回用率，指标应高于行业平均值。</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6</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按照</w:t>
            </w:r>
            <w:r w:rsidRPr="00123F14">
              <w:rPr>
                <w:rFonts w:ascii="Times New Roman" w:eastAsia="仿宋_GB2312" w:hAnsi="Times New Roman" w:cs="Times New Roman" w:hint="eastAsia"/>
                <w:kern w:val="0"/>
                <w:sz w:val="24"/>
                <w:szCs w:val="24"/>
              </w:rPr>
              <w:t>GB/T 36132</w:t>
            </w:r>
            <w:r w:rsidRPr="00123F14">
              <w:rPr>
                <w:rFonts w:ascii="Times New Roman" w:eastAsia="仿宋_GB2312" w:hAnsi="Times New Roman" w:cs="Times New Roman" w:hint="eastAsia"/>
                <w:kern w:val="0"/>
                <w:sz w:val="24"/>
                <w:szCs w:val="24"/>
              </w:rPr>
              <w:t>附录</w:t>
            </w:r>
            <w:r w:rsidRPr="00123F14">
              <w:rPr>
                <w:rFonts w:ascii="Times New Roman" w:eastAsia="仿宋_GB2312" w:hAnsi="Times New Roman" w:cs="Times New Roman" w:hint="eastAsia"/>
                <w:kern w:val="0"/>
                <w:sz w:val="24"/>
                <w:szCs w:val="24"/>
              </w:rPr>
              <w:t>A</w:t>
            </w:r>
            <w:r w:rsidRPr="00123F14">
              <w:rPr>
                <w:rFonts w:ascii="Times New Roman" w:eastAsia="仿宋_GB2312" w:hAnsi="Times New Roman" w:cs="Times New Roman" w:hint="eastAsia"/>
                <w:kern w:val="0"/>
                <w:sz w:val="24"/>
                <w:szCs w:val="24"/>
              </w:rPr>
              <w:t>计算</w:t>
            </w:r>
            <w:r w:rsidRPr="00123F14">
              <w:rPr>
                <w:rFonts w:ascii="Times New Roman" w:eastAsia="仿宋_GB2312" w:hAnsi="Times New Roman" w:cs="Times New Roman" w:hint="eastAsia"/>
                <w:kern w:val="0"/>
                <w:sz w:val="24"/>
                <w:szCs w:val="24"/>
              </w:rPr>
              <w:lastRenderedPageBreak/>
              <w:t>单位产品综合能耗，指标应符合相关国家、行业标准中的限额要求。未制定相关标准的，应达到行业平均水平。</w:t>
            </w:r>
            <w:r w:rsidRPr="00123F14">
              <w:rPr>
                <w:rFonts w:ascii="仿宋_GB2312" w:eastAsia="仿宋_GB2312" w:hAnsi="仿宋_GB2312" w:cs="仿宋_GB2312" w:hint="eastAsia"/>
                <w:sz w:val="24"/>
                <w:szCs w:val="24"/>
              </w:rPr>
              <w:t>（装备、电子、电器等离散制造业可采用单位产值或单位工业增加值指标。）</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6</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trHeight w:val="143"/>
          <w:jc w:val="center"/>
        </w:trPr>
        <w:tc>
          <w:tcPr>
            <w:tcW w:w="1203" w:type="dxa"/>
            <w:vMerge/>
            <w:vAlign w:val="center"/>
          </w:tcPr>
          <w:p w:rsidR="00F574DD" w:rsidRPr="00123F14" w:rsidRDefault="00F574DD">
            <w:pPr>
              <w:adjustRightInd w:val="0"/>
              <w:snapToGrid w:val="0"/>
              <w:ind w:firstLine="560"/>
              <w:jc w:val="center"/>
              <w:rPr>
                <w:rFonts w:ascii="Times New Roman" w:eastAsia="仿宋_GB2312" w:hAnsi="Times New Roman" w:cs="Times New Roman"/>
                <w:kern w:val="0"/>
                <w:sz w:val="24"/>
                <w:szCs w:val="24"/>
              </w:rPr>
            </w:pPr>
          </w:p>
        </w:tc>
        <w:tc>
          <w:tcPr>
            <w:tcW w:w="949" w:type="dxa"/>
            <w:vMerge/>
            <w:vAlign w:val="center"/>
          </w:tcPr>
          <w:p w:rsidR="00F574DD" w:rsidRPr="00123F14" w:rsidRDefault="00F574DD">
            <w:pPr>
              <w:pStyle w:val="1"/>
              <w:adjustRightInd w:val="0"/>
              <w:snapToGrid w:val="0"/>
              <w:ind w:firstLineChars="0" w:firstLine="0"/>
              <w:jc w:val="center"/>
              <w:rPr>
                <w:rFonts w:ascii="Times New Roman" w:eastAsia="仿宋_GB2312" w:hAnsi="Times New Roman" w:cs="Times New Roman"/>
                <w:kern w:val="0"/>
                <w:sz w:val="24"/>
                <w:szCs w:val="24"/>
              </w:rPr>
            </w:pPr>
          </w:p>
        </w:tc>
        <w:tc>
          <w:tcPr>
            <w:tcW w:w="3322" w:type="dxa"/>
            <w:vAlign w:val="center"/>
          </w:tcPr>
          <w:p w:rsidR="00F574DD" w:rsidRPr="00123F14" w:rsidRDefault="008B794A">
            <w:pPr>
              <w:adjustRightInd w:val="0"/>
              <w:snapToGrid w:val="0"/>
              <w:rPr>
                <w:rFonts w:ascii="Times New Roman" w:eastAsia="仿宋_GB2312" w:hAnsi="Times New Roman" w:cs="Times New Roman"/>
                <w:kern w:val="0"/>
                <w:sz w:val="24"/>
                <w:szCs w:val="24"/>
              </w:rPr>
            </w:pPr>
            <w:r w:rsidRPr="00123F14">
              <w:rPr>
                <w:rFonts w:ascii="仿宋_GB2312" w:eastAsia="仿宋_GB2312" w:hAnsi="仿宋_GB2312" w:cs="仿宋_GB2312" w:hint="eastAsia"/>
                <w:sz w:val="24"/>
                <w:szCs w:val="24"/>
              </w:rPr>
              <w:t>按照GB/T 36132附录A计算单位产品碳排放量，指标应不高于行业平均水平。（装备、电子、电器等离散制造业可采用单位产值或单位工业增加值指标。）</w:t>
            </w:r>
          </w:p>
        </w:tc>
        <w:tc>
          <w:tcPr>
            <w:tcW w:w="3311"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2410"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1015" w:type="dxa"/>
            <w:vAlign w:val="center"/>
          </w:tcPr>
          <w:p w:rsidR="00F574DD" w:rsidRPr="00123F14" w:rsidRDefault="008B794A">
            <w:pPr>
              <w:adjustRightInd w:val="0"/>
              <w:snapToGrid w:val="0"/>
              <w:jc w:val="center"/>
              <w:rPr>
                <w:rFonts w:ascii="Times New Roman" w:eastAsia="仿宋_GB2312" w:hAnsi="Times New Roman" w:cs="Times New Roman"/>
                <w:kern w:val="0"/>
                <w:sz w:val="24"/>
                <w:szCs w:val="24"/>
              </w:rPr>
            </w:pPr>
            <w:r w:rsidRPr="00123F14">
              <w:rPr>
                <w:rFonts w:ascii="Times New Roman" w:eastAsia="仿宋_GB2312" w:hAnsi="Times New Roman" w:cs="Times New Roman" w:hint="eastAsia"/>
                <w:kern w:val="0"/>
                <w:sz w:val="24"/>
                <w:szCs w:val="24"/>
              </w:rPr>
              <w:t>3</w:t>
            </w:r>
          </w:p>
        </w:tc>
        <w:tc>
          <w:tcPr>
            <w:tcW w:w="851" w:type="dxa"/>
            <w:vMerge/>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c>
          <w:tcPr>
            <w:tcW w:w="887" w:type="dxa"/>
            <w:vAlign w:val="center"/>
          </w:tcPr>
          <w:p w:rsidR="00F574DD" w:rsidRPr="00123F14" w:rsidRDefault="00F574DD">
            <w:pPr>
              <w:adjustRightInd w:val="0"/>
              <w:snapToGrid w:val="0"/>
              <w:jc w:val="center"/>
              <w:rPr>
                <w:rFonts w:ascii="Times New Roman" w:eastAsia="仿宋_GB2312" w:hAnsi="Times New Roman" w:cs="Times New Roman"/>
                <w:kern w:val="0"/>
                <w:sz w:val="24"/>
                <w:szCs w:val="24"/>
              </w:rPr>
            </w:pPr>
          </w:p>
        </w:tc>
      </w:tr>
      <w:tr w:rsidR="00F574DD">
        <w:trPr>
          <w:trHeight w:val="143"/>
          <w:jc w:val="center"/>
        </w:trPr>
        <w:tc>
          <w:tcPr>
            <w:tcW w:w="1203" w:type="dxa"/>
            <w:vMerge/>
            <w:vAlign w:val="center"/>
          </w:tcPr>
          <w:p w:rsidR="00F574DD" w:rsidRPr="00123F14" w:rsidRDefault="00F574DD">
            <w:pPr>
              <w:adjustRightInd w:val="0"/>
              <w:snapToGrid w:val="0"/>
            </w:pPr>
          </w:p>
        </w:tc>
        <w:tc>
          <w:tcPr>
            <w:tcW w:w="949" w:type="dxa"/>
            <w:vMerge w:val="restart"/>
            <w:vAlign w:val="center"/>
          </w:tcPr>
          <w:p w:rsidR="00F574DD" w:rsidRPr="00123F14" w:rsidRDefault="008B794A">
            <w:pPr>
              <w:adjustRightInd w:val="0"/>
              <w:snapToGrid w:val="0"/>
              <w:jc w:val="center"/>
            </w:pPr>
            <w:r w:rsidRPr="00123F14">
              <w:rPr>
                <w:rFonts w:ascii="Times New Roman" w:eastAsia="仿宋_GB2312" w:hAnsi="Times New Roman" w:cs="Times New Roman" w:hint="eastAsia"/>
                <w:kern w:val="0"/>
                <w:sz w:val="24"/>
                <w:szCs w:val="24"/>
              </w:rPr>
              <w:t>可选</w:t>
            </w:r>
          </w:p>
        </w:tc>
        <w:tc>
          <w:tcPr>
            <w:tcW w:w="3322" w:type="dxa"/>
            <w:vAlign w:val="center"/>
          </w:tcPr>
          <w:p w:rsidR="00F574DD" w:rsidRPr="00123F14" w:rsidRDefault="008B794A">
            <w:pP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按照GB/T 36132附录A计算工厂容积率，指标达到《工业项目建设用地控制指标》要求的1.2倍及以上，2倍及以上为满分。</w:t>
            </w:r>
          </w:p>
        </w:tc>
        <w:tc>
          <w:tcPr>
            <w:tcW w:w="3311"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2410"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1015" w:type="dxa"/>
            <w:vAlign w:val="center"/>
          </w:tcPr>
          <w:p w:rsidR="00F574DD" w:rsidRPr="00123F14" w:rsidRDefault="008B794A">
            <w:pPr>
              <w:widowControl/>
              <w:jc w:val="cente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2</w:t>
            </w:r>
          </w:p>
        </w:tc>
        <w:tc>
          <w:tcPr>
            <w:tcW w:w="851"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887" w:type="dxa"/>
            <w:vAlign w:val="center"/>
          </w:tcPr>
          <w:p w:rsidR="00F574DD" w:rsidRPr="00123F14" w:rsidRDefault="00F574DD">
            <w:pPr>
              <w:adjustRightInd w:val="0"/>
              <w:snapToGrid w:val="0"/>
              <w:rPr>
                <w:rFonts w:ascii="仿宋_GB2312" w:eastAsia="仿宋_GB2312" w:hAnsi="仿宋_GB2312" w:cs="仿宋_GB2312"/>
                <w:sz w:val="24"/>
                <w:szCs w:val="24"/>
              </w:rPr>
            </w:pPr>
          </w:p>
        </w:tc>
      </w:tr>
      <w:tr w:rsidR="00F574DD">
        <w:trPr>
          <w:trHeight w:val="143"/>
          <w:jc w:val="center"/>
        </w:trPr>
        <w:tc>
          <w:tcPr>
            <w:tcW w:w="1203"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949"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3322" w:type="dxa"/>
            <w:vAlign w:val="center"/>
          </w:tcPr>
          <w:p w:rsidR="00F574DD" w:rsidRPr="00123F14" w:rsidRDefault="008B794A">
            <w:pP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按照GB/T 36132附录A计算工厂建筑密度，建筑密度达到40%。</w:t>
            </w:r>
          </w:p>
        </w:tc>
        <w:tc>
          <w:tcPr>
            <w:tcW w:w="3311"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2410"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1015" w:type="dxa"/>
            <w:vAlign w:val="center"/>
          </w:tcPr>
          <w:p w:rsidR="00F574DD" w:rsidRPr="00123F14" w:rsidRDefault="008B794A">
            <w:pPr>
              <w:jc w:val="cente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2</w:t>
            </w:r>
          </w:p>
        </w:tc>
        <w:tc>
          <w:tcPr>
            <w:tcW w:w="851"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887" w:type="dxa"/>
            <w:vAlign w:val="center"/>
          </w:tcPr>
          <w:p w:rsidR="00F574DD" w:rsidRPr="00123F14" w:rsidRDefault="00F574DD">
            <w:pPr>
              <w:adjustRightInd w:val="0"/>
              <w:snapToGrid w:val="0"/>
              <w:rPr>
                <w:rFonts w:ascii="仿宋_GB2312" w:eastAsia="仿宋_GB2312" w:hAnsi="仿宋_GB2312" w:cs="仿宋_GB2312"/>
                <w:sz w:val="24"/>
                <w:szCs w:val="24"/>
              </w:rPr>
            </w:pPr>
          </w:p>
        </w:tc>
      </w:tr>
      <w:tr w:rsidR="00F574DD">
        <w:trPr>
          <w:trHeight w:val="143"/>
          <w:jc w:val="center"/>
        </w:trPr>
        <w:tc>
          <w:tcPr>
            <w:tcW w:w="1203"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949"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3322" w:type="dxa"/>
            <w:vAlign w:val="center"/>
          </w:tcPr>
          <w:p w:rsidR="00F574DD" w:rsidRPr="00123F14" w:rsidRDefault="00022ED6">
            <w:pPr>
              <w:rPr>
                <w:rFonts w:ascii="仿宋_GB2312" w:eastAsia="仿宋_GB2312" w:hAnsi="仿宋_GB2312" w:cs="仿宋_GB2312"/>
                <w:sz w:val="24"/>
                <w:szCs w:val="24"/>
              </w:rPr>
            </w:pPr>
            <w:r>
              <w:rPr>
                <w:rFonts w:ascii="仿宋_GB2312" w:eastAsia="仿宋_GB2312" w:hAnsi="仿宋_GB2312" w:cs="仿宋_GB2312" w:hint="eastAsia"/>
                <w:sz w:val="24"/>
                <w:szCs w:val="24"/>
              </w:rPr>
              <w:t>企业</w:t>
            </w:r>
            <w:r w:rsidR="008B794A" w:rsidRPr="00123F14">
              <w:rPr>
                <w:rFonts w:ascii="仿宋_GB2312" w:eastAsia="仿宋_GB2312" w:hAnsi="仿宋_GB2312" w:cs="仿宋_GB2312" w:hint="eastAsia"/>
                <w:sz w:val="24"/>
                <w:szCs w:val="24"/>
              </w:rPr>
              <w:t>的单位用地面积产能指标优于行业前20%，前5%为满分；或：单位用地面积产值达到济南市单位用地面积产值</w:t>
            </w:r>
            <w:r w:rsidR="008B794A" w:rsidRPr="00123F14">
              <w:rPr>
                <w:rFonts w:ascii="仿宋_GB2312" w:eastAsia="仿宋_GB2312" w:hAnsi="仿宋_GB2312" w:cs="仿宋_GB2312" w:hint="eastAsia"/>
                <w:sz w:val="24"/>
                <w:szCs w:val="24"/>
              </w:rPr>
              <w:lastRenderedPageBreak/>
              <w:t>平均水平的1.2倍及以上，2倍为满分。</w:t>
            </w:r>
          </w:p>
        </w:tc>
        <w:tc>
          <w:tcPr>
            <w:tcW w:w="3311"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2410"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1015" w:type="dxa"/>
            <w:vAlign w:val="center"/>
          </w:tcPr>
          <w:p w:rsidR="00F574DD" w:rsidRPr="00123F14" w:rsidRDefault="008B794A">
            <w:pPr>
              <w:widowControl/>
              <w:jc w:val="cente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2</w:t>
            </w:r>
          </w:p>
        </w:tc>
        <w:tc>
          <w:tcPr>
            <w:tcW w:w="851"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887" w:type="dxa"/>
            <w:vAlign w:val="center"/>
          </w:tcPr>
          <w:p w:rsidR="00F574DD" w:rsidRPr="00123F14" w:rsidRDefault="00F574DD">
            <w:pPr>
              <w:adjustRightInd w:val="0"/>
              <w:snapToGrid w:val="0"/>
              <w:rPr>
                <w:rFonts w:ascii="仿宋_GB2312" w:eastAsia="仿宋_GB2312" w:hAnsi="仿宋_GB2312" w:cs="仿宋_GB2312"/>
                <w:sz w:val="24"/>
                <w:szCs w:val="24"/>
              </w:rPr>
            </w:pPr>
          </w:p>
        </w:tc>
      </w:tr>
      <w:tr w:rsidR="00F574DD">
        <w:trPr>
          <w:trHeight w:val="143"/>
          <w:jc w:val="center"/>
        </w:trPr>
        <w:tc>
          <w:tcPr>
            <w:tcW w:w="1203"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949"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3322" w:type="dxa"/>
            <w:vAlign w:val="center"/>
          </w:tcPr>
          <w:p w:rsidR="00F574DD" w:rsidRPr="00123F14" w:rsidRDefault="008B794A">
            <w:pP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按照GB/T 36132附录A计算绿色物料使用率，工厂物料的绿色物料使用率指标优于行业前20%水平。前5%为满分。</w:t>
            </w:r>
          </w:p>
        </w:tc>
        <w:tc>
          <w:tcPr>
            <w:tcW w:w="3311"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2410"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1015" w:type="dxa"/>
            <w:vAlign w:val="center"/>
          </w:tcPr>
          <w:p w:rsidR="00F574DD" w:rsidRPr="00123F14" w:rsidRDefault="008B794A">
            <w:pPr>
              <w:jc w:val="cente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4</w:t>
            </w:r>
          </w:p>
        </w:tc>
        <w:tc>
          <w:tcPr>
            <w:tcW w:w="851"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887" w:type="dxa"/>
            <w:vAlign w:val="center"/>
          </w:tcPr>
          <w:p w:rsidR="00F574DD" w:rsidRPr="00123F14" w:rsidRDefault="00F574DD">
            <w:pPr>
              <w:adjustRightInd w:val="0"/>
              <w:snapToGrid w:val="0"/>
              <w:rPr>
                <w:rFonts w:ascii="仿宋_GB2312" w:eastAsia="仿宋_GB2312" w:hAnsi="仿宋_GB2312" w:cs="仿宋_GB2312"/>
                <w:sz w:val="24"/>
                <w:szCs w:val="24"/>
              </w:rPr>
            </w:pPr>
          </w:p>
        </w:tc>
      </w:tr>
      <w:tr w:rsidR="00F574DD">
        <w:trPr>
          <w:trHeight w:val="143"/>
          <w:jc w:val="center"/>
        </w:trPr>
        <w:tc>
          <w:tcPr>
            <w:tcW w:w="1203"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949"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3322" w:type="dxa"/>
            <w:vAlign w:val="center"/>
          </w:tcPr>
          <w:p w:rsidR="00F574DD" w:rsidRPr="00123F14" w:rsidRDefault="008B794A">
            <w:pP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按照GB/T 36132附录A计算单位产品主要污染物产生量（包括化学需氧量、氨氮、二氧化硫、氮氧化物等），指标优于行业前20%水平。（装备、电子、电器等离散制造业可采用单位产值或单位工业增加值指标。）前5%为满分。</w:t>
            </w:r>
          </w:p>
        </w:tc>
        <w:tc>
          <w:tcPr>
            <w:tcW w:w="3311"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2410"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1015" w:type="dxa"/>
            <w:vAlign w:val="center"/>
          </w:tcPr>
          <w:p w:rsidR="00F574DD" w:rsidRPr="00123F14" w:rsidRDefault="008B794A">
            <w:pPr>
              <w:widowControl/>
              <w:jc w:val="cente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4</w:t>
            </w:r>
          </w:p>
        </w:tc>
        <w:tc>
          <w:tcPr>
            <w:tcW w:w="851"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887" w:type="dxa"/>
            <w:vAlign w:val="center"/>
          </w:tcPr>
          <w:p w:rsidR="00F574DD" w:rsidRPr="00123F14" w:rsidRDefault="00F574DD">
            <w:pPr>
              <w:adjustRightInd w:val="0"/>
              <w:snapToGrid w:val="0"/>
              <w:rPr>
                <w:rFonts w:ascii="仿宋_GB2312" w:eastAsia="仿宋_GB2312" w:hAnsi="仿宋_GB2312" w:cs="仿宋_GB2312"/>
                <w:sz w:val="24"/>
                <w:szCs w:val="24"/>
              </w:rPr>
            </w:pPr>
          </w:p>
        </w:tc>
      </w:tr>
      <w:tr w:rsidR="00F574DD">
        <w:trPr>
          <w:trHeight w:val="143"/>
          <w:jc w:val="center"/>
        </w:trPr>
        <w:tc>
          <w:tcPr>
            <w:tcW w:w="1203"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949"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3322" w:type="dxa"/>
            <w:vAlign w:val="center"/>
          </w:tcPr>
          <w:p w:rsidR="00F574DD" w:rsidRPr="00123F14" w:rsidRDefault="008B794A">
            <w:pP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按照GB/T 36132附录A计算单位产品废气产生量，指标优于行业前20%水平。（装备、电子、电器等离散制造业可采用单位产值或单位工业增加值指标。）前5%为满分。</w:t>
            </w:r>
          </w:p>
        </w:tc>
        <w:tc>
          <w:tcPr>
            <w:tcW w:w="3311"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2410"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1015" w:type="dxa"/>
            <w:vAlign w:val="center"/>
          </w:tcPr>
          <w:p w:rsidR="00F574DD" w:rsidRPr="00123F14" w:rsidRDefault="008B794A">
            <w:pPr>
              <w:widowControl/>
              <w:jc w:val="cente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4</w:t>
            </w:r>
          </w:p>
        </w:tc>
        <w:tc>
          <w:tcPr>
            <w:tcW w:w="851"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887" w:type="dxa"/>
            <w:vAlign w:val="center"/>
          </w:tcPr>
          <w:p w:rsidR="00F574DD" w:rsidRPr="00123F14" w:rsidRDefault="00F574DD">
            <w:pPr>
              <w:adjustRightInd w:val="0"/>
              <w:snapToGrid w:val="0"/>
              <w:rPr>
                <w:rFonts w:ascii="仿宋_GB2312" w:eastAsia="仿宋_GB2312" w:hAnsi="仿宋_GB2312" w:cs="仿宋_GB2312"/>
                <w:sz w:val="24"/>
                <w:szCs w:val="24"/>
              </w:rPr>
            </w:pPr>
          </w:p>
        </w:tc>
      </w:tr>
      <w:tr w:rsidR="00F574DD">
        <w:trPr>
          <w:trHeight w:val="143"/>
          <w:jc w:val="center"/>
        </w:trPr>
        <w:tc>
          <w:tcPr>
            <w:tcW w:w="1203"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949"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3322" w:type="dxa"/>
            <w:vAlign w:val="center"/>
          </w:tcPr>
          <w:p w:rsidR="00F574DD" w:rsidRPr="00123F14" w:rsidRDefault="008B794A">
            <w:pP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按照GB/T 36132附录A计算单位产品废水产生量，指标优于行业前20%水平。（装备、电子、电器等离散制造业可采用单位产值或单位工业增加值</w:t>
            </w:r>
            <w:r w:rsidRPr="00123F14">
              <w:rPr>
                <w:rFonts w:ascii="仿宋_GB2312" w:eastAsia="仿宋_GB2312" w:hAnsi="仿宋_GB2312" w:cs="仿宋_GB2312" w:hint="eastAsia"/>
                <w:sz w:val="24"/>
                <w:szCs w:val="24"/>
              </w:rPr>
              <w:lastRenderedPageBreak/>
              <w:t>指标。）前5%为满分。</w:t>
            </w:r>
          </w:p>
        </w:tc>
        <w:tc>
          <w:tcPr>
            <w:tcW w:w="3311"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2410"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1015" w:type="dxa"/>
            <w:vAlign w:val="center"/>
          </w:tcPr>
          <w:p w:rsidR="00F574DD" w:rsidRPr="00123F14" w:rsidRDefault="008B794A">
            <w:pPr>
              <w:widowControl/>
              <w:jc w:val="cente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4</w:t>
            </w:r>
          </w:p>
        </w:tc>
        <w:tc>
          <w:tcPr>
            <w:tcW w:w="851"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887" w:type="dxa"/>
            <w:vAlign w:val="center"/>
          </w:tcPr>
          <w:p w:rsidR="00F574DD" w:rsidRPr="00123F14" w:rsidRDefault="00F574DD">
            <w:pPr>
              <w:adjustRightInd w:val="0"/>
              <w:snapToGrid w:val="0"/>
              <w:rPr>
                <w:rFonts w:ascii="仿宋_GB2312" w:eastAsia="仿宋_GB2312" w:hAnsi="仿宋_GB2312" w:cs="仿宋_GB2312"/>
                <w:sz w:val="24"/>
                <w:szCs w:val="24"/>
              </w:rPr>
            </w:pPr>
          </w:p>
        </w:tc>
      </w:tr>
      <w:tr w:rsidR="00F574DD">
        <w:trPr>
          <w:trHeight w:val="143"/>
          <w:jc w:val="center"/>
        </w:trPr>
        <w:tc>
          <w:tcPr>
            <w:tcW w:w="1203"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949"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3322" w:type="dxa"/>
            <w:vAlign w:val="center"/>
          </w:tcPr>
          <w:p w:rsidR="00F574DD" w:rsidRPr="00123F14" w:rsidRDefault="008B794A">
            <w:pP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按照GB/T 36132附录A计算单位产品主要原材料消耗量，指标优于行业前20%水平，前5%为满分。</w:t>
            </w:r>
          </w:p>
        </w:tc>
        <w:tc>
          <w:tcPr>
            <w:tcW w:w="3311"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2410"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1015" w:type="dxa"/>
            <w:vAlign w:val="center"/>
          </w:tcPr>
          <w:p w:rsidR="00F574DD" w:rsidRPr="00123F14" w:rsidRDefault="008B794A">
            <w:pPr>
              <w:widowControl/>
              <w:jc w:val="cente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4</w:t>
            </w:r>
          </w:p>
        </w:tc>
        <w:tc>
          <w:tcPr>
            <w:tcW w:w="851"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887" w:type="dxa"/>
            <w:vAlign w:val="center"/>
          </w:tcPr>
          <w:p w:rsidR="00F574DD" w:rsidRPr="00123F14" w:rsidRDefault="00F574DD">
            <w:pPr>
              <w:adjustRightInd w:val="0"/>
              <w:snapToGrid w:val="0"/>
              <w:rPr>
                <w:rFonts w:ascii="仿宋_GB2312" w:eastAsia="仿宋_GB2312" w:hAnsi="仿宋_GB2312" w:cs="仿宋_GB2312"/>
                <w:sz w:val="24"/>
                <w:szCs w:val="24"/>
              </w:rPr>
            </w:pPr>
          </w:p>
        </w:tc>
      </w:tr>
      <w:tr w:rsidR="00F574DD">
        <w:trPr>
          <w:trHeight w:val="143"/>
          <w:jc w:val="center"/>
        </w:trPr>
        <w:tc>
          <w:tcPr>
            <w:tcW w:w="1203"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949"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3322" w:type="dxa"/>
            <w:vAlign w:val="center"/>
          </w:tcPr>
          <w:p w:rsidR="00F574DD" w:rsidRPr="00123F14" w:rsidRDefault="008B794A">
            <w:pP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按照GB/T 36132附录A计算工业固体废物综合利用率，指标达到73%（根据行业特点，该指标可在±20%之间选取），90%为满分。</w:t>
            </w:r>
          </w:p>
        </w:tc>
        <w:tc>
          <w:tcPr>
            <w:tcW w:w="3311"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2410"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1015" w:type="dxa"/>
            <w:vAlign w:val="center"/>
          </w:tcPr>
          <w:p w:rsidR="00F574DD" w:rsidRPr="00123F14" w:rsidRDefault="008B794A">
            <w:pPr>
              <w:widowControl/>
              <w:jc w:val="cente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4</w:t>
            </w:r>
          </w:p>
        </w:tc>
        <w:tc>
          <w:tcPr>
            <w:tcW w:w="851"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887" w:type="dxa"/>
            <w:vAlign w:val="center"/>
          </w:tcPr>
          <w:p w:rsidR="00F574DD" w:rsidRPr="00123F14" w:rsidRDefault="00F574DD">
            <w:pPr>
              <w:adjustRightInd w:val="0"/>
              <w:snapToGrid w:val="0"/>
              <w:rPr>
                <w:rFonts w:ascii="仿宋_GB2312" w:eastAsia="仿宋_GB2312" w:hAnsi="仿宋_GB2312" w:cs="仿宋_GB2312"/>
                <w:sz w:val="24"/>
                <w:szCs w:val="24"/>
              </w:rPr>
            </w:pPr>
          </w:p>
        </w:tc>
      </w:tr>
      <w:tr w:rsidR="00F574DD">
        <w:trPr>
          <w:trHeight w:val="143"/>
          <w:jc w:val="center"/>
        </w:trPr>
        <w:tc>
          <w:tcPr>
            <w:tcW w:w="1203"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949"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3322" w:type="dxa"/>
            <w:vAlign w:val="center"/>
          </w:tcPr>
          <w:p w:rsidR="00F574DD" w:rsidRPr="00123F14" w:rsidRDefault="008B794A">
            <w:pP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按照GB/T 36132附录A计算废水处理回用率，指标优于行业前20%水平，前5%为满分。</w:t>
            </w:r>
          </w:p>
        </w:tc>
        <w:tc>
          <w:tcPr>
            <w:tcW w:w="3311"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2410"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1015" w:type="dxa"/>
            <w:vAlign w:val="center"/>
          </w:tcPr>
          <w:p w:rsidR="00F574DD" w:rsidRPr="00123F14" w:rsidRDefault="008B794A">
            <w:pPr>
              <w:widowControl/>
              <w:jc w:val="cente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4</w:t>
            </w:r>
          </w:p>
        </w:tc>
        <w:tc>
          <w:tcPr>
            <w:tcW w:w="851"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887" w:type="dxa"/>
            <w:vAlign w:val="center"/>
          </w:tcPr>
          <w:p w:rsidR="00F574DD" w:rsidRPr="00123F14" w:rsidRDefault="00F574DD">
            <w:pPr>
              <w:adjustRightInd w:val="0"/>
              <w:snapToGrid w:val="0"/>
              <w:rPr>
                <w:rFonts w:ascii="仿宋_GB2312" w:eastAsia="仿宋_GB2312" w:hAnsi="仿宋_GB2312" w:cs="仿宋_GB2312"/>
                <w:sz w:val="24"/>
                <w:szCs w:val="24"/>
              </w:rPr>
            </w:pPr>
          </w:p>
        </w:tc>
      </w:tr>
      <w:tr w:rsidR="00F574DD">
        <w:trPr>
          <w:trHeight w:val="143"/>
          <w:jc w:val="center"/>
        </w:trPr>
        <w:tc>
          <w:tcPr>
            <w:tcW w:w="1203"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949"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3322" w:type="dxa"/>
            <w:vAlign w:val="center"/>
          </w:tcPr>
          <w:p w:rsidR="00F574DD" w:rsidRPr="00123F14" w:rsidRDefault="008B794A">
            <w:pP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按照GB/T 36132附录A计算单位产品综合能耗，指标达到相关国家、行业标准中的先进值要求。未制定相关标准的，应优于行业前20%水平。（装备、电子、电器等离散制造业可采用单位产值或单位工业增加值指标。）前5%为满分。</w:t>
            </w:r>
          </w:p>
        </w:tc>
        <w:tc>
          <w:tcPr>
            <w:tcW w:w="3311"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2410"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1015" w:type="dxa"/>
            <w:vAlign w:val="center"/>
          </w:tcPr>
          <w:p w:rsidR="00F574DD" w:rsidRPr="00123F14" w:rsidRDefault="008B794A">
            <w:pPr>
              <w:widowControl/>
              <w:jc w:val="cente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4</w:t>
            </w:r>
          </w:p>
        </w:tc>
        <w:tc>
          <w:tcPr>
            <w:tcW w:w="851"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887" w:type="dxa"/>
            <w:vAlign w:val="center"/>
          </w:tcPr>
          <w:p w:rsidR="00F574DD" w:rsidRPr="00123F14" w:rsidRDefault="00F574DD">
            <w:pPr>
              <w:adjustRightInd w:val="0"/>
              <w:snapToGrid w:val="0"/>
              <w:rPr>
                <w:rFonts w:ascii="仿宋_GB2312" w:eastAsia="仿宋_GB2312" w:hAnsi="仿宋_GB2312" w:cs="仿宋_GB2312"/>
                <w:sz w:val="24"/>
                <w:szCs w:val="24"/>
              </w:rPr>
            </w:pPr>
          </w:p>
        </w:tc>
      </w:tr>
      <w:tr w:rsidR="00F574DD">
        <w:trPr>
          <w:trHeight w:val="143"/>
          <w:jc w:val="center"/>
        </w:trPr>
        <w:tc>
          <w:tcPr>
            <w:tcW w:w="1203"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949"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3322" w:type="dxa"/>
            <w:vAlign w:val="center"/>
          </w:tcPr>
          <w:p w:rsidR="00F574DD" w:rsidRPr="00123F14" w:rsidRDefault="008B794A">
            <w:pP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按照GB/T 36132附录A计算单位产品碳排放量，指标优于行业前20%水平。（装备、电子、电器等离散制造业可采用单</w:t>
            </w:r>
            <w:r w:rsidRPr="00123F14">
              <w:rPr>
                <w:rFonts w:ascii="仿宋_GB2312" w:eastAsia="仿宋_GB2312" w:hAnsi="仿宋_GB2312" w:cs="仿宋_GB2312" w:hint="eastAsia"/>
                <w:sz w:val="24"/>
                <w:szCs w:val="24"/>
              </w:rPr>
              <w:lastRenderedPageBreak/>
              <w:t>位产值或单位工业增加值指标。）前5%为满分。</w:t>
            </w:r>
          </w:p>
        </w:tc>
        <w:tc>
          <w:tcPr>
            <w:tcW w:w="3311"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2410" w:type="dxa"/>
            <w:vAlign w:val="center"/>
          </w:tcPr>
          <w:p w:rsidR="00F574DD" w:rsidRPr="00123F14" w:rsidRDefault="00F574DD">
            <w:pPr>
              <w:adjustRightInd w:val="0"/>
              <w:snapToGrid w:val="0"/>
              <w:rPr>
                <w:rFonts w:ascii="仿宋_GB2312" w:eastAsia="仿宋_GB2312" w:hAnsi="仿宋_GB2312" w:cs="仿宋_GB2312"/>
                <w:sz w:val="24"/>
                <w:szCs w:val="24"/>
              </w:rPr>
            </w:pPr>
          </w:p>
        </w:tc>
        <w:tc>
          <w:tcPr>
            <w:tcW w:w="1015" w:type="dxa"/>
            <w:vAlign w:val="center"/>
          </w:tcPr>
          <w:p w:rsidR="00F574DD" w:rsidRPr="00123F14" w:rsidRDefault="008B794A">
            <w:pPr>
              <w:widowControl/>
              <w:jc w:val="center"/>
              <w:rPr>
                <w:rFonts w:ascii="仿宋_GB2312" w:eastAsia="仿宋_GB2312" w:hAnsi="仿宋_GB2312" w:cs="仿宋_GB2312"/>
                <w:sz w:val="24"/>
                <w:szCs w:val="24"/>
              </w:rPr>
            </w:pPr>
            <w:r w:rsidRPr="00123F14">
              <w:rPr>
                <w:rFonts w:ascii="仿宋_GB2312" w:eastAsia="仿宋_GB2312" w:hAnsi="仿宋_GB2312" w:cs="仿宋_GB2312" w:hint="eastAsia"/>
                <w:sz w:val="24"/>
                <w:szCs w:val="24"/>
              </w:rPr>
              <w:t>2</w:t>
            </w:r>
          </w:p>
        </w:tc>
        <w:tc>
          <w:tcPr>
            <w:tcW w:w="851" w:type="dxa"/>
            <w:vMerge/>
            <w:vAlign w:val="center"/>
          </w:tcPr>
          <w:p w:rsidR="00F574DD" w:rsidRPr="00123F14" w:rsidRDefault="00F574DD">
            <w:pPr>
              <w:adjustRightInd w:val="0"/>
              <w:snapToGrid w:val="0"/>
              <w:rPr>
                <w:rFonts w:ascii="仿宋_GB2312" w:eastAsia="仿宋_GB2312" w:hAnsi="仿宋_GB2312" w:cs="仿宋_GB2312"/>
                <w:sz w:val="24"/>
                <w:szCs w:val="24"/>
              </w:rPr>
            </w:pPr>
          </w:p>
        </w:tc>
        <w:tc>
          <w:tcPr>
            <w:tcW w:w="887" w:type="dxa"/>
            <w:vAlign w:val="center"/>
          </w:tcPr>
          <w:p w:rsidR="00F574DD" w:rsidRPr="00123F14" w:rsidRDefault="00F574DD">
            <w:pPr>
              <w:adjustRightInd w:val="0"/>
              <w:snapToGrid w:val="0"/>
              <w:rPr>
                <w:rFonts w:ascii="仿宋_GB2312" w:eastAsia="仿宋_GB2312" w:hAnsi="仿宋_GB2312" w:cs="仿宋_GB2312"/>
                <w:sz w:val="24"/>
                <w:szCs w:val="24"/>
              </w:rPr>
            </w:pPr>
          </w:p>
        </w:tc>
      </w:tr>
    </w:tbl>
    <w:p w:rsidR="000B6883" w:rsidRPr="000B6883" w:rsidRDefault="000B6883" w:rsidP="000B6883">
      <w:pPr>
        <w:rPr>
          <w:rFonts w:ascii="仿宋_GB2312" w:eastAsia="仿宋_GB2312"/>
          <w:sz w:val="24"/>
          <w:szCs w:val="24"/>
        </w:rPr>
      </w:pPr>
      <w:r w:rsidRPr="000B6883">
        <w:rPr>
          <w:rFonts w:ascii="仿宋_GB2312" w:eastAsia="仿宋_GB2312" w:hint="eastAsia"/>
          <w:sz w:val="24"/>
          <w:szCs w:val="24"/>
        </w:rPr>
        <w:lastRenderedPageBreak/>
        <w:t>注：绿色工厂必须满足各项必选要求，可选要求按照受</w:t>
      </w:r>
      <w:proofErr w:type="gramStart"/>
      <w:r w:rsidRPr="000B6883">
        <w:rPr>
          <w:rFonts w:ascii="仿宋_GB2312" w:eastAsia="仿宋_GB2312" w:hint="eastAsia"/>
          <w:sz w:val="24"/>
          <w:szCs w:val="24"/>
        </w:rPr>
        <w:t>评工厂满足</w:t>
      </w:r>
      <w:proofErr w:type="gramEnd"/>
      <w:r w:rsidRPr="000B6883">
        <w:rPr>
          <w:rFonts w:ascii="仿宋_GB2312" w:eastAsia="仿宋_GB2312" w:hint="eastAsia"/>
          <w:sz w:val="24"/>
          <w:szCs w:val="24"/>
        </w:rPr>
        <w:t>程度在 0 分到满分中取值。</w:t>
      </w:r>
    </w:p>
    <w:p w:rsidR="00F574DD" w:rsidRPr="000B6883" w:rsidRDefault="00F574DD">
      <w:pPr>
        <w:rPr>
          <w:rFonts w:ascii="仿宋_GB2312" w:eastAsia="仿宋_GB2312"/>
          <w:sz w:val="24"/>
          <w:szCs w:val="24"/>
        </w:rPr>
      </w:pPr>
    </w:p>
    <w:sectPr w:rsidR="00F574DD" w:rsidRPr="000B688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00D" w:rsidRDefault="004B000D">
      <w:r>
        <w:separator/>
      </w:r>
    </w:p>
  </w:endnote>
  <w:endnote w:type="continuationSeparator" w:id="0">
    <w:p w:rsidR="004B000D" w:rsidRDefault="004B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94A" w:rsidRDefault="008B794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B794A" w:rsidRDefault="008B794A">
                          <w:pPr>
                            <w:pStyle w:val="a3"/>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BA7A1D">
                            <w:rPr>
                              <w:rFonts w:ascii="仿宋" w:eastAsia="仿宋" w:hAnsi="仿宋" w:cs="仿宋"/>
                              <w:noProof/>
                              <w:sz w:val="24"/>
                              <w:szCs w:val="24"/>
                            </w:rPr>
                            <w:t>1</w:t>
                          </w:r>
                          <w:r>
                            <w:rPr>
                              <w:rFonts w:ascii="仿宋" w:eastAsia="仿宋" w:hAnsi="仿宋" w:cs="仿宋"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B794A" w:rsidRDefault="008B794A">
                    <w:pPr>
                      <w:pStyle w:val="a3"/>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BA7A1D">
                      <w:rPr>
                        <w:rFonts w:ascii="仿宋" w:eastAsia="仿宋" w:hAnsi="仿宋" w:cs="仿宋"/>
                        <w:noProof/>
                        <w:sz w:val="24"/>
                        <w:szCs w:val="24"/>
                      </w:rPr>
                      <w:t>1</w:t>
                    </w:r>
                    <w:r>
                      <w:rPr>
                        <w:rFonts w:ascii="仿宋" w:eastAsia="仿宋" w:hAnsi="仿宋" w:cs="仿宋"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00D" w:rsidRDefault="004B000D">
      <w:r>
        <w:separator/>
      </w:r>
    </w:p>
  </w:footnote>
  <w:footnote w:type="continuationSeparator" w:id="0">
    <w:p w:rsidR="004B000D" w:rsidRDefault="004B00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26F27"/>
    <w:multiLevelType w:val="multilevel"/>
    <w:tmpl w:val="33626F27"/>
    <w:lvl w:ilvl="0">
      <w:start w:val="1"/>
      <w:numFmt w:val="decimal"/>
      <w:suff w:val="space"/>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C3"/>
    <w:rsid w:val="00022ED6"/>
    <w:rsid w:val="00093C34"/>
    <w:rsid w:val="000B6883"/>
    <w:rsid w:val="000C070A"/>
    <w:rsid w:val="00123F14"/>
    <w:rsid w:val="001E1D2B"/>
    <w:rsid w:val="0029424D"/>
    <w:rsid w:val="00353DF7"/>
    <w:rsid w:val="003C3F75"/>
    <w:rsid w:val="003F23F0"/>
    <w:rsid w:val="004B000D"/>
    <w:rsid w:val="004B6D6A"/>
    <w:rsid w:val="004C351F"/>
    <w:rsid w:val="004D178E"/>
    <w:rsid w:val="004E624A"/>
    <w:rsid w:val="0053505C"/>
    <w:rsid w:val="005B35AF"/>
    <w:rsid w:val="005C102D"/>
    <w:rsid w:val="006457E0"/>
    <w:rsid w:val="006C684E"/>
    <w:rsid w:val="00732047"/>
    <w:rsid w:val="00744780"/>
    <w:rsid w:val="00761A12"/>
    <w:rsid w:val="007F0691"/>
    <w:rsid w:val="008100BD"/>
    <w:rsid w:val="00870D05"/>
    <w:rsid w:val="008B794A"/>
    <w:rsid w:val="008C22B9"/>
    <w:rsid w:val="00A17F8F"/>
    <w:rsid w:val="00A31898"/>
    <w:rsid w:val="00A32209"/>
    <w:rsid w:val="00A40EE5"/>
    <w:rsid w:val="00AF1DC3"/>
    <w:rsid w:val="00B6175C"/>
    <w:rsid w:val="00B61A6C"/>
    <w:rsid w:val="00BA7A1D"/>
    <w:rsid w:val="00BC2C9B"/>
    <w:rsid w:val="00C550CE"/>
    <w:rsid w:val="00CE2313"/>
    <w:rsid w:val="00D36060"/>
    <w:rsid w:val="00D50618"/>
    <w:rsid w:val="00D66919"/>
    <w:rsid w:val="00D66B83"/>
    <w:rsid w:val="00F21319"/>
    <w:rsid w:val="00F43CB1"/>
    <w:rsid w:val="00F4406B"/>
    <w:rsid w:val="00F574DD"/>
    <w:rsid w:val="00F83D07"/>
    <w:rsid w:val="00FC07C0"/>
    <w:rsid w:val="3B203FDB"/>
    <w:rsid w:val="44FB3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E6E712-6DB6-49C3-8839-F9A7C722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customStyle="1" w:styleId="3">
    <w:name w:val="列出段落3"/>
    <w:basedOn w:val="a"/>
    <w:uiPriority w:val="34"/>
    <w:qFormat/>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1051</Words>
  <Characters>5992</Characters>
  <Application>Microsoft Office Word</Application>
  <DocSecurity>0</DocSecurity>
  <Lines>49</Lines>
  <Paragraphs>14</Paragraphs>
  <ScaleCrop>false</ScaleCrop>
  <Company>济南市人民政府</Company>
  <LinksUpToDate>false</LinksUpToDate>
  <CharactersWithSpaces>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B425</cp:lastModifiedBy>
  <cp:revision>29</cp:revision>
  <dcterms:created xsi:type="dcterms:W3CDTF">2019-09-26T06:28:00Z</dcterms:created>
  <dcterms:modified xsi:type="dcterms:W3CDTF">2020-01-22T03:19:00Z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