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3829C" w14:textId="5C60D539" w:rsidR="009F1650" w:rsidRPr="009F1650" w:rsidRDefault="009F1650" w:rsidP="009F1650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  <w:lang w:val="zh-CN" w:bidi="th-TH"/>
        </w:rPr>
      </w:pPr>
      <w:r w:rsidRPr="009F1650">
        <w:rPr>
          <w:rFonts w:ascii="Times New Roman" w:eastAsia="黑体" w:hAnsi="Times New Roman" w:cs="Times New Roman" w:hint="eastAsia"/>
          <w:kern w:val="0"/>
          <w:sz w:val="32"/>
          <w:szCs w:val="32"/>
          <w:lang w:val="zh-CN" w:bidi="th-TH"/>
        </w:rPr>
        <w:t>附件</w:t>
      </w:r>
      <w:r w:rsidR="000C75F9">
        <w:rPr>
          <w:rFonts w:ascii="Times New Roman" w:eastAsia="黑体" w:hAnsi="Times New Roman" w:cs="Times New Roman"/>
          <w:kern w:val="0"/>
          <w:sz w:val="32"/>
          <w:szCs w:val="32"/>
          <w:lang w:val="zh-CN" w:bidi="th-TH"/>
        </w:rPr>
        <w:t>1</w:t>
      </w:r>
      <w:bookmarkStart w:id="0" w:name="_GoBack"/>
      <w:bookmarkEnd w:id="0"/>
    </w:p>
    <w:p w14:paraId="27968ED0" w14:textId="076F09F4" w:rsidR="009F1650" w:rsidRPr="00F83FD2" w:rsidRDefault="009F1650" w:rsidP="009F1650">
      <w:pPr>
        <w:jc w:val="center"/>
        <w:rPr>
          <w:rFonts w:ascii="方正小标宋_GBK" w:eastAsia="方正小标宋_GBK" w:hAnsi="黑体" w:cs="Times New Roman"/>
          <w:color w:val="333333"/>
          <w:sz w:val="44"/>
          <w:szCs w:val="44"/>
        </w:rPr>
      </w:pPr>
      <w:r w:rsidRPr="00F83FD2">
        <w:rPr>
          <w:rFonts w:ascii="方正小标宋_GBK" w:eastAsia="方正小标宋_GBK" w:hAnsi="黑体" w:cs="Times New Roman" w:hint="eastAsia"/>
          <w:color w:val="333333"/>
          <w:sz w:val="44"/>
          <w:szCs w:val="44"/>
        </w:rPr>
        <w:t>工业企业网络改造项目要素条件</w:t>
      </w:r>
    </w:p>
    <w:p w14:paraId="2E48AE18" w14:textId="58B66C22" w:rsidR="009F1650" w:rsidRPr="009F1650" w:rsidRDefault="009F1650" w:rsidP="00F83FD2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9F1650">
        <w:rPr>
          <w:rFonts w:ascii="仿宋_GB2312" w:eastAsia="仿宋_GB2312" w:hAnsi="Calibri" w:cs="Times New Roman"/>
          <w:sz w:val="32"/>
          <w:szCs w:val="32"/>
        </w:rPr>
        <w:t>1</w:t>
      </w:r>
      <w:r w:rsidRPr="009F1650">
        <w:rPr>
          <w:rFonts w:ascii="仿宋_GB2312" w:eastAsia="仿宋_GB2312" w:hAnsi="Calibri" w:cs="Times New Roman" w:hint="eastAsia"/>
          <w:sz w:val="32"/>
          <w:szCs w:val="32"/>
        </w:rPr>
        <w:t>．建立工业互联网企业内网络和企业外网络，</w:t>
      </w:r>
      <w:r w:rsidRPr="009F1650">
        <w:rPr>
          <w:rFonts w:ascii="仿宋_GB2312" w:eastAsia="仿宋_GB2312" w:hAnsi="Calibri" w:cs="Times New Roman" w:hint="eastAsia"/>
          <w:bCs/>
          <w:sz w:val="32"/>
          <w:szCs w:val="32"/>
        </w:rPr>
        <w:t>实现人、机器、车间与各控制系统、管理系统的广泛互联，</w:t>
      </w:r>
      <w:r w:rsidRPr="009F1650">
        <w:rPr>
          <w:rFonts w:ascii="仿宋_GB2312" w:eastAsia="仿宋_GB2312" w:hAnsi="Calibri" w:cs="Times New Roman" w:hint="eastAsia"/>
          <w:sz w:val="32"/>
          <w:szCs w:val="32"/>
        </w:rPr>
        <w:t>实现数据的采集、传输和处理，建成基于新建网络的工业应用与服务，确保工业互联网网络安全。</w:t>
      </w:r>
    </w:p>
    <w:p w14:paraId="354BA51D" w14:textId="77777777" w:rsidR="009F1650" w:rsidRPr="009F1650" w:rsidRDefault="009F1650" w:rsidP="00F83FD2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9F1650">
        <w:rPr>
          <w:rFonts w:ascii="仿宋_GB2312" w:eastAsia="仿宋_GB2312" w:hAnsi="Calibri" w:cs="Times New Roman"/>
          <w:sz w:val="32"/>
          <w:szCs w:val="32"/>
        </w:rPr>
        <w:t>2</w:t>
      </w:r>
      <w:r w:rsidRPr="009F1650">
        <w:rPr>
          <w:rFonts w:ascii="仿宋_GB2312" w:eastAsia="仿宋_GB2312" w:hAnsi="Calibri" w:cs="Times New Roman" w:hint="eastAsia"/>
          <w:sz w:val="32"/>
          <w:szCs w:val="32"/>
        </w:rPr>
        <w:t>．建立工业互联网企业内网络，采用工业以太网、工业PON、工业无线、TSN等技术，实现生产装备、仪表仪器、传感器、控制系统、管理系统等要素的互联互通；</w:t>
      </w:r>
    </w:p>
    <w:p w14:paraId="320A0D92" w14:textId="64FD6646" w:rsidR="009F1650" w:rsidRDefault="009F1650" w:rsidP="00F83FD2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9F1650">
        <w:rPr>
          <w:rFonts w:ascii="仿宋_GB2312" w:eastAsia="仿宋_GB2312" w:hAnsi="Calibri" w:cs="Times New Roman"/>
          <w:sz w:val="32"/>
          <w:szCs w:val="32"/>
        </w:rPr>
        <w:t>3.</w:t>
      </w:r>
      <w:r w:rsidRPr="009F1650">
        <w:rPr>
          <w:rFonts w:ascii="仿宋_GB2312" w:eastAsia="仿宋_GB2312" w:hAnsi="Calibri" w:cs="Times New Roman" w:hint="eastAsia"/>
          <w:sz w:val="32"/>
          <w:szCs w:val="32"/>
        </w:rPr>
        <w:t>建立工业互联网企业外网络，采用宽带网络、NB-IoT、eMTC、SDN、ICN等技术，实现多个厂区、工业智能产品、产业链伙伴等的互联互通；</w:t>
      </w:r>
    </w:p>
    <w:p w14:paraId="274AC832" w14:textId="43922A80" w:rsidR="009A31D1" w:rsidRPr="009A31D1" w:rsidRDefault="009F1650" w:rsidP="00E526F6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9F1650">
        <w:rPr>
          <w:rFonts w:ascii="仿宋_GB2312" w:eastAsia="仿宋_GB2312" w:hAnsi="Calibri" w:cs="Times New Roman"/>
          <w:sz w:val="32"/>
          <w:szCs w:val="32"/>
        </w:rPr>
        <w:t>4</w:t>
      </w:r>
      <w:r w:rsidRPr="009F1650">
        <w:rPr>
          <w:rFonts w:ascii="仿宋_GB2312" w:eastAsia="仿宋_GB2312" w:hAnsi="Calibri" w:cs="Times New Roman" w:hint="eastAsia"/>
          <w:sz w:val="32"/>
          <w:szCs w:val="32"/>
        </w:rPr>
        <w:t>．</w:t>
      </w:r>
      <w:r w:rsidR="009A31D1" w:rsidRPr="009A31D1">
        <w:rPr>
          <w:rFonts w:ascii="仿宋_GB2312" w:eastAsia="仿宋_GB2312" w:hAnsi="Calibri" w:cs="Times New Roman" w:hint="eastAsia"/>
          <w:sz w:val="32"/>
          <w:szCs w:val="32"/>
        </w:rPr>
        <w:t>通过时间敏感网络（</w:t>
      </w:r>
      <w:r w:rsidR="009A31D1" w:rsidRPr="009A31D1">
        <w:rPr>
          <w:rFonts w:ascii="仿宋_GB2312" w:eastAsia="仿宋_GB2312" w:hAnsi="Calibri" w:cs="Times New Roman"/>
          <w:sz w:val="32"/>
          <w:szCs w:val="32"/>
        </w:rPr>
        <w:t>TSN）、边缘计算、工业无源光网络（PON）、IPv6等一种或多种新型工业互联网技术，或者通过工业以太网、工业无线等成熟技术的规模应用，建设全连接工厂，改造企业内网络，实现生产设备/设施、仪表仪器、传感器、控制系统、管理系统、工厂应用系统等关键要素的泛在互联互通。</w:t>
      </w:r>
    </w:p>
    <w:p w14:paraId="067DD512" w14:textId="344510DC" w:rsidR="009F1650" w:rsidRDefault="009F1650" w:rsidP="00F83FD2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F1650">
        <w:rPr>
          <w:rFonts w:ascii="仿宋_GB2312" w:eastAsia="仿宋_GB2312" w:hAnsi="Calibri" w:cs="Times New Roman"/>
          <w:sz w:val="32"/>
          <w:szCs w:val="32"/>
        </w:rPr>
        <w:t>5.建设基于企业内</w:t>
      </w:r>
      <w:r w:rsidRPr="009F1650">
        <w:rPr>
          <w:rFonts w:ascii="仿宋_GB2312" w:eastAsia="仿宋_GB2312" w:hAnsi="Calibri" w:cs="Times New Roman" w:hint="eastAsia"/>
          <w:sz w:val="32"/>
          <w:szCs w:val="32"/>
        </w:rPr>
        <w:t>、</w:t>
      </w:r>
      <w:r w:rsidRPr="009F1650">
        <w:rPr>
          <w:rFonts w:ascii="仿宋_GB2312" w:eastAsia="仿宋_GB2312" w:hAnsi="Calibri" w:cs="Times New Roman"/>
          <w:sz w:val="32"/>
          <w:szCs w:val="32"/>
        </w:rPr>
        <w:t>外网络的智能化制造</w:t>
      </w:r>
      <w:r w:rsidRPr="009F1650">
        <w:rPr>
          <w:rFonts w:ascii="仿宋_GB2312" w:eastAsia="仿宋_GB2312" w:hAnsi="Calibri" w:cs="Times New Roman" w:hint="eastAsia"/>
          <w:sz w:val="32"/>
          <w:szCs w:val="32"/>
        </w:rPr>
        <w:t>、网络化协同、个性化定制、服务化转型的工业互联网应用，</w:t>
      </w:r>
      <w:r w:rsidR="00885AE9" w:rsidRPr="00885AE9">
        <w:rPr>
          <w:rFonts w:ascii="仿宋_GB2312" w:eastAsia="仿宋_GB2312" w:hAnsi="Calibri" w:cs="Times New Roman" w:hint="eastAsia"/>
          <w:sz w:val="32"/>
          <w:szCs w:val="32"/>
        </w:rPr>
        <w:t>实现工业设计、产品研发、排产调度、加工装配、质量检测、安防监控、生产控制、产线巡检、仓储物流、设备监控等多个环节优化提升或创新突破。</w:t>
      </w:r>
      <w:r w:rsidR="00885AE9" w:rsidRPr="00885AE9">
        <w:rPr>
          <w:rFonts w:ascii="仿宋_GB2312" w:eastAsia="仿宋_GB2312" w:hAnsi="仿宋_GB2312" w:cs="仿宋_GB2312" w:hint="eastAsia"/>
          <w:sz w:val="32"/>
          <w:szCs w:val="32"/>
        </w:rPr>
        <w:t>通过设备更新、二次开发、网关部署等方式对工业现场设备进行网络化能力升</w:t>
      </w:r>
      <w:r w:rsidR="00885AE9" w:rsidRPr="00885AE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级，对支持不同工业网络协议的工业设备进行数据采集；通过采用</w:t>
      </w:r>
      <w:r w:rsidR="00885AE9" w:rsidRPr="00885AE9">
        <w:rPr>
          <w:rFonts w:ascii="仿宋_GB2312" w:eastAsia="仿宋_GB2312" w:hAnsi="仿宋_GB2312" w:cs="仿宋_GB2312"/>
          <w:sz w:val="32"/>
          <w:szCs w:val="32"/>
        </w:rPr>
        <w:t>OPC统一架构（OPC UA）、消息队列遥测传输（MQTT）等技术，实现工业设备、系统、仪器仪表的多元数据采集汇聚处理。</w:t>
      </w:r>
    </w:p>
    <w:p w14:paraId="2463C179" w14:textId="77777777" w:rsidR="009F1650" w:rsidRPr="009F1650" w:rsidRDefault="009F1650" w:rsidP="00F83FD2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9F1650">
        <w:rPr>
          <w:rFonts w:ascii="仿宋_GB2312" w:eastAsia="仿宋_GB2312" w:hAnsi="Calibri" w:cs="Times New Roman"/>
          <w:sz w:val="32"/>
          <w:szCs w:val="32"/>
        </w:rPr>
        <w:t>6.建设基于IPv6的远程运维服务</w:t>
      </w:r>
      <w:r w:rsidRPr="009F1650">
        <w:rPr>
          <w:rFonts w:ascii="仿宋_GB2312" w:eastAsia="仿宋_GB2312" w:hAnsi="Calibri" w:cs="Times New Roman" w:hint="eastAsia"/>
          <w:sz w:val="32"/>
          <w:szCs w:val="32"/>
        </w:rPr>
        <w:t>，通过基于IPv6的工业智能装备/产品和运维服务平台，实现</w:t>
      </w:r>
      <w:r w:rsidRPr="009F1650">
        <w:rPr>
          <w:rFonts w:ascii="仿宋_GB2312" w:eastAsia="仿宋_GB2312" w:hAnsi="仿宋_GB2312" w:cs="仿宋_GB2312" w:hint="eastAsia"/>
          <w:sz w:val="32"/>
          <w:szCs w:val="32"/>
        </w:rPr>
        <w:t>数据采集、管理和分析，向客户提供在线检测、预测性维护、故障预警、诊断与修复、运行优化、远程升级等服务。</w:t>
      </w:r>
    </w:p>
    <w:p w14:paraId="2201FFB2" w14:textId="77777777" w:rsidR="009F1650" w:rsidRPr="009F1650" w:rsidRDefault="009F1650" w:rsidP="00F83FD2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9F1650">
        <w:rPr>
          <w:rFonts w:ascii="仿宋_GB2312" w:eastAsia="仿宋_GB2312" w:hAnsi="仿宋_GB2312" w:cs="仿宋_GB2312"/>
          <w:sz w:val="32"/>
          <w:szCs w:val="32"/>
        </w:rPr>
        <w:t>7.</w:t>
      </w:r>
      <w:r w:rsidRPr="009F1650">
        <w:rPr>
          <w:rFonts w:ascii="仿宋_GB2312" w:eastAsia="仿宋_GB2312" w:hAnsi="仿宋_GB2312" w:cs="仿宋_GB2312" w:hint="eastAsia"/>
          <w:sz w:val="32"/>
          <w:szCs w:val="32"/>
        </w:rPr>
        <w:t>建有工业互联网安全管理制度和技术防护体系，</w:t>
      </w:r>
      <w:r w:rsidRPr="009F1650">
        <w:rPr>
          <w:rFonts w:ascii="仿宋_GB2312" w:eastAsia="仿宋_GB2312" w:hAnsi="Calibri" w:cs="Times New Roman" w:hint="eastAsia"/>
          <w:sz w:val="32"/>
          <w:szCs w:val="32"/>
        </w:rPr>
        <w:t>通过部署和应用支持IPv6的工业防火墙、安全监测审计等安全技术措施，确保网络安全</w:t>
      </w:r>
      <w:r w:rsidRPr="009F165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D63791A" w14:textId="58A4A2E2" w:rsidR="004A20F6" w:rsidRPr="00885AE9" w:rsidRDefault="009F1650" w:rsidP="00885AE9">
      <w:pPr>
        <w:spacing w:line="60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9F1650">
        <w:rPr>
          <w:rFonts w:ascii="仿宋_GB2312" w:eastAsia="仿宋_GB2312" w:hAnsi="Calibri" w:cs="Times New Roman" w:hint="eastAsia"/>
          <w:sz w:val="32"/>
          <w:szCs w:val="32"/>
        </w:rPr>
        <w:t>通过企业网络改造，实现工业企业内、外网络互联、数据互通、网络应用创新，完成网络的IPv6改造，推动工业互联网网络基础设施建设，提升我市工业网络化水平。</w:t>
      </w:r>
    </w:p>
    <w:sectPr w:rsidR="004A20F6" w:rsidRPr="00885AE9" w:rsidSect="00F83FD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3F903" w14:textId="77777777" w:rsidR="00172DCF" w:rsidRDefault="00172DCF" w:rsidP="006D5F5B">
      <w:r>
        <w:separator/>
      </w:r>
    </w:p>
  </w:endnote>
  <w:endnote w:type="continuationSeparator" w:id="0">
    <w:p w14:paraId="277A0C72" w14:textId="77777777" w:rsidR="00172DCF" w:rsidRDefault="00172DCF" w:rsidP="006D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C65EB" w14:textId="77777777" w:rsidR="00172DCF" w:rsidRDefault="00172DCF" w:rsidP="006D5F5B">
      <w:r>
        <w:separator/>
      </w:r>
    </w:p>
  </w:footnote>
  <w:footnote w:type="continuationSeparator" w:id="0">
    <w:p w14:paraId="21638A9B" w14:textId="77777777" w:rsidR="00172DCF" w:rsidRDefault="00172DCF" w:rsidP="006D5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50"/>
    <w:rsid w:val="000C75F9"/>
    <w:rsid w:val="00172DCF"/>
    <w:rsid w:val="0023080A"/>
    <w:rsid w:val="004A20F6"/>
    <w:rsid w:val="00575F80"/>
    <w:rsid w:val="006D5F5B"/>
    <w:rsid w:val="00885AE9"/>
    <w:rsid w:val="009A31D1"/>
    <w:rsid w:val="009F1650"/>
    <w:rsid w:val="009F2BAA"/>
    <w:rsid w:val="00AD0C05"/>
    <w:rsid w:val="00E5128E"/>
    <w:rsid w:val="00E526F6"/>
    <w:rsid w:val="00E9395E"/>
    <w:rsid w:val="00F5011E"/>
    <w:rsid w:val="00F8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FC90B"/>
  <w15:chartTrackingRefBased/>
  <w15:docId w15:val="{C7CF8C30-52A9-4B26-AB5C-32A99C94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6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F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F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新宇</dc:creator>
  <cp:keywords/>
  <dc:description/>
  <cp:lastModifiedBy>angle Lin (林童)</cp:lastModifiedBy>
  <cp:revision>7</cp:revision>
  <dcterms:created xsi:type="dcterms:W3CDTF">2021-04-01T01:37:00Z</dcterms:created>
  <dcterms:modified xsi:type="dcterms:W3CDTF">2022-03-30T07:46:00Z</dcterms:modified>
</cp:coreProperties>
</file>