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44"/>
          <w:szCs w:val="44"/>
        </w:rPr>
        <w:t>“AI泉城”赋能大赛参赛推荐表</w:t>
      </w:r>
    </w:p>
    <w:p>
      <w:pPr>
        <w:jc w:val="left"/>
        <w:rPr>
          <w:rFonts w:eastAsia="宋体"/>
        </w:rPr>
      </w:pPr>
      <w:r>
        <w:rPr>
          <w:rFonts w:eastAsia="宋体"/>
        </w:rPr>
        <w:t>推荐单位（盖章）：</w:t>
      </w:r>
    </w:p>
    <w:tbl>
      <w:tblPr>
        <w:tblStyle w:val="2"/>
        <w:tblW w:w="15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500"/>
        <w:gridCol w:w="1590"/>
        <w:gridCol w:w="1140"/>
        <w:gridCol w:w="1275"/>
        <w:gridCol w:w="1170"/>
        <w:gridCol w:w="1215"/>
        <w:gridCol w:w="1470"/>
        <w:gridCol w:w="1215"/>
        <w:gridCol w:w="1350"/>
        <w:gridCol w:w="1065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exact"/>
        </w:trPr>
        <w:tc>
          <w:tcPr>
            <w:tcW w:w="7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序号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应用场景名称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单位名称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所属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领域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2021年主营业务收入（万元）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项目总投资（万元）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场景启用时间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场景建设面积（平方米）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采用的人工智能核心技术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解决的技术难题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联系人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705" w:type="dxa"/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3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……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……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……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5" w:type="dxa"/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……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</w:tbl>
    <w:p>
      <w:pPr>
        <w:tabs>
          <w:tab w:val="left" w:pos="11712"/>
        </w:tabs>
        <w:spacing w:line="400" w:lineRule="exact"/>
        <w:ind w:firstLine="480"/>
        <w:rPr>
          <w:rFonts w:eastAsia="宋体"/>
          <w:sz w:val="24"/>
        </w:rPr>
      </w:pPr>
      <w:r>
        <w:rPr>
          <w:rFonts w:eastAsia="宋体"/>
          <w:sz w:val="24"/>
        </w:rPr>
        <w:t>注：1、本表由</w:t>
      </w:r>
      <w:r>
        <w:rPr>
          <w:rFonts w:hint="eastAsia" w:eastAsia="宋体"/>
          <w:sz w:val="24"/>
        </w:rPr>
        <w:t>区县</w:t>
      </w:r>
      <w:r>
        <w:rPr>
          <w:rFonts w:eastAsia="宋体"/>
          <w:sz w:val="24"/>
        </w:rPr>
        <w:t>工业和信息化主管部门等推荐单位填报</w:t>
      </w:r>
      <w:r>
        <w:rPr>
          <w:rFonts w:hint="eastAsia" w:eastAsia="宋体"/>
          <w:sz w:val="24"/>
        </w:rPr>
        <w:t>；</w:t>
      </w:r>
    </w:p>
    <w:p>
      <w:pPr>
        <w:tabs>
          <w:tab w:val="left" w:pos="11712"/>
        </w:tabs>
        <w:spacing w:line="400" w:lineRule="exact"/>
        <w:ind w:firstLine="960" w:firstLineChars="400"/>
        <w:rPr>
          <w:rFonts w:eastAsia="宋体"/>
          <w:sz w:val="24"/>
        </w:rPr>
      </w:pPr>
      <w:r>
        <w:rPr>
          <w:rFonts w:eastAsia="宋体"/>
          <w:sz w:val="24"/>
        </w:rPr>
        <w:t>2、推荐单位按优先次序排名</w:t>
      </w:r>
      <w:r>
        <w:rPr>
          <w:rFonts w:hint="eastAsia" w:eastAsia="宋体"/>
          <w:sz w:val="24"/>
        </w:rPr>
        <w:t>；</w:t>
      </w:r>
    </w:p>
    <w:p>
      <w:pPr>
        <w:tabs>
          <w:tab w:val="left" w:pos="11712"/>
        </w:tabs>
        <w:spacing w:line="400" w:lineRule="exact"/>
        <w:ind w:firstLine="960" w:firstLineChars="400"/>
        <w:rPr>
          <w:rFonts w:eastAsia="宋体"/>
        </w:rPr>
      </w:pPr>
      <w:r>
        <w:rPr>
          <w:rFonts w:eastAsia="宋体"/>
          <w:sz w:val="24"/>
        </w:rPr>
        <w:t>3、所属</w:t>
      </w:r>
      <w:r>
        <w:rPr>
          <w:rFonts w:hint="eastAsia" w:eastAsia="宋体"/>
          <w:sz w:val="24"/>
        </w:rPr>
        <w:t>领域包含但不限于</w:t>
      </w:r>
      <w:r>
        <w:rPr>
          <w:rFonts w:hint="eastAsia" w:eastAsia="宋体"/>
          <w:sz w:val="24"/>
          <w:lang w:eastAsia="zh-CN"/>
        </w:rPr>
        <w:t>申报指南中的</w:t>
      </w:r>
      <w:r>
        <w:rPr>
          <w:rFonts w:hint="eastAsia" w:eastAsia="宋体"/>
          <w:sz w:val="24"/>
        </w:rPr>
        <w:t>重点领域</w:t>
      </w:r>
      <w:r>
        <w:rPr>
          <w:rFonts w:eastAsia="宋体"/>
          <w:sz w:val="24"/>
        </w:rPr>
        <w:t>。</w:t>
      </w: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instrText xml:space="preserve">PAGE   \* MERGEFORMAT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18"/>
        <w:szCs w:val="18"/>
        <w:lang w:val="zh-CN" w:eastAsia="zh-CN" w:bidi="ar-SA"/>
      </w:rPr>
      <w:t>24</w: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spacing w:line="1" w:lineRule="exact"/>
      <w:rPr>
        <w:rFonts w:eastAsia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  <w:rPr>
        <w:rFonts w:eastAsia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OTIwMjIyN2ZmYTI2MWM0MzZiZjA0YjM5MjA5YjYifQ=="/>
  </w:docVars>
  <w:rsids>
    <w:rsidRoot w:val="00000000"/>
    <w:rsid w:val="2D426A52"/>
    <w:rsid w:val="3DEA2CF4"/>
    <w:rsid w:val="3EAB0813"/>
    <w:rsid w:val="4FFDA66D"/>
    <w:rsid w:val="57FE8C48"/>
    <w:rsid w:val="77D5AC15"/>
    <w:rsid w:val="7BBF699B"/>
    <w:rsid w:val="7FD63F95"/>
    <w:rsid w:val="9FAE77E9"/>
    <w:rsid w:val="BA7B23C6"/>
    <w:rsid w:val="EBDF2116"/>
    <w:rsid w:val="FDEB98F7"/>
    <w:rsid w:val="FDF7174A"/>
    <w:rsid w:val="FF7770E5"/>
    <w:rsid w:val="FFD75D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3528</Words>
  <Characters>3673</Characters>
  <Lines>0</Lines>
  <Paragraphs>0</Paragraphs>
  <TotalTime>169.333333333333</TotalTime>
  <ScaleCrop>false</ScaleCrop>
  <LinksUpToDate>false</LinksUpToDate>
  <CharactersWithSpaces>3766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孙敬凯</cp:lastModifiedBy>
  <cp:lastPrinted>2022-09-28T19:30:11Z</cp:lastPrinted>
  <dcterms:modified xsi:type="dcterms:W3CDTF">2022-11-03T02:05:00Z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317D6166182F4260B2ED821440FB8142</vt:lpwstr>
  </property>
</Properties>
</file>