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E9" w:rsidRPr="000A52E9" w:rsidRDefault="000A52E9" w:rsidP="000A52E9">
      <w:pPr>
        <w:jc w:val="left"/>
        <w:rPr>
          <w:rFonts w:ascii="仿宋_GB2312" w:eastAsia="仿宋_GB2312" w:hAnsi="仿宋" w:cs="仿宋" w:hint="eastAsia"/>
          <w:bCs/>
          <w:sz w:val="32"/>
          <w:szCs w:val="32"/>
        </w:rPr>
      </w:pPr>
      <w:r w:rsidRPr="000A52E9">
        <w:rPr>
          <w:rFonts w:ascii="仿宋_GB2312" w:eastAsia="仿宋_GB2312" w:hAnsi="仿宋" w:cs="仿宋" w:hint="eastAsia"/>
          <w:bCs/>
          <w:sz w:val="32"/>
          <w:szCs w:val="32"/>
        </w:rPr>
        <w:t>附件3</w:t>
      </w:r>
      <w:bookmarkStart w:id="0" w:name="_GoBack"/>
      <w:bookmarkEnd w:id="0"/>
    </w:p>
    <w:p w:rsidR="00EF3ED7" w:rsidRDefault="004733A1">
      <w:pPr>
        <w:jc w:val="center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《</w:t>
      </w:r>
      <w:r>
        <w:rPr>
          <w:rFonts w:ascii="仿宋" w:eastAsia="仿宋" w:hAnsi="仿宋" w:cs="仿宋" w:hint="eastAsia"/>
          <w:b/>
          <w:bCs/>
          <w:sz w:val="44"/>
          <w:szCs w:val="44"/>
        </w:rPr>
        <w:t>济南市高成长型企业培育服务系统</w:t>
      </w:r>
      <w:r>
        <w:rPr>
          <w:rFonts w:ascii="仿宋" w:eastAsia="仿宋" w:hAnsi="仿宋" w:cs="仿宋" w:hint="eastAsia"/>
          <w:b/>
          <w:bCs/>
          <w:sz w:val="44"/>
          <w:szCs w:val="44"/>
        </w:rPr>
        <w:t>》</w:t>
      </w:r>
    </w:p>
    <w:p w:rsidR="00EF3ED7" w:rsidRDefault="004733A1">
      <w:pPr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——《企业技术中心运行评价》</w:t>
      </w:r>
      <w:bookmarkStart w:id="1" w:name="_Toc21106"/>
      <w:r>
        <w:rPr>
          <w:rFonts w:ascii="楷体_GB2312" w:eastAsia="楷体_GB2312" w:hAnsi="楷体_GB2312" w:cs="楷体_GB2312" w:hint="eastAsia"/>
          <w:sz w:val="32"/>
          <w:szCs w:val="32"/>
        </w:rPr>
        <w:t>企业操作手册</w:t>
      </w:r>
    </w:p>
    <w:p w:rsidR="00EF3ED7" w:rsidRDefault="00EF3ED7">
      <w:pPr>
        <w:jc w:val="center"/>
        <w:rPr>
          <w:rFonts w:ascii="仿宋" w:eastAsia="仿宋" w:hAnsi="仿宋" w:cs="仿宋"/>
          <w:b/>
          <w:bCs/>
          <w:sz w:val="44"/>
          <w:szCs w:val="44"/>
        </w:rPr>
      </w:pPr>
    </w:p>
    <w:p w:rsidR="00EF3ED7" w:rsidRDefault="004733A1">
      <w:pPr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为了更好的用户体验，请您先清理浏览器缓存，以</w:t>
      </w:r>
      <w:r>
        <w:rPr>
          <w:rFonts w:ascii="仿宋" w:eastAsia="仿宋" w:hAnsi="仿宋" w:cs="仿宋" w:hint="eastAsia"/>
        </w:rPr>
        <w:t>360</w:t>
      </w:r>
      <w:r>
        <w:rPr>
          <w:rFonts w:ascii="仿宋" w:eastAsia="仿宋" w:hAnsi="仿宋" w:cs="仿宋" w:hint="eastAsia"/>
        </w:rPr>
        <w:t>浏览器为例，操作如图所示：</w:t>
      </w:r>
    </w:p>
    <w:p w:rsidR="00EF3ED7" w:rsidRDefault="004733A1">
      <w:pPr>
        <w:jc w:val="center"/>
      </w:pPr>
      <w:r>
        <w:rPr>
          <w:noProof/>
        </w:rPr>
        <w:drawing>
          <wp:inline distT="0" distB="0" distL="114300" distR="114300">
            <wp:extent cx="5262880" cy="2643505"/>
            <wp:effectExtent l="0" t="0" r="13970" b="44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jc w:val="center"/>
        <w:rPr>
          <w:rFonts w:ascii="仿宋" w:eastAsia="仿宋" w:hAnsi="仿宋" w:cs="仿宋"/>
          <w:b/>
          <w:bCs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5271135" cy="3237865"/>
            <wp:effectExtent l="0" t="0" r="571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pStyle w:val="1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注册认证</w:t>
      </w:r>
      <w:bookmarkEnd w:id="1"/>
    </w:p>
    <w:p w:rsidR="00EF3ED7" w:rsidRDefault="004733A1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 xml:space="preserve">    </w:t>
      </w:r>
      <w:r>
        <w:rPr>
          <w:rFonts w:ascii="仿宋" w:eastAsia="仿宋" w:hAnsi="仿宋" w:cs="仿宋" w:hint="eastAsia"/>
        </w:rPr>
        <w:t>在</w:t>
      </w:r>
      <w:proofErr w:type="gramStart"/>
      <w:r>
        <w:rPr>
          <w:rFonts w:ascii="仿宋" w:eastAsia="仿宋" w:hAnsi="仿宋" w:cs="仿宋" w:hint="eastAsia"/>
        </w:rPr>
        <w:t>济企通</w:t>
      </w:r>
      <w:proofErr w:type="gramEnd"/>
      <w:r>
        <w:rPr>
          <w:rFonts w:ascii="仿宋" w:eastAsia="仿宋" w:hAnsi="仿宋" w:cs="仿宋" w:hint="eastAsia"/>
        </w:rPr>
        <w:t>平台中认证为企业或服务</w:t>
      </w:r>
      <w:proofErr w:type="gramStart"/>
      <w:r>
        <w:rPr>
          <w:rFonts w:ascii="仿宋" w:eastAsia="仿宋" w:hAnsi="仿宋" w:cs="仿宋" w:hint="eastAsia"/>
        </w:rPr>
        <w:t>商类型</w:t>
      </w:r>
      <w:proofErr w:type="gramEnd"/>
      <w:r>
        <w:rPr>
          <w:rFonts w:ascii="仿宋" w:eastAsia="仿宋" w:hAnsi="仿宋" w:cs="仿宋" w:hint="eastAsia"/>
        </w:rPr>
        <w:t>的用户可在系统进行填报。</w:t>
      </w:r>
    </w:p>
    <w:p w:rsidR="00EF3ED7" w:rsidRDefault="004733A1">
      <w:pPr>
        <w:pStyle w:val="2"/>
        <w:spacing w:before="163" w:after="163"/>
        <w:rPr>
          <w:rFonts w:ascii="仿宋" w:eastAsia="仿宋" w:hAnsi="仿宋" w:cs="仿宋"/>
        </w:rPr>
      </w:pPr>
      <w:bookmarkStart w:id="2" w:name="_Toc29218"/>
      <w:r>
        <w:rPr>
          <w:rFonts w:ascii="仿宋" w:eastAsia="仿宋" w:hAnsi="仿宋" w:cs="仿宋" w:hint="eastAsia"/>
        </w:rPr>
        <w:t>进入</w:t>
      </w:r>
      <w:proofErr w:type="gramStart"/>
      <w:r>
        <w:rPr>
          <w:rFonts w:ascii="仿宋" w:eastAsia="仿宋" w:hAnsi="仿宋" w:cs="仿宋" w:hint="eastAsia"/>
        </w:rPr>
        <w:t>济企通</w:t>
      </w:r>
      <w:bookmarkEnd w:id="2"/>
      <w:proofErr w:type="gramEnd"/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通过输入网址：</w:t>
      </w:r>
      <w:hyperlink r:id="rId12" w:history="1">
        <w:r>
          <w:rPr>
            <w:rStyle w:val="a6"/>
            <w:rFonts w:ascii="仿宋" w:eastAsia="仿宋" w:hAnsi="仿宋" w:cs="仿宋" w:hint="eastAsia"/>
          </w:rPr>
          <w:t>http://www.jiqitong.cn/</w:t>
        </w:r>
      </w:hyperlink>
      <w:r>
        <w:rPr>
          <w:rFonts w:ascii="仿宋" w:eastAsia="仿宋" w:hAnsi="仿宋" w:cs="仿宋" w:hint="eastAsia"/>
        </w:rPr>
        <w:t>进入</w:t>
      </w:r>
      <w:proofErr w:type="gramStart"/>
      <w:r>
        <w:rPr>
          <w:rFonts w:ascii="仿宋" w:eastAsia="仿宋" w:hAnsi="仿宋" w:cs="仿宋" w:hint="eastAsia"/>
        </w:rPr>
        <w:t>济企通</w:t>
      </w:r>
      <w:proofErr w:type="gramEnd"/>
      <w:r>
        <w:rPr>
          <w:rFonts w:ascii="仿宋" w:eastAsia="仿宋" w:hAnsi="仿宋" w:cs="仿宋" w:hint="eastAsia"/>
        </w:rPr>
        <w:t>平台首页</w:t>
      </w:r>
      <w:r>
        <w:rPr>
          <w:rFonts w:ascii="仿宋" w:eastAsia="仿宋" w:hAnsi="仿宋" w:cs="仿宋" w:hint="eastAsia"/>
        </w:rPr>
        <w:t>，如下图所示：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0500" cy="2390775"/>
            <wp:effectExtent l="0" t="0" r="635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pStyle w:val="2"/>
        <w:spacing w:before="163" w:after="163"/>
        <w:rPr>
          <w:rFonts w:ascii="仿宋" w:eastAsia="仿宋" w:hAnsi="仿宋" w:cs="仿宋"/>
        </w:rPr>
      </w:pPr>
      <w:bookmarkStart w:id="3" w:name="_Toc17969990"/>
      <w:bookmarkStart w:id="4" w:name="_Toc20276"/>
      <w:r>
        <w:rPr>
          <w:rFonts w:ascii="仿宋" w:eastAsia="仿宋" w:hAnsi="仿宋" w:cs="仿宋" w:hint="eastAsia"/>
        </w:rPr>
        <w:t>登录</w:t>
      </w:r>
      <w:r>
        <w:rPr>
          <w:rFonts w:ascii="仿宋" w:eastAsia="仿宋" w:hAnsi="仿宋" w:cs="仿宋" w:hint="eastAsia"/>
        </w:rPr>
        <w:t>/</w:t>
      </w:r>
      <w:r>
        <w:rPr>
          <w:rFonts w:ascii="仿宋" w:eastAsia="仿宋" w:hAnsi="仿宋" w:cs="仿宋" w:hint="eastAsia"/>
        </w:rPr>
        <w:t>注册</w:t>
      </w:r>
      <w:bookmarkEnd w:id="3"/>
      <w:bookmarkEnd w:id="4"/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点击网站顶端的【登录】按钮，进入登录界面，如下图所示：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1135" cy="2477770"/>
            <wp:effectExtent l="0" t="0" r="571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没有账号的用户点击【立即注册】按钮进入注册页面，可使用手机号进行注册，按照要求输入信息可注册成功。如图：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114300" distR="114300">
            <wp:extent cx="5270500" cy="2529840"/>
            <wp:effectExtent l="0" t="0" r="635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pStyle w:val="2"/>
        <w:spacing w:before="163" w:after="163"/>
        <w:rPr>
          <w:rFonts w:ascii="仿宋" w:eastAsia="仿宋" w:hAnsi="仿宋" w:cs="仿宋"/>
        </w:rPr>
      </w:pPr>
      <w:bookmarkStart w:id="5" w:name="_Toc25034"/>
      <w:r>
        <w:rPr>
          <w:rFonts w:ascii="仿宋" w:eastAsia="仿宋" w:hAnsi="仿宋" w:cs="仿宋" w:hint="eastAsia"/>
        </w:rPr>
        <w:t>认证</w:t>
      </w:r>
      <w:bookmarkEnd w:id="5"/>
    </w:p>
    <w:p w:rsidR="00EF3ED7" w:rsidRDefault="004733A1">
      <w:pPr>
        <w:pStyle w:val="3"/>
        <w:rPr>
          <w:rFonts w:ascii="仿宋" w:eastAsia="仿宋" w:hAnsi="仿宋" w:cs="仿宋"/>
        </w:rPr>
      </w:pPr>
      <w:bookmarkStart w:id="6" w:name="_Toc21015"/>
      <w:r>
        <w:rPr>
          <w:rFonts w:ascii="仿宋" w:eastAsia="仿宋" w:hAnsi="仿宋" w:cs="仿宋" w:hint="eastAsia"/>
        </w:rPr>
        <w:t>会员中心</w:t>
      </w:r>
      <w:bookmarkEnd w:id="6"/>
    </w:p>
    <w:p w:rsidR="00EF3ED7" w:rsidRDefault="004733A1">
      <w:pPr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用户登录后跳转到</w:t>
      </w:r>
      <w:proofErr w:type="gramStart"/>
      <w:r>
        <w:rPr>
          <w:rFonts w:ascii="仿宋" w:eastAsia="仿宋" w:hAnsi="仿宋" w:cs="仿宋" w:hint="eastAsia"/>
        </w:rPr>
        <w:t>济企通</w:t>
      </w:r>
      <w:proofErr w:type="gramEnd"/>
      <w:r>
        <w:rPr>
          <w:rFonts w:ascii="仿宋" w:eastAsia="仿宋" w:hAnsi="仿宋" w:cs="仿宋" w:hint="eastAsia"/>
        </w:rPr>
        <w:t>首页，在首页顶部会显示登录的账号，将鼠标移至账号处将下</w:t>
      </w:r>
      <w:proofErr w:type="gramStart"/>
      <w:r>
        <w:rPr>
          <w:rFonts w:ascii="仿宋" w:eastAsia="仿宋" w:hAnsi="仿宋" w:cs="仿宋" w:hint="eastAsia"/>
        </w:rPr>
        <w:t>拉展示</w:t>
      </w:r>
      <w:proofErr w:type="gramEnd"/>
      <w:r>
        <w:rPr>
          <w:rFonts w:ascii="仿宋" w:eastAsia="仿宋" w:hAnsi="仿宋" w:cs="仿宋" w:hint="eastAsia"/>
        </w:rPr>
        <w:t>功能菜单，如图所示：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3515" cy="2376805"/>
            <wp:effectExtent l="0" t="0" r="1333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点击会员中心，进入用户会员中心页面，如图所示：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5265420" cy="2483485"/>
            <wp:effectExtent l="0" t="0" r="11430" b="1206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pStyle w:val="3"/>
        <w:rPr>
          <w:rFonts w:ascii="仿宋" w:eastAsia="仿宋" w:hAnsi="仿宋" w:cs="仿宋"/>
        </w:rPr>
      </w:pPr>
      <w:bookmarkStart w:id="7" w:name="_Toc22705"/>
      <w:r>
        <w:rPr>
          <w:rFonts w:ascii="仿宋" w:eastAsia="仿宋" w:hAnsi="仿宋" w:cs="仿宋" w:hint="eastAsia"/>
        </w:rPr>
        <w:t>认证中心</w:t>
      </w:r>
      <w:bookmarkEnd w:id="7"/>
    </w:p>
    <w:p w:rsidR="00EF3ED7" w:rsidRDefault="004733A1">
      <w:pPr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在会员中心页面左侧菜单处基本信息中点击【认证类型】，选择实名认证企业，如图所示：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3040" cy="2721610"/>
            <wp:effectExtent l="0" t="0" r="381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用户认证为企业需要填写认证信息和上传认证资料两步，认证信息包括基本信息和联系信息，如图：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5293995" cy="5387975"/>
            <wp:effectExtent l="0" t="0" r="1905" b="3175"/>
            <wp:docPr id="33" name="图片 33" descr="实名认证企业基本信息 - 实名认证 - 济企通服务企业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实名认证企业基本信息 - 实名认证 - 济企通服务企业云平台"/>
                    <pic:cNvPicPr>
                      <a:picLocks noChangeAspect="1"/>
                    </pic:cNvPicPr>
                  </pic:nvPicPr>
                  <pic:blipFill>
                    <a:blip r:embed="rId19"/>
                    <a:srcRect l="-470"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72405" cy="2668270"/>
            <wp:effectExtent l="0" t="0" r="4445" b="1778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用户上传认证资料后点击提交审核，认证信息将被上传至后台进行审核，审核成功即可成为平台的认证企业。</w:t>
      </w:r>
    </w:p>
    <w:p w:rsidR="00EF3ED7" w:rsidRDefault="004733A1">
      <w:pPr>
        <w:pStyle w:val="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进入平台</w:t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再次进入</w:t>
      </w:r>
      <w:proofErr w:type="gramStart"/>
      <w:r>
        <w:rPr>
          <w:rFonts w:ascii="仿宋" w:eastAsia="仿宋" w:hAnsi="仿宋" w:cs="仿宋" w:hint="eastAsia"/>
        </w:rPr>
        <w:t>济企通</w:t>
      </w:r>
      <w:proofErr w:type="gramEnd"/>
      <w:r>
        <w:rPr>
          <w:rFonts w:ascii="仿宋" w:eastAsia="仿宋" w:hAnsi="仿宋" w:cs="仿宋" w:hint="eastAsia"/>
        </w:rPr>
        <w:t>首页，滚动至页面底部，点击特色平台菜单中的【高成长型企业培育服务系统】进入平台，如图：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5420" cy="1604645"/>
            <wp:effectExtent l="0" t="0" r="1143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点击后将跳转到服务系统的登录页面，如图所示：</w:t>
      </w:r>
    </w:p>
    <w:p w:rsidR="00EF3ED7" w:rsidRDefault="004733A1">
      <w:pPr>
        <w:jc w:val="center"/>
      </w:pPr>
      <w:r>
        <w:rPr>
          <w:noProof/>
        </w:rPr>
        <w:drawing>
          <wp:inline distT="0" distB="0" distL="114300" distR="114300">
            <wp:extent cx="5271135" cy="2867025"/>
            <wp:effectExtent l="0" t="0" r="571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</w:pPr>
      <w:r>
        <w:rPr>
          <w:rFonts w:ascii="仿宋" w:eastAsia="仿宋" w:hAnsi="仿宋" w:cs="仿宋" w:hint="eastAsia"/>
        </w:rPr>
        <w:t>从登录页面点击左上角的</w:t>
      </w:r>
      <w:proofErr w:type="gramStart"/>
      <w:r>
        <w:rPr>
          <w:rFonts w:ascii="仿宋" w:eastAsia="仿宋" w:hAnsi="仿宋" w:cs="仿宋" w:hint="eastAsia"/>
        </w:rPr>
        <w:t>济企通</w:t>
      </w:r>
      <w:proofErr w:type="gramEnd"/>
      <w:r>
        <w:rPr>
          <w:rFonts w:ascii="仿宋" w:eastAsia="仿宋" w:hAnsi="仿宋" w:cs="仿宋" w:hint="eastAsia"/>
        </w:rPr>
        <w:t>首页链接可返回到</w:t>
      </w:r>
      <w:proofErr w:type="gramStart"/>
      <w:r>
        <w:rPr>
          <w:rFonts w:ascii="仿宋" w:eastAsia="仿宋" w:hAnsi="仿宋" w:cs="仿宋" w:hint="eastAsia"/>
        </w:rPr>
        <w:t>济企通</w:t>
      </w:r>
      <w:proofErr w:type="gramEnd"/>
      <w:r>
        <w:rPr>
          <w:rFonts w:ascii="仿宋" w:eastAsia="仿宋" w:hAnsi="仿宋" w:cs="仿宋" w:hint="eastAsia"/>
        </w:rPr>
        <w:t>。另外登录页面还提供了使用说明下载，点击【点击下载】选择相应的使用说明下载查看，如图所示：</w:t>
      </w:r>
    </w:p>
    <w:p w:rsidR="00EF3ED7" w:rsidRDefault="004733A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230" cy="3093720"/>
            <wp:effectExtent l="0" t="0" r="762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</w:rPr>
        <w:t>登录成功后进入平台的首页，如图所示：</w:t>
      </w:r>
    </w:p>
    <w:p w:rsidR="00EF3ED7" w:rsidRDefault="004733A1">
      <w:pPr>
        <w:jc w:val="center"/>
        <w:rPr>
          <w:rFonts w:ascii="仿宋" w:eastAsia="仿宋" w:hAnsi="仿宋" w:cs="仿宋"/>
          <w:b/>
          <w:bCs/>
        </w:rPr>
      </w:pPr>
      <w:r>
        <w:rPr>
          <w:noProof/>
        </w:rP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pStyle w:val="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企业技术中心运行评价项目申报</w:t>
      </w:r>
    </w:p>
    <w:p w:rsidR="00EF3ED7" w:rsidRDefault="004733A1">
      <w:pPr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登录服务系统后，点击首页或页面顶部的【项目申报】，将进入项目申报入口，点击企业技术中心运行评价进入项目申报页面，如图所示：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4785" cy="2356485"/>
            <wp:effectExtent l="0" t="0" r="1206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如果用户已经填写并提交了《高成长型企业》表单，进入申报表后将自动加载用户填写的基础表信息，如图：</w:t>
      </w:r>
    </w:p>
    <w:p w:rsidR="00EF3ED7" w:rsidRDefault="004733A1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2245" cy="2334895"/>
            <wp:effectExtent l="0" t="0" r="14605" b="82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如果用户未提交高成长型企业基础表，则进入申报页面时只加载认证时的部分信息。</w:t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用户需要顺序填写企业基本信息情况、企业技术中心专职研发人员情况及构成、企业生产经营及研发经费投入情况、获得市级及以上政府部门认定的研发平台检测中心等平台信息、近三年主持（参与）制（修）订各项标准情况等内容，</w:t>
      </w:r>
      <w:r>
        <w:rPr>
          <w:rFonts w:ascii="仿宋" w:eastAsia="仿宋" w:hAnsi="仿宋" w:cs="仿宋" w:hint="eastAsia"/>
        </w:rPr>
        <w:t>由于填写字段较多，填写未完成时可以先点击【暂存】按钮保存草稿，可以下次再次进入该页面继续填写。填写完成后用户可以点击【提交】按钮，各字段内容</w:t>
      </w:r>
      <w:r>
        <w:rPr>
          <w:rFonts w:ascii="仿宋" w:eastAsia="仿宋" w:hAnsi="仿宋" w:cs="仿宋" w:hint="eastAsia"/>
        </w:rPr>
        <w:lastRenderedPageBreak/>
        <w:t>符合格式要求即可提交至所在区县进行审核。</w:t>
      </w:r>
    </w:p>
    <w:p w:rsidR="00EF3ED7" w:rsidRDefault="004733A1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color w:val="FF0000"/>
        </w:rPr>
        <w:t>注意：请提交之前仔细检查填写的内容，用户提交</w:t>
      </w:r>
      <w:proofErr w:type="gramStart"/>
      <w:r>
        <w:rPr>
          <w:rFonts w:ascii="仿宋" w:eastAsia="仿宋" w:hAnsi="仿宋" w:cs="仿宋" w:hint="eastAsia"/>
          <w:color w:val="FF0000"/>
        </w:rPr>
        <w:t>后内容</w:t>
      </w:r>
      <w:proofErr w:type="gramEnd"/>
      <w:r>
        <w:rPr>
          <w:rFonts w:ascii="仿宋" w:eastAsia="仿宋" w:hAnsi="仿宋" w:cs="仿宋" w:hint="eastAsia"/>
          <w:color w:val="FF0000"/>
        </w:rPr>
        <w:t>将不可更改，区县审核驳回才可修改再次提交</w:t>
      </w:r>
      <w:r>
        <w:rPr>
          <w:rFonts w:ascii="仿宋" w:eastAsia="仿宋" w:hAnsi="仿宋" w:cs="仿宋" w:hint="eastAsia"/>
        </w:rPr>
        <w:t>。</w:t>
      </w:r>
    </w:p>
    <w:p w:rsidR="00EF3ED7" w:rsidRDefault="004733A1">
      <w:pPr>
        <w:pStyle w:val="1"/>
        <w:rPr>
          <w:rFonts w:ascii="仿宋" w:eastAsia="仿宋" w:hAnsi="仿宋" w:cs="仿宋"/>
        </w:rPr>
      </w:pPr>
      <w:bookmarkStart w:id="8" w:name="_Toc524351775"/>
      <w:bookmarkStart w:id="9" w:name="_Toc22853"/>
      <w:r>
        <w:rPr>
          <w:rFonts w:ascii="仿宋" w:eastAsia="仿宋" w:hAnsi="仿宋" w:cs="仿宋" w:hint="eastAsia"/>
        </w:rPr>
        <w:lastRenderedPageBreak/>
        <w:t>平台技术支持</w:t>
      </w:r>
      <w:bookmarkEnd w:id="8"/>
      <w:bookmarkEnd w:id="9"/>
    </w:p>
    <w:p w:rsidR="00EF3ED7" w:rsidRDefault="004733A1">
      <w:pPr>
        <w:numPr>
          <w:ilvl w:val="0"/>
          <w:numId w:val="2"/>
        </w:numPr>
        <w:ind w:left="0"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 w:rsidR="00EF3ED7" w:rsidRDefault="004733A1">
      <w:pPr>
        <w:numPr>
          <w:ilvl w:val="0"/>
          <w:numId w:val="2"/>
        </w:numPr>
        <w:ind w:left="0"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技术支持：</w:t>
      </w:r>
      <w:r>
        <w:rPr>
          <w:rFonts w:ascii="仿宋" w:eastAsia="仿宋" w:hAnsi="仿宋" w:cs="仿宋" w:hint="eastAsia"/>
        </w:rPr>
        <w:t>0531-88873113</w:t>
      </w:r>
    </w:p>
    <w:p w:rsidR="00EF3ED7" w:rsidRDefault="00EF3ED7">
      <w:pPr>
        <w:rPr>
          <w:rFonts w:ascii="仿宋" w:eastAsia="仿宋" w:hAnsi="仿宋" w:cs="仿宋"/>
        </w:rPr>
      </w:pPr>
    </w:p>
    <w:sectPr w:rsidR="00EF3ED7">
      <w:footerReference w:type="first" r:id="rId27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3A1" w:rsidRDefault="004733A1">
      <w:pPr>
        <w:spacing w:line="240" w:lineRule="auto"/>
      </w:pPr>
      <w:r>
        <w:separator/>
      </w:r>
    </w:p>
  </w:endnote>
  <w:endnote w:type="continuationSeparator" w:id="0">
    <w:p w:rsidR="004733A1" w:rsidRDefault="004733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4121521"/>
    </w:sdtPr>
    <w:sdtEndPr/>
    <w:sdtContent>
      <w:p w:rsidR="00EF3ED7" w:rsidRDefault="004733A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2E9" w:rsidRPr="000A52E9">
          <w:rPr>
            <w:noProof/>
            <w:lang w:val="zh-CN"/>
          </w:rPr>
          <w:t>1</w:t>
        </w:r>
        <w:r>
          <w:fldChar w:fldCharType="end"/>
        </w:r>
      </w:p>
    </w:sdtContent>
  </w:sdt>
  <w:p w:rsidR="00EF3ED7" w:rsidRDefault="00EF3ED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3A1" w:rsidRDefault="004733A1">
      <w:pPr>
        <w:spacing w:line="240" w:lineRule="auto"/>
      </w:pPr>
      <w:r>
        <w:separator/>
      </w:r>
    </w:p>
  </w:footnote>
  <w:footnote w:type="continuationSeparator" w:id="0">
    <w:p w:rsidR="004733A1" w:rsidRDefault="004733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B"/>
    <w:lvl w:ilvl="0">
      <w:start w:val="1"/>
      <w:numFmt w:val="none"/>
      <w:suff w:val="nothing"/>
      <w:lvlText w:val=""/>
      <w:lvlJc w:val="left"/>
      <w:pPr>
        <w:ind w:left="425" w:hanging="425"/>
      </w:pPr>
    </w:lvl>
    <w:lvl w:ilvl="1">
      <w:start w:val="1"/>
      <w:numFmt w:val="decimal"/>
      <w:lvlText w:val="%2 "/>
      <w:legacy w:legacy="1" w:legacySpace="0" w:legacyIndent="0"/>
      <w:lvlJc w:val="left"/>
    </w:lvl>
    <w:lvl w:ilvl="2">
      <w:start w:val="1"/>
      <w:numFmt w:val="decimal"/>
      <w:lvlText w:val="%2 .%3"/>
      <w:legacy w:legacy="1" w:legacySpace="0" w:legacyIndent="0"/>
      <w:lvlJc w:val="left"/>
    </w:lvl>
    <w:lvl w:ilvl="3">
      <w:start w:val="1"/>
      <w:numFmt w:val="decimal"/>
      <w:lvlText w:val="%2 .%3.%4"/>
      <w:legacy w:legacy="1" w:legacySpace="0" w:legacyIndent="0"/>
      <w:lvlJc w:val="left"/>
    </w:lvl>
    <w:lvl w:ilvl="4">
      <w:start w:val="1"/>
      <w:numFmt w:val="decimal"/>
      <w:lvlText w:val="(%5)"/>
      <w:legacy w:legacy="1" w:legacySpace="0" w:legacyIndent="0"/>
      <w:lvlJc w:val="left"/>
    </w:lvl>
    <w:lvl w:ilvl="5">
      <w:start w:val="1"/>
      <w:numFmt w:val="lowerLetter"/>
      <w:lvlText w:val="%6."/>
      <w:legacy w:legacy="1" w:legacySpace="0" w:legacyIndent="0"/>
      <w:lvlJc w:val="left"/>
    </w:lvl>
    <w:lvl w:ilvl="6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52E9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33A1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EF3ED7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0245F1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50439F"/>
    <w:rsid w:val="07CE10AB"/>
    <w:rsid w:val="0A832C3E"/>
    <w:rsid w:val="0BDE6FC6"/>
    <w:rsid w:val="0C0B69A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2CE3231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9F31329"/>
    <w:rsid w:val="1A4B27A7"/>
    <w:rsid w:val="1B2F4FF7"/>
    <w:rsid w:val="1BAF3329"/>
    <w:rsid w:val="1C0A11BB"/>
    <w:rsid w:val="1C6D55A2"/>
    <w:rsid w:val="1D93740B"/>
    <w:rsid w:val="1DB8660C"/>
    <w:rsid w:val="1DC15FA3"/>
    <w:rsid w:val="1DCC772C"/>
    <w:rsid w:val="1DE76832"/>
    <w:rsid w:val="1DF95AAA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42C2F1C"/>
    <w:rsid w:val="243B3DA6"/>
    <w:rsid w:val="24AF0B24"/>
    <w:rsid w:val="25085741"/>
    <w:rsid w:val="26770802"/>
    <w:rsid w:val="277E78EB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0D2C4E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91960AF"/>
    <w:rsid w:val="39387707"/>
    <w:rsid w:val="396E0E95"/>
    <w:rsid w:val="39A32A89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DF5792C"/>
    <w:rsid w:val="3E451E43"/>
    <w:rsid w:val="3E4F49BD"/>
    <w:rsid w:val="3E991C9E"/>
    <w:rsid w:val="3F264A43"/>
    <w:rsid w:val="3F806061"/>
    <w:rsid w:val="3FB748A9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6C2ED1"/>
    <w:rsid w:val="50D02A81"/>
    <w:rsid w:val="50EB7B6E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0D0595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B49086D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29B7F7E"/>
    <w:rsid w:val="73A24CF7"/>
    <w:rsid w:val="73A83CAC"/>
    <w:rsid w:val="73E9491B"/>
    <w:rsid w:val="7425099D"/>
    <w:rsid w:val="755A692A"/>
    <w:rsid w:val="75EC4970"/>
    <w:rsid w:val="76DE3CD5"/>
    <w:rsid w:val="77791907"/>
    <w:rsid w:val="784142AB"/>
    <w:rsid w:val="7A772A9C"/>
    <w:rsid w:val="7A7800DD"/>
    <w:rsid w:val="7AB02167"/>
    <w:rsid w:val="7B0B07D7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djustRightInd w:val="0"/>
      <w:spacing w:line="360" w:lineRule="auto"/>
      <w:jc w:val="both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pageBreakBefore/>
      <w:numPr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Lines="50" w:before="50" w:afterLines="50" w:after="50" w:line="460" w:lineRule="exact"/>
      <w:contextualSpacing/>
      <w:outlineLvl w:val="1"/>
    </w:pPr>
    <w:rPr>
      <w:rFonts w:ascii="Arial" w:eastAsiaTheme="majorEastAsia" w:hAnsi="Arial"/>
      <w:bCs/>
      <w:sz w:val="28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eastAsiaTheme="majorEastAsia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qFormat/>
    <w:rPr>
      <w:rFonts w:ascii="Arial" w:eastAsiaTheme="majorEastAsia" w:hAnsi="Arial" w:cs="Times New Roman"/>
      <w:bCs/>
      <w:kern w:val="0"/>
      <w:sz w:val="28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s23">
    <w:name w:val="s23"/>
    <w:basedOn w:val="a0"/>
    <w:qFormat/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Cs/>
      <w:kern w:val="0"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Cs/>
      <w:kern w:val="0"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0"/>
      <w:szCs w:val="21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8">
    <w:name w:val="标准小四"/>
    <w:basedOn w:val="a"/>
    <w:qFormat/>
    <w:pPr>
      <w:adjustRightInd/>
      <w:ind w:firstLineChars="200" w:firstLine="420"/>
      <w:textAlignment w:val="auto"/>
    </w:pPr>
    <w:rPr>
      <w:rFonts w:ascii="Arial" w:hAnsi="Arial"/>
      <w:kern w:val="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djustRightInd w:val="0"/>
      <w:spacing w:line="360" w:lineRule="auto"/>
      <w:jc w:val="both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pageBreakBefore/>
      <w:numPr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Lines="50" w:before="50" w:afterLines="50" w:after="50" w:line="460" w:lineRule="exact"/>
      <w:contextualSpacing/>
      <w:outlineLvl w:val="1"/>
    </w:pPr>
    <w:rPr>
      <w:rFonts w:ascii="Arial" w:eastAsiaTheme="majorEastAsia" w:hAnsi="Arial"/>
      <w:bCs/>
      <w:sz w:val="28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eastAsiaTheme="majorEastAsia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qFormat/>
    <w:rPr>
      <w:rFonts w:ascii="Arial" w:eastAsiaTheme="majorEastAsia" w:hAnsi="Arial" w:cs="Times New Roman"/>
      <w:bCs/>
      <w:kern w:val="0"/>
      <w:sz w:val="28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s23">
    <w:name w:val="s23"/>
    <w:basedOn w:val="a0"/>
    <w:qFormat/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Cs/>
      <w:kern w:val="0"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Cs/>
      <w:kern w:val="0"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0"/>
      <w:szCs w:val="21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8">
    <w:name w:val="标准小四"/>
    <w:basedOn w:val="a"/>
    <w:qFormat/>
    <w:pPr>
      <w:adjustRightInd/>
      <w:ind w:firstLineChars="200" w:firstLine="420"/>
      <w:textAlignment w:val="auto"/>
    </w:pPr>
    <w:rPr>
      <w:rFonts w:ascii="Arial" w:hAnsi="Arial"/>
      <w:kern w:val="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www.jiqitong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017FDE-2EC3-45EC-A7C9-9B2C62B1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ahut</dc:creator>
  <cp:lastModifiedBy>admin</cp:lastModifiedBy>
  <cp:revision>116</cp:revision>
  <dcterms:created xsi:type="dcterms:W3CDTF">2018-12-20T02:45:00Z</dcterms:created>
  <dcterms:modified xsi:type="dcterms:W3CDTF">2020-11-19T03:13:00Z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