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AA1" w:rsidRDefault="00393AA1" w:rsidP="00393AA1">
      <w:pPr>
        <w:pStyle w:val="1"/>
        <w:ind w:firstLineChars="0" w:firstLine="0"/>
        <w:rPr>
          <w:rFonts w:ascii="Times New Roman" w:hAnsi="Times New Roman" w:hint="default"/>
        </w:rPr>
      </w:pPr>
      <w:r>
        <w:rPr>
          <w:rFonts w:ascii="Times New Roman" w:hAnsi="Times New Roman"/>
        </w:rPr>
        <w:t>附件</w:t>
      </w:r>
      <w:r>
        <w:rPr>
          <w:rFonts w:ascii="Times New Roman" w:hAnsi="Times New Roman"/>
        </w:rPr>
        <w:t xml:space="preserve">1 </w:t>
      </w:r>
    </w:p>
    <w:p w:rsidR="00393AA1" w:rsidRDefault="00393AA1" w:rsidP="00393AA1">
      <w:pPr>
        <w:ind w:firstLine="640"/>
      </w:pPr>
    </w:p>
    <w:p w:rsidR="00393AA1" w:rsidRDefault="00393AA1" w:rsidP="00393AA1">
      <w:pPr>
        <w:ind w:firstLine="640"/>
        <w:rPr>
          <w:rFonts w:eastAsia="黑体"/>
        </w:rPr>
      </w:pPr>
    </w:p>
    <w:p w:rsidR="00393AA1" w:rsidRDefault="00393AA1" w:rsidP="00393AA1">
      <w:pPr>
        <w:ind w:firstLine="640"/>
        <w:rPr>
          <w:rFonts w:eastAsia="黑体"/>
        </w:rPr>
      </w:pPr>
    </w:p>
    <w:p w:rsidR="00393AA1" w:rsidRDefault="00393AA1" w:rsidP="00393AA1">
      <w:pPr>
        <w:ind w:firstLine="640"/>
        <w:rPr>
          <w:rFonts w:eastAsia="黑体"/>
        </w:rPr>
      </w:pPr>
    </w:p>
    <w:p w:rsidR="00393AA1" w:rsidRDefault="00393AA1" w:rsidP="00393AA1">
      <w:pPr>
        <w:ind w:firstLineChars="0" w:firstLine="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智慧健康养老应用试点示范申报书</w:t>
      </w:r>
    </w:p>
    <w:p w:rsidR="00393AA1" w:rsidRDefault="00393AA1" w:rsidP="00393AA1">
      <w:pPr>
        <w:ind w:firstLineChars="0" w:firstLine="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（</w:t>
      </w:r>
      <w:r>
        <w:rPr>
          <w:rFonts w:eastAsia="黑体" w:hint="eastAsia"/>
          <w:sz w:val="44"/>
          <w:szCs w:val="44"/>
        </w:rPr>
        <w:t>企业类</w:t>
      </w:r>
      <w:r>
        <w:rPr>
          <w:rFonts w:eastAsia="黑体"/>
          <w:sz w:val="44"/>
          <w:szCs w:val="44"/>
        </w:rPr>
        <w:t>）</w:t>
      </w:r>
    </w:p>
    <w:p w:rsidR="00393AA1" w:rsidRDefault="00393AA1" w:rsidP="00393AA1">
      <w:pPr>
        <w:ind w:firstLine="640"/>
        <w:rPr>
          <w:rFonts w:eastAsia="黑体"/>
        </w:rPr>
      </w:pPr>
    </w:p>
    <w:p w:rsidR="00393AA1" w:rsidRDefault="00393AA1" w:rsidP="00393AA1">
      <w:pPr>
        <w:ind w:firstLine="640"/>
        <w:rPr>
          <w:rFonts w:eastAsia="黑体"/>
        </w:rPr>
      </w:pPr>
    </w:p>
    <w:p w:rsidR="00393AA1" w:rsidRDefault="00393AA1" w:rsidP="00393AA1">
      <w:pPr>
        <w:ind w:firstLine="640"/>
        <w:rPr>
          <w:rFonts w:eastAsia="黑体"/>
        </w:rPr>
      </w:pPr>
    </w:p>
    <w:p w:rsidR="00393AA1" w:rsidRDefault="00393AA1" w:rsidP="00393AA1">
      <w:pPr>
        <w:ind w:firstLine="640"/>
        <w:rPr>
          <w:rFonts w:eastAsia="黑体"/>
        </w:rPr>
      </w:pPr>
    </w:p>
    <w:p w:rsidR="00393AA1" w:rsidRDefault="00393AA1" w:rsidP="00393AA1">
      <w:pPr>
        <w:ind w:firstLine="640"/>
        <w:rPr>
          <w:rFonts w:eastAsia="黑体"/>
        </w:rPr>
      </w:pPr>
    </w:p>
    <w:p w:rsidR="00393AA1" w:rsidRDefault="00393AA1" w:rsidP="00393AA1">
      <w:pPr>
        <w:ind w:firstLine="640"/>
        <w:rPr>
          <w:rFonts w:eastAsia="黑体"/>
        </w:rPr>
      </w:pPr>
    </w:p>
    <w:p w:rsidR="00393AA1" w:rsidRDefault="00393AA1" w:rsidP="00393AA1">
      <w:pPr>
        <w:ind w:firstLineChars="0" w:firstLine="0"/>
        <w:rPr>
          <w:rFonts w:eastAsia="黑体"/>
          <w:u w:val="single"/>
        </w:rPr>
      </w:pPr>
      <w:r>
        <w:rPr>
          <w:rFonts w:eastAsia="黑体"/>
        </w:rPr>
        <w:t>申</w:t>
      </w:r>
      <w:r>
        <w:rPr>
          <w:rFonts w:eastAsia="黑体"/>
        </w:rPr>
        <w:t xml:space="preserve"> </w:t>
      </w:r>
      <w:r>
        <w:rPr>
          <w:rFonts w:eastAsia="黑体"/>
        </w:rPr>
        <w:t>报</w:t>
      </w:r>
      <w:r>
        <w:rPr>
          <w:rFonts w:eastAsia="黑体"/>
        </w:rPr>
        <w:t xml:space="preserve"> </w:t>
      </w:r>
      <w:r>
        <w:rPr>
          <w:rFonts w:eastAsia="黑体"/>
        </w:rPr>
        <w:t>单</w:t>
      </w:r>
      <w:r>
        <w:rPr>
          <w:rFonts w:eastAsia="黑体"/>
        </w:rPr>
        <w:t xml:space="preserve"> </w:t>
      </w:r>
      <w:r>
        <w:rPr>
          <w:rFonts w:eastAsia="黑体"/>
        </w:rPr>
        <w:t>位（</w:t>
      </w:r>
      <w:r>
        <w:rPr>
          <w:rFonts w:eastAsia="黑体"/>
        </w:rPr>
        <w:t xml:space="preserve"> </w:t>
      </w:r>
      <w:r>
        <w:rPr>
          <w:rFonts w:eastAsia="黑体"/>
        </w:rPr>
        <w:t>盖</w:t>
      </w:r>
      <w:r>
        <w:rPr>
          <w:rFonts w:eastAsia="黑体"/>
        </w:rPr>
        <w:tab/>
      </w:r>
      <w:r>
        <w:rPr>
          <w:rFonts w:eastAsia="黑体"/>
        </w:rPr>
        <w:t>章</w:t>
      </w:r>
      <w:r>
        <w:rPr>
          <w:rFonts w:eastAsia="黑体"/>
        </w:rPr>
        <w:tab/>
      </w:r>
      <w:r>
        <w:rPr>
          <w:rFonts w:eastAsia="黑体"/>
        </w:rPr>
        <w:t>）</w:t>
      </w:r>
      <w:r>
        <w:rPr>
          <w:rFonts w:eastAsia="黑体"/>
          <w:u w:val="single"/>
        </w:rPr>
        <w:t xml:space="preserve">                             </w:t>
      </w:r>
    </w:p>
    <w:p w:rsidR="00393AA1" w:rsidRDefault="00393AA1" w:rsidP="00393AA1">
      <w:pPr>
        <w:ind w:firstLineChars="0" w:firstLine="0"/>
        <w:rPr>
          <w:rFonts w:eastAsia="黑体"/>
        </w:rPr>
      </w:pPr>
    </w:p>
    <w:p w:rsidR="00393AA1" w:rsidRDefault="00393AA1" w:rsidP="00393AA1">
      <w:pPr>
        <w:ind w:firstLineChars="0" w:firstLine="0"/>
        <w:rPr>
          <w:rFonts w:eastAsia="黑体"/>
          <w:u w:val="single"/>
        </w:rPr>
      </w:pPr>
      <w:r>
        <w:rPr>
          <w:rFonts w:eastAsia="黑体"/>
        </w:rPr>
        <w:t>申</w:t>
      </w:r>
      <w:r>
        <w:rPr>
          <w:rFonts w:eastAsia="黑体"/>
        </w:rPr>
        <w:t xml:space="preserve">    </w:t>
      </w:r>
      <w:r>
        <w:rPr>
          <w:rFonts w:eastAsia="黑体"/>
        </w:rPr>
        <w:t>报</w:t>
      </w:r>
      <w:r>
        <w:rPr>
          <w:rFonts w:eastAsia="黑体"/>
        </w:rPr>
        <w:t xml:space="preserve">    </w:t>
      </w:r>
      <w:r>
        <w:rPr>
          <w:rFonts w:eastAsia="黑体"/>
        </w:rPr>
        <w:t>日</w:t>
      </w:r>
      <w:r>
        <w:rPr>
          <w:rFonts w:eastAsia="黑体"/>
        </w:rPr>
        <w:t xml:space="preserve">    </w:t>
      </w:r>
      <w:r>
        <w:rPr>
          <w:rFonts w:eastAsia="黑体"/>
        </w:rPr>
        <w:t>期</w:t>
      </w:r>
      <w:r>
        <w:rPr>
          <w:rFonts w:eastAsia="黑体"/>
        </w:rPr>
        <w:t xml:space="preserve">  </w:t>
      </w:r>
      <w:r>
        <w:rPr>
          <w:rFonts w:eastAsia="黑体"/>
          <w:u w:val="single"/>
        </w:rPr>
        <w:t xml:space="preserve">                     </w:t>
      </w:r>
      <w:r>
        <w:rPr>
          <w:rFonts w:eastAsia="黑体" w:hint="eastAsia"/>
          <w:u w:val="single"/>
        </w:rPr>
        <w:t xml:space="preserve">  </w:t>
      </w:r>
      <w:r>
        <w:rPr>
          <w:rFonts w:eastAsia="黑体"/>
          <w:u w:val="single"/>
        </w:rPr>
        <w:t xml:space="preserve">      </w:t>
      </w:r>
    </w:p>
    <w:p w:rsidR="00393AA1" w:rsidRDefault="00393AA1" w:rsidP="00393AA1">
      <w:pPr>
        <w:tabs>
          <w:tab w:val="left" w:pos="5220"/>
        </w:tabs>
        <w:ind w:firstLine="723"/>
        <w:rPr>
          <w:b/>
          <w:sz w:val="36"/>
          <w:szCs w:val="36"/>
        </w:rPr>
      </w:pPr>
    </w:p>
    <w:p w:rsidR="00393AA1" w:rsidRDefault="00393AA1" w:rsidP="00393AA1">
      <w:pPr>
        <w:tabs>
          <w:tab w:val="left" w:pos="5220"/>
        </w:tabs>
        <w:ind w:firstLine="723"/>
        <w:rPr>
          <w:b/>
          <w:sz w:val="36"/>
          <w:szCs w:val="36"/>
        </w:rPr>
      </w:pPr>
    </w:p>
    <w:p w:rsidR="00393AA1" w:rsidRDefault="00393AA1" w:rsidP="00393AA1">
      <w:pPr>
        <w:tabs>
          <w:tab w:val="left" w:pos="5220"/>
        </w:tabs>
        <w:ind w:firstLine="723"/>
        <w:rPr>
          <w:b/>
          <w:sz w:val="36"/>
          <w:szCs w:val="36"/>
        </w:rPr>
      </w:pPr>
    </w:p>
    <w:p w:rsidR="00393AA1" w:rsidRDefault="00393AA1" w:rsidP="00393AA1">
      <w:pPr>
        <w:tabs>
          <w:tab w:val="left" w:pos="5220"/>
        </w:tabs>
        <w:ind w:firstLineChars="0" w:firstLine="0"/>
        <w:jc w:val="center"/>
        <w:rPr>
          <w:rFonts w:eastAsia="黑体"/>
          <w:sz w:val="56"/>
          <w:szCs w:val="56"/>
        </w:rPr>
      </w:pPr>
      <w:r>
        <w:rPr>
          <w:rFonts w:eastAsia="黑体"/>
          <w:sz w:val="40"/>
          <w:szCs w:val="40"/>
        </w:rPr>
        <w:t>工业和信息化部编制</w:t>
      </w:r>
    </w:p>
    <w:p w:rsidR="00393CBC" w:rsidRPr="00393AA1" w:rsidRDefault="00393CBC" w:rsidP="00393CBC">
      <w:pPr>
        <w:spacing w:afterLines="30" w:after="93"/>
        <w:ind w:firstLine="803"/>
        <w:jc w:val="center"/>
        <w:rPr>
          <w:rFonts w:eastAsia="黑体"/>
          <w:b/>
          <w:color w:val="000000"/>
          <w:sz w:val="40"/>
          <w:szCs w:val="36"/>
        </w:rPr>
        <w:sectPr w:rsidR="00393CBC" w:rsidRPr="00393AA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93CBC" w:rsidRDefault="00393CBC" w:rsidP="00393CBC">
      <w:pPr>
        <w:pStyle w:val="1"/>
        <w:ind w:firstLine="640"/>
        <w:rPr>
          <w:rFonts w:ascii="Times New Roman" w:hAnsi="Times New Roman" w:hint="default"/>
        </w:rPr>
      </w:pPr>
      <w:r>
        <w:rPr>
          <w:rFonts w:ascii="Times New Roman" w:hAnsi="Times New Roman"/>
        </w:rPr>
        <w:lastRenderedPageBreak/>
        <w:t>填写要求：</w:t>
      </w:r>
    </w:p>
    <w:p w:rsidR="00393CBC" w:rsidRDefault="00393CBC" w:rsidP="00393CBC">
      <w:pPr>
        <w:ind w:firstLine="640"/>
      </w:pPr>
      <w:r>
        <w:t>1.</w:t>
      </w:r>
      <w:r>
        <w:t>严格按照申报书提供的提纲进行编制，不得随意更改写作内容。</w:t>
      </w:r>
    </w:p>
    <w:p w:rsidR="00393CBC" w:rsidRDefault="00393CBC" w:rsidP="00393CBC">
      <w:pPr>
        <w:ind w:firstLine="640"/>
      </w:pPr>
      <w:r>
        <w:t>2.</w:t>
      </w:r>
      <w:r>
        <w:t>申报书打印要求：正反面打印。</w:t>
      </w:r>
    </w:p>
    <w:p w:rsidR="00393CBC" w:rsidRDefault="00393CBC" w:rsidP="00393CBC">
      <w:pPr>
        <w:pStyle w:val="1"/>
        <w:ind w:firstLine="640"/>
        <w:rPr>
          <w:rFonts w:ascii="Times New Roman" w:hAnsi="Times New Roman" w:hint="default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一、基本情况表</w:t>
      </w:r>
      <w:r w:rsidR="002D0A59">
        <w:rPr>
          <w:rFonts w:ascii="Times New Roman" w:hAnsi="Times New Roman"/>
        </w:rPr>
        <w:t>（</w:t>
      </w:r>
      <w:r w:rsidR="001F226A" w:rsidRPr="00017658">
        <w:rPr>
          <w:rFonts w:ascii="Times New Roman" w:hAnsi="Times New Roman"/>
          <w:b/>
          <w:color w:val="FF0000"/>
        </w:rPr>
        <w:t>此处</w:t>
      </w:r>
      <w:r w:rsidR="00653529" w:rsidRPr="00017658">
        <w:rPr>
          <w:rFonts w:ascii="Times New Roman" w:hAnsi="Times New Roman"/>
          <w:b/>
          <w:color w:val="FF0000"/>
        </w:rPr>
        <w:t>用</w:t>
      </w:r>
      <w:r w:rsidR="00574478" w:rsidRPr="00017658">
        <w:rPr>
          <w:rFonts w:ascii="Times New Roman" w:hAnsi="Times New Roman"/>
          <w:b/>
          <w:color w:val="FF0000"/>
        </w:rPr>
        <w:t>申报系统</w:t>
      </w:r>
      <w:r w:rsidR="00863C1A" w:rsidRPr="00017658">
        <w:rPr>
          <w:rFonts w:ascii="Times New Roman" w:hAnsi="Times New Roman"/>
          <w:b/>
          <w:color w:val="FF0000"/>
        </w:rPr>
        <w:t>打印的基本情况表</w:t>
      </w:r>
      <w:r w:rsidR="00EA421A" w:rsidRPr="00017658">
        <w:rPr>
          <w:rFonts w:ascii="Times New Roman" w:hAnsi="Times New Roman"/>
          <w:b/>
          <w:color w:val="FF0000"/>
        </w:rPr>
        <w:t>替换</w:t>
      </w:r>
      <w:r w:rsidR="002D0A59">
        <w:rPr>
          <w:rFonts w:ascii="Times New Roman" w:hAnsi="Times New Roman"/>
        </w:rPr>
        <w:t>）</w:t>
      </w:r>
    </w:p>
    <w:p w:rsidR="00393CBC" w:rsidRDefault="00393CBC" w:rsidP="00393CBC">
      <w:pPr>
        <w:ind w:firstLine="480"/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以上数据提供相应证明材料；</w:t>
      </w:r>
    </w:p>
    <w:p w:rsidR="00F9463C" w:rsidRDefault="00393CBC" w:rsidP="00393CBC">
      <w:pPr>
        <w:ind w:firstLineChars="400" w:firstLine="96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专项能力根据所选企业类型对应提供相应数据。</w:t>
      </w:r>
    </w:p>
    <w:p w:rsidR="00F9463C" w:rsidRDefault="00F9463C" w:rsidP="00F9463C">
      <w:pPr>
        <w:ind w:firstLine="640"/>
      </w:pPr>
      <w:r>
        <w:br w:type="page"/>
      </w:r>
    </w:p>
    <w:p w:rsidR="003C6F60" w:rsidRDefault="003C6F60" w:rsidP="003C6F60">
      <w:pPr>
        <w:pStyle w:val="1"/>
        <w:ind w:firstLine="640"/>
        <w:rPr>
          <w:rFonts w:ascii="Times New Roman" w:hAnsi="Times New Roman" w:hint="default"/>
        </w:rPr>
      </w:pPr>
      <w:r>
        <w:rPr>
          <w:rFonts w:ascii="Times New Roman" w:hAnsi="Times New Roman"/>
        </w:rPr>
        <w:lastRenderedPageBreak/>
        <w:t>二、试点示范建设情况</w:t>
      </w:r>
    </w:p>
    <w:p w:rsidR="003C6F60" w:rsidRDefault="003C6F60" w:rsidP="003C6F60">
      <w:pPr>
        <w:pStyle w:val="2"/>
        <w:ind w:firstLine="643"/>
      </w:pPr>
      <w:r>
        <w:rPr>
          <w:rFonts w:hint="eastAsia"/>
        </w:rPr>
        <w:t>（一）现有基础能力介绍</w:t>
      </w:r>
    </w:p>
    <w:p w:rsidR="003C6F60" w:rsidRDefault="003C6F60" w:rsidP="003C6F60">
      <w:pPr>
        <w:ind w:firstLine="640"/>
      </w:pPr>
      <w:r>
        <w:rPr>
          <w:rFonts w:hint="eastAsia"/>
        </w:rPr>
        <w:t>结合基本情况表内容，介绍在技术、市场、运营、外部合作资源、服务内容、团队等方面的优势及特色。</w:t>
      </w:r>
    </w:p>
    <w:p w:rsidR="003C6F60" w:rsidRDefault="003C6F60" w:rsidP="003C6F60">
      <w:pPr>
        <w:pStyle w:val="2"/>
        <w:ind w:firstLine="643"/>
      </w:pPr>
      <w:r>
        <w:rPr>
          <w:rFonts w:hint="eastAsia"/>
        </w:rPr>
        <w:t>（二）建设方案介绍</w:t>
      </w:r>
    </w:p>
    <w:p w:rsidR="003C6F60" w:rsidRDefault="003C6F60" w:rsidP="003C6F60">
      <w:pPr>
        <w:ind w:firstLine="640"/>
      </w:pPr>
      <w:r>
        <w:rPr>
          <w:rFonts w:hint="eastAsia"/>
        </w:rPr>
        <w:t>围绕所选定的应用场景及申报要求编制建设方案，包括创建目标、思路及具体创建内容等。</w:t>
      </w:r>
    </w:p>
    <w:p w:rsidR="003C6F60" w:rsidRDefault="003C6F60" w:rsidP="003C6F60">
      <w:pPr>
        <w:pStyle w:val="2"/>
        <w:ind w:firstLine="643"/>
      </w:pPr>
      <w:r>
        <w:rPr>
          <w:rFonts w:hint="eastAsia"/>
        </w:rPr>
        <w:t>（三）创新性分析</w:t>
      </w:r>
    </w:p>
    <w:p w:rsidR="003C6F60" w:rsidRDefault="003C6F60" w:rsidP="003C6F60">
      <w:pPr>
        <w:ind w:firstLine="640"/>
      </w:pPr>
      <w:r>
        <w:rPr>
          <w:rFonts w:hint="eastAsia"/>
        </w:rPr>
        <w:t>方案在技术</w:t>
      </w:r>
      <w:r>
        <w:rPr>
          <w:rFonts w:hint="eastAsia"/>
        </w:rPr>
        <w:t>/</w:t>
      </w:r>
      <w:r>
        <w:rPr>
          <w:rFonts w:hint="eastAsia"/>
        </w:rPr>
        <w:t>模式、特色、优势等方面的创新性。</w:t>
      </w:r>
    </w:p>
    <w:p w:rsidR="003C6F60" w:rsidRDefault="003C6F60" w:rsidP="003C6F60">
      <w:pPr>
        <w:pStyle w:val="2"/>
        <w:ind w:firstLine="643"/>
      </w:pPr>
      <w:r>
        <w:rPr>
          <w:rFonts w:hint="eastAsia"/>
        </w:rPr>
        <w:t>（四）可推广性分析</w:t>
      </w:r>
    </w:p>
    <w:p w:rsidR="003C6F60" w:rsidRDefault="003C6F60" w:rsidP="003C6F60">
      <w:pPr>
        <w:ind w:firstLine="640"/>
      </w:pPr>
      <w:r>
        <w:rPr>
          <w:rFonts w:hint="eastAsia"/>
        </w:rPr>
        <w:t>方案的</w:t>
      </w:r>
      <w:r>
        <w:t>示范意义</w:t>
      </w:r>
      <w:r>
        <w:rPr>
          <w:rFonts w:hint="eastAsia"/>
        </w:rPr>
        <w:t>、</w:t>
      </w:r>
      <w:r>
        <w:t>推广价值</w:t>
      </w:r>
      <w:r>
        <w:rPr>
          <w:rFonts w:hint="eastAsia"/>
        </w:rPr>
        <w:t>、可行性、推广范围。</w:t>
      </w:r>
    </w:p>
    <w:p w:rsidR="003C6F60" w:rsidRDefault="003C6F60" w:rsidP="003C6F60">
      <w:pPr>
        <w:pStyle w:val="2"/>
        <w:ind w:firstLine="643"/>
      </w:pPr>
      <w:r>
        <w:rPr>
          <w:rFonts w:hint="eastAsia"/>
        </w:rPr>
        <w:t>（五）售后服务方案介绍</w:t>
      </w:r>
    </w:p>
    <w:p w:rsidR="003C6F60" w:rsidRDefault="003C6F60" w:rsidP="003C6F60">
      <w:pPr>
        <w:ind w:firstLine="640"/>
      </w:pPr>
      <w:r>
        <w:rPr>
          <w:rFonts w:hint="eastAsia"/>
        </w:rPr>
        <w:t>包括售后团队、售后内容、服务满意度反馈机制、产品使用人员的培训方案等。</w:t>
      </w:r>
    </w:p>
    <w:p w:rsidR="003C6F60" w:rsidRDefault="003C6F60" w:rsidP="003C6F60">
      <w:pPr>
        <w:pStyle w:val="1"/>
        <w:ind w:firstLine="640"/>
        <w:rPr>
          <w:rFonts w:ascii="Times New Roman" w:hAnsi="Times New Roman" w:hint="default"/>
        </w:rPr>
      </w:pPr>
      <w:r>
        <w:rPr>
          <w:rFonts w:ascii="Times New Roman" w:hAnsi="Times New Roman"/>
        </w:rPr>
        <w:t>三、典型落地案例介绍</w:t>
      </w:r>
    </w:p>
    <w:p w:rsidR="003C6F60" w:rsidRDefault="003C6F60" w:rsidP="003C6F60">
      <w:pPr>
        <w:ind w:firstLine="640"/>
      </w:pPr>
      <w:r>
        <w:rPr>
          <w:rFonts w:hint="eastAsia"/>
        </w:rPr>
        <w:t>至少</w:t>
      </w:r>
      <w:r>
        <w:rPr>
          <w:rFonts w:hint="eastAsia"/>
        </w:rPr>
        <w:t>2</w:t>
      </w:r>
      <w:r>
        <w:rPr>
          <w:rFonts w:hint="eastAsia"/>
        </w:rPr>
        <w:t>个案例。</w:t>
      </w:r>
    </w:p>
    <w:p w:rsidR="003C6F60" w:rsidRDefault="003C6F60" w:rsidP="003C6F60">
      <w:pPr>
        <w:pStyle w:val="1"/>
        <w:ind w:firstLine="640"/>
        <w:rPr>
          <w:rFonts w:hint="default"/>
        </w:rPr>
      </w:pPr>
      <w:r>
        <w:t>四、下一步创建计划</w:t>
      </w:r>
    </w:p>
    <w:p w:rsidR="003C6F60" w:rsidRDefault="003C6F60" w:rsidP="003C6F60">
      <w:pPr>
        <w:pStyle w:val="1"/>
        <w:ind w:firstLine="640"/>
        <w:rPr>
          <w:rFonts w:ascii="Times New Roman" w:hAnsi="Times New Roman" w:hint="default"/>
        </w:rPr>
      </w:pPr>
      <w:r>
        <w:rPr>
          <w:rFonts w:ascii="Times New Roman" w:hAnsi="Times New Roman"/>
        </w:rPr>
        <w:t>五、相关支撑材料</w:t>
      </w:r>
    </w:p>
    <w:p w:rsidR="003C6F60" w:rsidRDefault="003C6F60" w:rsidP="003C6F60">
      <w:pPr>
        <w:pStyle w:val="20"/>
        <w:ind w:firstLine="643"/>
      </w:pPr>
      <w:r>
        <w:t>（一）企业资质</w:t>
      </w:r>
    </w:p>
    <w:p w:rsidR="003C6F60" w:rsidRDefault="003C6F60" w:rsidP="003C6F60">
      <w:pPr>
        <w:ind w:firstLine="640"/>
      </w:pPr>
      <w:r>
        <w:rPr>
          <w:rFonts w:hint="eastAsia"/>
        </w:rPr>
        <w:t>企业统一社会信用代码以及企业所获奖励情况。</w:t>
      </w:r>
    </w:p>
    <w:p w:rsidR="003C6F60" w:rsidRDefault="003C6F60" w:rsidP="003C6F60">
      <w:pPr>
        <w:pStyle w:val="20"/>
        <w:ind w:firstLine="643"/>
      </w:pPr>
      <w:r>
        <w:t>（</w:t>
      </w:r>
      <w:r>
        <w:rPr>
          <w:rFonts w:hint="eastAsia"/>
        </w:rPr>
        <w:t>二</w:t>
      </w:r>
      <w:r>
        <w:t>）企业</w:t>
      </w:r>
      <w:r>
        <w:rPr>
          <w:rFonts w:hint="eastAsia"/>
        </w:rPr>
        <w:t>能力</w:t>
      </w:r>
    </w:p>
    <w:p w:rsidR="003C6F60" w:rsidRDefault="003C6F60" w:rsidP="003C6F60">
      <w:pPr>
        <w:ind w:firstLine="640"/>
      </w:pPr>
      <w:r>
        <w:rPr>
          <w:rFonts w:hint="eastAsia"/>
        </w:rPr>
        <w:t>可以证明企业经营能力、市场能力、创新能力、管理能</w:t>
      </w:r>
      <w:r>
        <w:rPr>
          <w:rFonts w:hint="eastAsia"/>
        </w:rPr>
        <w:lastRenderedPageBreak/>
        <w:t>力等方面的材料，如审计报告、建设合同、研发立项、企业管理能力证书、售后反馈材料等。</w:t>
      </w:r>
    </w:p>
    <w:p w:rsidR="003C6F60" w:rsidRDefault="003C6F60" w:rsidP="003C6F60">
      <w:pPr>
        <w:pStyle w:val="20"/>
        <w:ind w:firstLine="643"/>
      </w:pPr>
      <w:r>
        <w:rPr>
          <w:rFonts w:hint="eastAsia"/>
        </w:rPr>
        <w:t>（三）方案质量</w:t>
      </w:r>
    </w:p>
    <w:p w:rsidR="003C6F60" w:rsidRDefault="003C6F60" w:rsidP="003C6F60">
      <w:pPr>
        <w:ind w:firstLine="640"/>
      </w:pPr>
      <w:r>
        <w:rPr>
          <w:rFonts w:hint="eastAsia"/>
        </w:rPr>
        <w:t>可以证明方案质量的相关证明材料，如所涉及的知识产权、标准规范、检测认证证书等。</w:t>
      </w:r>
    </w:p>
    <w:p w:rsidR="003C6F60" w:rsidRDefault="003C6F60" w:rsidP="003C6F60">
      <w:pPr>
        <w:pStyle w:val="20"/>
        <w:ind w:firstLine="643"/>
      </w:pPr>
      <w:r>
        <w:rPr>
          <w:rFonts w:hint="eastAsia"/>
        </w:rPr>
        <w:t>（四）其他证明材料</w:t>
      </w:r>
    </w:p>
    <w:p w:rsidR="00404688" w:rsidRDefault="00404688">
      <w:pPr>
        <w:ind w:firstLine="640"/>
      </w:pPr>
      <w:bookmarkStart w:id="0" w:name="_GoBack"/>
      <w:bookmarkEnd w:id="0"/>
    </w:p>
    <w:sectPr w:rsidR="00404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F11" w:rsidRDefault="00873F11" w:rsidP="00393CBC">
      <w:pPr>
        <w:spacing w:line="240" w:lineRule="auto"/>
        <w:ind w:firstLine="640"/>
      </w:pPr>
      <w:r>
        <w:separator/>
      </w:r>
    </w:p>
  </w:endnote>
  <w:endnote w:type="continuationSeparator" w:id="0">
    <w:p w:rsidR="00873F11" w:rsidRDefault="00873F11" w:rsidP="00393CB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4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6F60" w:rsidRPr="003C6F60">
      <w:rPr>
        <w:noProof/>
        <w:lang w:val="zh-CN"/>
      </w:rPr>
      <w:t>5</w:t>
    </w:r>
    <w:r>
      <w:rPr>
        <w:lang w:val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F11" w:rsidRDefault="00873F11" w:rsidP="00393CBC">
      <w:pPr>
        <w:spacing w:line="240" w:lineRule="auto"/>
        <w:ind w:firstLine="640"/>
      </w:pPr>
      <w:r>
        <w:separator/>
      </w:r>
    </w:p>
  </w:footnote>
  <w:footnote w:type="continuationSeparator" w:id="0">
    <w:p w:rsidR="00873F11" w:rsidRDefault="00873F11" w:rsidP="00393CB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C3"/>
    <w:rsid w:val="00017658"/>
    <w:rsid w:val="001E46B6"/>
    <w:rsid w:val="001F226A"/>
    <w:rsid w:val="002D0A59"/>
    <w:rsid w:val="00306AB7"/>
    <w:rsid w:val="00393AA1"/>
    <w:rsid w:val="00393CBC"/>
    <w:rsid w:val="00393F45"/>
    <w:rsid w:val="003C6F60"/>
    <w:rsid w:val="00404688"/>
    <w:rsid w:val="00405F79"/>
    <w:rsid w:val="0043459E"/>
    <w:rsid w:val="00545EC3"/>
    <w:rsid w:val="00574478"/>
    <w:rsid w:val="005A2566"/>
    <w:rsid w:val="005C5969"/>
    <w:rsid w:val="00651F0A"/>
    <w:rsid w:val="00653529"/>
    <w:rsid w:val="006F494A"/>
    <w:rsid w:val="007805C1"/>
    <w:rsid w:val="00806EFA"/>
    <w:rsid w:val="00863C1A"/>
    <w:rsid w:val="00873F11"/>
    <w:rsid w:val="008A69D7"/>
    <w:rsid w:val="0091753D"/>
    <w:rsid w:val="0094420F"/>
    <w:rsid w:val="009D10DE"/>
    <w:rsid w:val="009F1C7A"/>
    <w:rsid w:val="00A73DC7"/>
    <w:rsid w:val="00B24658"/>
    <w:rsid w:val="00BD72D1"/>
    <w:rsid w:val="00C85636"/>
    <w:rsid w:val="00D11310"/>
    <w:rsid w:val="00DB3429"/>
    <w:rsid w:val="00E92159"/>
    <w:rsid w:val="00EA421A"/>
    <w:rsid w:val="00F07705"/>
    <w:rsid w:val="00F9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47FE37-DD0B-4C0D-B088-FED23222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2"/>
    <w:qFormat/>
    <w:rsid w:val="00393CBC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393CBC"/>
    <w:pPr>
      <w:jc w:val="left"/>
      <w:outlineLvl w:val="0"/>
    </w:pPr>
    <w:rPr>
      <w:rFonts w:ascii="宋体" w:eastAsia="黑体" w:hAnsi="宋体" w:hint="eastAsia"/>
      <w:bCs/>
      <w:szCs w:val="48"/>
    </w:rPr>
  </w:style>
  <w:style w:type="paragraph" w:styleId="2">
    <w:name w:val="heading 2"/>
    <w:basedOn w:val="a"/>
    <w:next w:val="a"/>
    <w:link w:val="2Char"/>
    <w:unhideWhenUsed/>
    <w:qFormat/>
    <w:rsid w:val="00393CBC"/>
    <w:pPr>
      <w:keepNext/>
      <w:keepLines/>
      <w:outlineLvl w:val="1"/>
    </w:pPr>
    <w:rPr>
      <w:rFonts w:eastAsia="楷体_GB2312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93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CB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393CBC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CBC"/>
    <w:rPr>
      <w:sz w:val="18"/>
      <w:szCs w:val="18"/>
    </w:rPr>
  </w:style>
  <w:style w:type="character" w:customStyle="1" w:styleId="1Char">
    <w:name w:val="标题 1 Char"/>
    <w:basedOn w:val="a0"/>
    <w:link w:val="1"/>
    <w:rsid w:val="00393CBC"/>
    <w:rPr>
      <w:rFonts w:ascii="宋体" w:eastAsia="黑体" w:hAnsi="宋体" w:cs="Times New Roman"/>
      <w:bCs/>
      <w:sz w:val="32"/>
      <w:szCs w:val="48"/>
    </w:rPr>
  </w:style>
  <w:style w:type="character" w:customStyle="1" w:styleId="2Char">
    <w:name w:val="标题 2 Char"/>
    <w:basedOn w:val="a0"/>
    <w:link w:val="2"/>
    <w:rsid w:val="00393CBC"/>
    <w:rPr>
      <w:rFonts w:ascii="Times New Roman" w:eastAsia="楷体_GB2312" w:hAnsi="Times New Roman" w:cs="Times New Roman"/>
      <w:b/>
      <w:sz w:val="32"/>
      <w:szCs w:val="32"/>
    </w:rPr>
  </w:style>
  <w:style w:type="paragraph" w:customStyle="1" w:styleId="20">
    <w:name w:val="标题2"/>
    <w:basedOn w:val="a"/>
    <w:next w:val="a"/>
    <w:uiPriority w:val="1"/>
    <w:qFormat/>
    <w:rsid w:val="00393CBC"/>
    <w:pPr>
      <w:outlineLvl w:val="1"/>
    </w:pPr>
    <w:rPr>
      <w:rFonts w:eastAsia="楷体_GB2312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85</cp:revision>
  <dcterms:created xsi:type="dcterms:W3CDTF">2021-10-27T04:23:00Z</dcterms:created>
  <dcterms:modified xsi:type="dcterms:W3CDTF">2021-10-30T02:08:00Z</dcterms:modified>
</cp:coreProperties>
</file>