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napToGrid/>
        <w:ind w:left="0" w:leftChars="0" w:right="0" w:firstLine="0" w:firstLineChars="0"/>
        <w:jc w:val="both"/>
        <w:textAlignment w:val="auto"/>
        <w:rPr>
          <w:rFonts w:hint="eastAsia" w:ascii="SimHei" w:hAnsi="SimHei" w:eastAsia="SimHei" w:cs="SimHei"/>
          <w:lang w:val="en-US" w:eastAsia="zh-CN"/>
        </w:rPr>
      </w:pPr>
      <w:r>
        <w:rPr>
          <w:rFonts w:hint="eastAsia" w:ascii="SimHei" w:hAnsi="SimHei" w:eastAsia="SimHei" w:cs="SimHei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0" w:firstLineChars="0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firstLine="0" w:firstLineChars="0"/>
        <w:jc w:val="center"/>
        <w:textAlignment w:val="auto"/>
        <w:rPr>
          <w:rFonts w:ascii="FZXiaoBiaoSong-B05S" w:hAnsi="FZXiaoBiaoSong-B05S" w:eastAsia="FZXiaoBiaoSong-B05S" w:cs="FZXiaoBiaoSong-B05S"/>
          <w:sz w:val="44"/>
          <w:szCs w:val="44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sz w:val="44"/>
          <w:szCs w:val="44"/>
        </w:rPr>
        <w:t>数字化转型典型场景需求征集表</w:t>
      </w:r>
      <w:bookmarkEnd w:id="0"/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eastAsia" w:ascii="SimHei" w:hAnsi="SimHei" w:eastAsia="SimHei" w:cs="FZHei-B01"/>
          <w:bCs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right="0" w:firstLine="0" w:firstLineChars="0"/>
        <w:textAlignment w:val="auto"/>
        <w:rPr>
          <w:rFonts w:ascii="SimHei" w:hAnsi="SimHei" w:eastAsia="SimHei" w:cs="FZHei-B01"/>
          <w:bCs/>
          <w:sz w:val="24"/>
        </w:rPr>
      </w:pPr>
      <w:r>
        <w:rPr>
          <w:rFonts w:hint="eastAsia" w:ascii="SimHei" w:hAnsi="SimHei" w:eastAsia="SimHei" w:cs="FZHei-B01"/>
          <w:bCs/>
          <w:sz w:val="24"/>
        </w:rPr>
        <w:t>申报单位：（加盖公章）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716"/>
        <w:gridCol w:w="1262"/>
        <w:gridCol w:w="1809"/>
        <w:gridCol w:w="1950"/>
        <w:gridCol w:w="211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9" w:type="dxa"/>
          <w:trHeight w:val="454" w:hRule="atLeast"/>
          <w:jc w:val="center"/>
        </w:trPr>
        <w:tc>
          <w:tcPr>
            <w:tcW w:w="9094" w:type="dxa"/>
            <w:gridSpan w:val="6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SimHei" w:hAnsi="SimHei" w:eastAsia="SimHei" w:cs="FangSong_GB2312"/>
                <w:sz w:val="24"/>
              </w:rPr>
            </w:pPr>
            <w:r>
              <w:rPr>
                <w:rFonts w:hint="eastAsia" w:ascii="SimHei" w:hAnsi="SimHei" w:eastAsia="SimHei" w:cs="FZHei-B01"/>
                <w:bCs/>
                <w:sz w:val="24"/>
              </w:rPr>
              <w:t>表一 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单位名称（全称）</w:t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统一社会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信用代码</w:t>
            </w:r>
          </w:p>
        </w:tc>
        <w:tc>
          <w:tcPr>
            <w:tcW w:w="307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成立时间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单位性质</w:t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40" w:firstLineChars="10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24"/>
              </w:rPr>
              <w:t xml:space="preserve">□企业    □事业单位 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其他：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宋体" w:eastAsia="FangSong_GB2312" w:cs="FangSong_GB2312"/>
                <w:sz w:val="24"/>
              </w:rPr>
            </w:pPr>
            <w:r>
              <w:rPr>
                <w:rFonts w:hint="eastAsia" w:ascii="FangSong_GB2312" w:hAnsi="宋体" w:eastAsia="FangSong_GB2312"/>
                <w:color w:val="000000"/>
                <w:sz w:val="24"/>
              </w:rPr>
              <w:t>企业类型</w:t>
            </w:r>
            <w:r>
              <w:rPr>
                <w:rStyle w:val="6"/>
                <w:rFonts w:hint="eastAsia" w:ascii="FangSong_GB2312" w:hAnsi="宋体" w:eastAsia="FangSong_GB2312"/>
                <w:color w:val="000000"/>
                <w:sz w:val="24"/>
              </w:rPr>
              <w:footnoteReference w:id="0"/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40" w:firstLineChars="100"/>
              <w:textAlignment w:val="auto"/>
              <w:rPr>
                <w:rFonts w:ascii="FangSong_GB2312" w:hAnsi="宋体" w:eastAsia="FangSong_GB2312" w:cs="FangSong_GB2312"/>
                <w:bCs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国有企业  </w:t>
            </w:r>
            <w:r>
              <w:rPr>
                <w:rFonts w:hint="eastAsia" w:ascii="FangSong_GB2312" w:hAnsi="FangSong_GB2312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民营企业  </w:t>
            </w:r>
            <w:r>
              <w:rPr>
                <w:rFonts w:hint="eastAsia" w:ascii="FangSong_GB2312" w:hAnsi="FangSong_GB2312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</w:rPr>
              <w:t xml:space="preserve">外资企业  其他： 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宋体" w:eastAsia="FangSong_GB2312"/>
                <w:color w:val="000000"/>
                <w:sz w:val="24"/>
              </w:rPr>
            </w:pP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40" w:firstLineChars="100"/>
              <w:textAlignment w:val="auto"/>
              <w:rPr>
                <w:rFonts w:hint="eastAsia" w:ascii="FangSong_GB2312" w:hAnsi="FangSong_GB2312" w:eastAsia="FangSong_GB2312" w:cs="FangSong_GB2312"/>
                <w:bCs/>
                <w:sz w:val="24"/>
              </w:rPr>
            </w:pPr>
            <w:r>
              <w:rPr>
                <w:rFonts w:hint="eastAsia" w:ascii="FangSong_GB2312" w:hAnsi="宋体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4"/>
              </w:rPr>
              <w:t xml:space="preserve">大型企业  </w:t>
            </w:r>
            <w:r>
              <w:rPr>
                <w:rFonts w:hint="eastAsia" w:ascii="FangSong_GB2312" w:hAnsi="宋体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宋体" w:eastAsia="FangSong_GB2312"/>
                <w:color w:val="000000"/>
                <w:sz w:val="24"/>
              </w:rPr>
              <w:t>中型企业</w:t>
            </w:r>
            <w:r>
              <w:rPr>
                <w:rFonts w:hint="eastAsia" w:ascii="FangSong_GB2312" w:hAnsi="宋体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宋体" w:eastAsia="FangSong_GB2312"/>
                <w:color w:val="000000"/>
                <w:sz w:val="24"/>
              </w:rPr>
              <w:t xml:space="preserve">小型企业  </w:t>
            </w:r>
            <w:r>
              <w:rPr>
                <w:rFonts w:hint="eastAsia" w:ascii="FangSong_GB2312" w:hAnsi="宋体" w:eastAsia="FangSong_GB2312" w:cs="FangSong_GB2312"/>
                <w:bCs/>
                <w:sz w:val="24"/>
              </w:rPr>
              <w:t>□</w:t>
            </w:r>
            <w:r>
              <w:rPr>
                <w:rFonts w:hint="eastAsia" w:ascii="FangSong_GB2312" w:hAnsi="宋体" w:eastAsia="FangSong_GB2312"/>
                <w:color w:val="000000"/>
                <w:sz w:val="24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注册地址</w:t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单位联系人</w:t>
            </w:r>
          </w:p>
        </w:tc>
        <w:tc>
          <w:tcPr>
            <w:tcW w:w="12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姓名</w:t>
            </w:r>
          </w:p>
        </w:tc>
        <w:tc>
          <w:tcPr>
            <w:tcW w:w="1809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手机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4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bCs/>
                <w:sz w:val="24"/>
              </w:rPr>
            </w:pPr>
            <w:r>
              <w:rPr>
                <w:rFonts w:hint="eastAsia" w:ascii="FangSong_GB2312" w:hAnsi="宋体" w:eastAsia="FangSong_GB2312"/>
                <w:color w:val="000000"/>
                <w:sz w:val="24"/>
              </w:rPr>
              <w:t>单位简介</w:t>
            </w:r>
          </w:p>
        </w:tc>
        <w:tc>
          <w:tcPr>
            <w:tcW w:w="7133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firstLine="0" w:firstLineChars="0"/>
              <w:textAlignment w:val="auto"/>
              <w:rPr>
                <w:rFonts w:hint="eastAsia" w:ascii="FangSong_GB2312" w:hAnsi="FangSong_GB2312" w:eastAsia="FangSong_GB2312" w:cs="FangSong_GB2312"/>
                <w:bCs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firstLine="0" w:firstLineChars="0"/>
              <w:textAlignment w:val="auto"/>
              <w:rPr>
                <w:rFonts w:hint="eastAsia" w:ascii="FangSong_GB2312" w:hAnsi="FangSong_GB2312" w:eastAsia="FangSong_GB2312" w:cs="FangSong_GB2312"/>
                <w:bCs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2022年度主营业务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收入（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万元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）</w:t>
            </w:r>
          </w:p>
        </w:tc>
        <w:tc>
          <w:tcPr>
            <w:tcW w:w="307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利润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（万元）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vMerge w:val="restart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场景</w:t>
            </w:r>
            <w:r>
              <w:rPr>
                <w:rFonts w:hint="eastAsia" w:hAnsi="FangSong_GB2312" w:cs="FangSong_GB2312"/>
                <w:sz w:val="24"/>
                <w:lang w:val="en-US" w:eastAsia="zh-CN"/>
              </w:rPr>
              <w:t>需求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（不超过3项），同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步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填写需求信息表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（表二）。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（集群单位可根据实际情况填写）</w:t>
            </w:r>
          </w:p>
        </w:tc>
        <w:tc>
          <w:tcPr>
            <w:tcW w:w="12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hAnsi="FangSong_GB2312" w:cs="FangSong_GB2312"/>
                <w:sz w:val="24"/>
                <w:lang w:val="en-US" w:eastAsia="zh-CN"/>
              </w:rPr>
              <w:t>1</w:t>
            </w:r>
          </w:p>
        </w:tc>
        <w:tc>
          <w:tcPr>
            <w:tcW w:w="5890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default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hAnsi="FangSong_GB2312" w:cs="FangSong_GB2312"/>
                <w:sz w:val="24"/>
                <w:highlight w:val="none"/>
                <w:shd w:val="clear" w:color="FFFFFF" w:fill="D9D9D9"/>
                <w:lang w:val="en-US" w:eastAsia="zh-CN"/>
              </w:rPr>
              <w:t>示例：装备制造业-铸造-能源管理，X10Y9，场景需求名称******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hAnsi="FangSong_GB2312" w:cs="FangSong_GB2312"/>
                <w:sz w:val="24"/>
                <w:lang w:val="en-US" w:eastAsia="zh-CN"/>
              </w:rPr>
              <w:t>2</w:t>
            </w:r>
          </w:p>
        </w:tc>
        <w:tc>
          <w:tcPr>
            <w:tcW w:w="5890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vMerge w:val="continue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  <w:tc>
          <w:tcPr>
            <w:tcW w:w="1262" w:type="dxa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hAnsi="FangSong_GB2312" w:cs="FangSong_GB2312"/>
                <w:sz w:val="24"/>
                <w:lang w:val="en-US" w:eastAsia="zh-CN"/>
              </w:rPr>
              <w:t>3</w:t>
            </w:r>
          </w:p>
        </w:tc>
        <w:tc>
          <w:tcPr>
            <w:tcW w:w="5890" w:type="dxa"/>
            <w:gridSpan w:val="4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gridSpan w:val="2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真实性承诺</w:t>
            </w:r>
          </w:p>
        </w:tc>
        <w:tc>
          <w:tcPr>
            <w:tcW w:w="7152" w:type="dxa"/>
            <w:gridSpan w:val="5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480" w:firstLineChars="200"/>
              <w:textAlignment w:val="auto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>我单位申报的所有材料，均真实、完整，如有不实，愿承担相应的责任。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 xml:space="preserve">          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640" w:firstLineChars="1100"/>
              <w:textAlignment w:val="auto"/>
              <w:rPr>
                <w:rFonts w:ascii="FangSong_GB2312" w:eastAsia="FangSong_GB2312"/>
                <w:color w:val="000000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 xml:space="preserve"> 公          章：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2640" w:firstLineChars="1100"/>
              <w:textAlignment w:val="auto"/>
              <w:rPr>
                <w:rFonts w:ascii="FangSong_GB2312" w:eastAsia="FangSong_GB2312"/>
                <w:color w:val="000000"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eastAsia="FangSong_GB2312"/>
                <w:color w:val="000000"/>
                <w:sz w:val="24"/>
              </w:rPr>
              <w:t xml:space="preserve">                                     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113" w:type="dxa"/>
            <w:gridSpan w:val="7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SimHei" w:hAnsi="SimHei" w:eastAsia="SimHei" w:cs="FZHei-B01"/>
                <w:bCs/>
                <w:sz w:val="24"/>
              </w:rPr>
              <w:t>表二 需求信息表（多场景需分别填写需求信息表）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ascii="FangSong_GB2312" w:hAnsi="FangSong_GB2312" w:eastAsia="FangSong_GB2312" w:cs="FangSong_GB2312"/>
                <w:sz w:val="24"/>
              </w:rPr>
              <w:t>矩阵定位</w:t>
            </w:r>
          </w:p>
        </w:tc>
        <w:tc>
          <w:tcPr>
            <w:tcW w:w="7868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hAnsi="FangSong_GB2312" w:cs="FangSong_GB2312"/>
                <w:sz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hAnsi="FangSong_GB2312" w:cs="FangSong_GB2312"/>
                <w:sz w:val="24"/>
                <w:highlight w:val="none"/>
                <w:shd w:val="clear" w:color="FFFFFF" w:fill="D9D9D9"/>
                <w:lang w:val="en-US" w:eastAsia="zh-CN"/>
              </w:rPr>
              <w:t>示例：装备制造业-铸造-能源管理，X10Y9（集群可不必参考矩阵所列生产制造环节，根据集群实际情况提交数字化转型需求）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ascii="FangSong_GB2312" w:hAnsi="FangSong_GB2312" w:eastAsia="FangSong_GB2312" w:cs="FangSong_GB2312"/>
                <w:sz w:val="24"/>
              </w:rPr>
              <w:t>需求名称</w:t>
            </w:r>
          </w:p>
        </w:tc>
        <w:tc>
          <w:tcPr>
            <w:tcW w:w="7868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ascii="FangSong_GB2312" w:hAnsi="FangSong_GB2312" w:eastAsia="FangSong_GB2312" w:cs="FangSong_GB2312"/>
                <w:sz w:val="24"/>
              </w:rPr>
              <w:t>拟计划实施时间及周期</w:t>
            </w:r>
          </w:p>
        </w:tc>
        <w:tc>
          <w:tcPr>
            <w:tcW w:w="7868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Cs/>
                <w:sz w:val="24"/>
              </w:rPr>
              <w:t>*年*月*日—*年*月*日；原则上不超过6个月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计划投资（万元）</w:t>
            </w:r>
          </w:p>
        </w:tc>
        <w:tc>
          <w:tcPr>
            <w:tcW w:w="7868" w:type="dxa"/>
            <w:gridSpan w:val="6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5" w:hRule="atLeast"/>
          <w:jc w:val="center"/>
        </w:trPr>
        <w:tc>
          <w:tcPr>
            <w:tcW w:w="9113" w:type="dxa"/>
            <w:gridSpan w:val="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数字化转型需求的必要性、紧迫性和行业代表性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（500字）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包括但不限于：1.所属行业特点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。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2.该场景数字化转型的必要性、迫切性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。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3.该场景数字化转型在同行业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、</w:t>
            </w:r>
            <w:r>
              <w:rPr>
                <w:rFonts w:hint="eastAsia" w:hAnsi="FangSong_GB2312" w:cs="FangSong_GB2312"/>
                <w:sz w:val="24"/>
                <w:lang w:val="en-US" w:eastAsia="zh-CN"/>
              </w:rPr>
              <w:t>同体量企业间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是否具有典型性和代表性。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ascii="仿宋" w:hAnsi="仿宋" w:eastAsia="FangSong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atLeast"/>
          <w:jc w:val="center"/>
        </w:trPr>
        <w:tc>
          <w:tcPr>
            <w:tcW w:w="9113" w:type="dxa"/>
            <w:gridSpan w:val="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需求内容描述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（1000字）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right="0" w:firstLine="0" w:firstLineChars="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包括但不限于：1.企业（单位）该场景现状、已经开展的相关工作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。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2.迫切需要解决的问题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，</w:t>
            </w:r>
            <w:r>
              <w:rPr>
                <w:rFonts w:hint="eastAsia" w:hAnsi="FangSong_GB2312" w:cs="FangSong_GB2312"/>
                <w:sz w:val="24"/>
                <w:lang w:val="en-US" w:eastAsia="zh-CN"/>
              </w:rPr>
              <w:t>包括但不限于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需要解决的共性关键技术问题</w:t>
            </w:r>
            <w:r>
              <w:rPr>
                <w:rFonts w:hint="eastAsia" w:hAnsi="FangSong_GB2312" w:cs="FangSong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核心技术参数</w:t>
            </w:r>
            <w:r>
              <w:rPr>
                <w:rFonts w:hint="eastAsia" w:hAnsi="FangSong_GB2312" w:cs="FangSong_GB2312"/>
                <w:kern w:val="0"/>
                <w:sz w:val="24"/>
                <w:lang w:val="en-US" w:eastAsia="zh-CN"/>
              </w:rPr>
              <w:t>和功能优化等</w:t>
            </w:r>
            <w:r>
              <w:rPr>
                <w:rFonts w:hint="eastAsia" w:hAnsi="FangSong_GB2312" w:cs="FangSong_GB2312"/>
                <w:sz w:val="24"/>
                <w:lang w:eastAsia="zh-CN"/>
              </w:rPr>
              <w:t>。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3.预期成效（技术指标参数、经济效益、提质增效、降本减存、知识图谱、数据模型、业务机理模型、标准化、成套装备和解决方案等）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8" w:hRule="atLeast"/>
          <w:jc w:val="center"/>
        </w:trPr>
        <w:tc>
          <w:tcPr>
            <w:tcW w:w="9113" w:type="dxa"/>
            <w:gridSpan w:val="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可提供的条件（具备支撑开展数字化转型的资金、人员等资源条件）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（500字）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5" w:hRule="atLeast"/>
          <w:jc w:val="center"/>
        </w:trPr>
        <w:tc>
          <w:tcPr>
            <w:tcW w:w="9113" w:type="dxa"/>
            <w:gridSpan w:val="7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对数字化转型服务商的要求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200字</w:t>
            </w: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0" w:firstLine="0" w:firstLineChars="0"/>
              <w:jc w:val="left"/>
              <w:textAlignment w:val="auto"/>
              <w:rPr>
                <w:rFonts w:hint="eastAsia" w:ascii="Calibri" w:eastAsia="宋体"/>
                <w:b/>
                <w:bCs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2AC561-913D-4595-9BB4-984B287E2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FE33B77-919E-44E8-AF3C-920BFAE55D59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D624D4-6B2F-4E00-9330-EE99AC096731}"/>
  </w:font>
  <w:font w:name="FZXiaoBiaoSong-B05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FZXiaoBiaoSong-B05S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BCB1314-EFA7-4053-9BB2-C76335E94D9E}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D7CA4C7-2943-409C-ACDD-344072DC5FB5}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6" w:fontKey="{F06F6D49-23C9-430B-9149-EBB6E7B4E0B7}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  <w:r>
        <w:separator/>
      </w:r>
    </w:p>
  </w:footnote>
  <w:footnote w:type="continuationSeparator" w:id="3">
    <w:p>
      <w:pPr>
        <w:spacing w:line="240" w:lineRule="auto"/>
        <w:ind w:firstLine="640"/>
      </w:pPr>
      <w:r>
        <w:continuationSeparator/>
      </w:r>
    </w:p>
  </w:footnote>
  <w:footnote w:id="0">
    <w:p>
      <w:pPr>
        <w:snapToGrid w:val="0"/>
        <w:spacing w:line="240" w:lineRule="auto"/>
        <w:ind w:firstLine="0" w:firstLineChars="0"/>
        <w:jc w:val="left"/>
        <w:rPr>
          <w:rFonts w:ascii="Calibri" w:eastAsia="宋体"/>
          <w:sz w:val="18"/>
          <w:szCs w:val="22"/>
        </w:rPr>
      </w:pPr>
      <w:r>
        <w:rPr>
          <w:rStyle w:val="6"/>
          <w:rFonts w:ascii="Times New Roman" w:hAnsi="Times New Roman"/>
          <w:sz w:val="18"/>
          <w:szCs w:val="22"/>
        </w:rPr>
        <w:footnoteRef/>
      </w:r>
      <w:r>
        <w:rPr>
          <w:rFonts w:ascii="Calibri" w:eastAsia="宋体"/>
          <w:sz w:val="18"/>
          <w:szCs w:val="22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E5YmQ0YzVhNWVlNDZkMGY0OTEwNDI5N2NmNTUifQ=="/>
  </w:docVars>
  <w:rsids>
    <w:rsidRoot w:val="6BCD07FF"/>
    <w:rsid w:val="6BC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FangSong_GB2312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FZXiaoBiaoSong-B05" w:hAnsi="FZXiaoBiaoSong-B05" w:eastAsia="FZXiaoBiaoSong-B05" w:cs="FZXiaoBiaoSong-B05"/>
      <w:sz w:val="44"/>
      <w:szCs w:val="44"/>
    </w:rPr>
  </w:style>
  <w:style w:type="character" w:styleId="6">
    <w:name w:val="footnote reference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2023-11-17T03:47:00Z</dcterms:created>
  <dc:creator> </dc:creator>
  <cp:lastModifiedBy> </cp:lastModifiedBy>
  <dcterms:modified xsi:type="dcterms:W3CDTF">2023-11-17T03:48:07Z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7A626274020D4B0384F201B0ECB74613_11</vt:lpwstr>
  </property>
</Properties>
</file>