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03EB0">
      <w:pPr>
        <w:keepNext w:val="0"/>
        <w:keepLines w:val="0"/>
        <w:pageBreakBefore w:val="0"/>
        <w:kinsoku/>
        <w:wordWrap/>
        <w:overflowPunct/>
        <w:topLinePunct w:val="0"/>
        <w:autoSpaceDE/>
        <w:autoSpaceDN/>
        <w:bidi w:val="0"/>
        <w:adjustRightInd w:val="0"/>
        <w:snapToGrid w:val="0"/>
        <w:spacing w:line="540" w:lineRule="exact"/>
        <w:textAlignment w:val="auto"/>
        <w:rPr>
          <w:rFonts w:hint="default" w:ascii="仿宋" w:hAnsi="仿宋" w:eastAsia="仿宋" w:cs="仿宋"/>
          <w:sz w:val="32"/>
          <w:szCs w:val="32"/>
          <w:highlight w:val="none"/>
          <w:lang w:val="en-US" w:eastAsia="zh-CN"/>
        </w:rPr>
      </w:pPr>
      <w:r>
        <w:rPr>
          <w:rFonts w:hint="eastAsia" w:ascii="Adobe 黑体 Std R" w:hAnsi="Adobe 黑体 Std R" w:eastAsia="Adobe 黑体 Std R" w:cs="Adobe 黑体 Std R"/>
          <w:i w:val="0"/>
          <w:iCs w:val="0"/>
          <w:caps w:val="0"/>
          <w:color w:val="000000"/>
          <w:spacing w:val="0"/>
          <w:sz w:val="32"/>
          <w:szCs w:val="32"/>
          <w:shd w:val="clear" w:fill="FFFFFF"/>
          <w:lang w:val="en-US" w:eastAsia="zh-CN"/>
        </w:rPr>
        <w:t>附件1-1</w:t>
      </w:r>
    </w:p>
    <w:p w14:paraId="610D5105">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lang w:val="en-US" w:eastAsia="zh-CN"/>
        </w:rPr>
      </w:pPr>
    </w:p>
    <w:p w14:paraId="1380972C">
      <w:pPr>
        <w:keepNext w:val="0"/>
        <w:keepLines w:val="0"/>
        <w:pageBreakBefore w:val="0"/>
        <w:kinsoku/>
        <w:wordWrap/>
        <w:overflowPunct/>
        <w:topLinePunct w:val="0"/>
        <w:autoSpaceDE/>
        <w:autoSpaceDN/>
        <w:bidi w:val="0"/>
        <w:adjustRightInd w:val="0"/>
        <w:snapToGrid w:val="0"/>
        <w:spacing w:line="540" w:lineRule="exact"/>
        <w:ind w:firstLine="1308" w:firstLineChars="300"/>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制造业单项冠军企业申报要求</w:t>
      </w:r>
    </w:p>
    <w:p w14:paraId="1B9B9BB8">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p>
    <w:p w14:paraId="4AA8F9F1">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一、申报条件</w:t>
      </w:r>
    </w:p>
    <w:p w14:paraId="012FFC96">
      <w:pPr>
        <w:keepNext w:val="0"/>
        <w:keepLines w:val="0"/>
        <w:pageBreakBefore w:val="0"/>
        <w:widowControl/>
        <w:suppressLineNumbers w:val="0"/>
        <w:kinsoku/>
        <w:wordWrap/>
        <w:overflowPunct/>
        <w:topLinePunct w:val="0"/>
        <w:autoSpaceDE/>
        <w:autoSpaceDN/>
        <w:bidi w:val="0"/>
        <w:adjustRightInd w:val="0"/>
        <w:snapToGrid w:val="0"/>
        <w:spacing w:line="540" w:lineRule="exact"/>
        <w:ind w:firstLine="632"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w:t>
      </w:r>
      <w:r>
        <w:rPr>
          <w:rFonts w:hint="eastAsia" w:ascii="仿宋" w:hAnsi="仿宋" w:eastAsia="仿宋" w:cs="仿宋"/>
          <w:sz w:val="32"/>
          <w:szCs w:val="32"/>
          <w:highlight w:val="none"/>
          <w:lang w:eastAsia="zh-CN"/>
        </w:rPr>
        <w:t>申报单位</w:t>
      </w:r>
      <w:r>
        <w:rPr>
          <w:rFonts w:hint="eastAsia" w:ascii="仿宋" w:hAnsi="仿宋" w:eastAsia="仿宋" w:cs="仿宋"/>
          <w:sz w:val="32"/>
          <w:szCs w:val="32"/>
          <w:highlight w:val="none"/>
        </w:rPr>
        <w:t>具有独立法人资格，具备产品研发、设计和生产制造能力，</w:t>
      </w:r>
      <w:r>
        <w:rPr>
          <w:rFonts w:hint="eastAsia" w:ascii="仿宋" w:hAnsi="仿宋" w:eastAsia="仿宋" w:cs="仿宋"/>
          <w:sz w:val="32"/>
          <w:szCs w:val="32"/>
          <w:highlight w:val="none"/>
          <w:lang w:eastAsia="zh-CN"/>
        </w:rPr>
        <w:t>近</w:t>
      </w:r>
      <w:r>
        <w:rPr>
          <w:rFonts w:hint="eastAsia" w:ascii="仿宋" w:hAnsi="仿宋" w:eastAsia="仿宋" w:cs="仿宋"/>
          <w:sz w:val="32"/>
          <w:szCs w:val="32"/>
          <w:highlight w:val="none"/>
          <w:lang w:val="en-US" w:eastAsia="zh-CN"/>
        </w:rPr>
        <w:t>3年主营业务</w:t>
      </w:r>
      <w:r>
        <w:rPr>
          <w:rFonts w:hint="eastAsia" w:ascii="仿宋" w:hAnsi="仿宋" w:eastAsia="仿宋" w:cs="仿宋"/>
          <w:sz w:val="32"/>
          <w:szCs w:val="32"/>
          <w:highlight w:val="none"/>
        </w:rPr>
        <w:t>收入3亿元以上的制造业企业</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工业和信息化部认定的专精特新“小巨人”企业、省工业和信息化厅认定的专精特新企业，且近3年主营业务</w:t>
      </w:r>
      <w:r>
        <w:rPr>
          <w:rFonts w:hint="eastAsia" w:ascii="仿宋" w:hAnsi="仿宋" w:eastAsia="仿宋" w:cs="仿宋"/>
          <w:sz w:val="32"/>
          <w:szCs w:val="32"/>
          <w:highlight w:val="none"/>
        </w:rPr>
        <w:t>收入</w:t>
      </w:r>
      <w:r>
        <w:rPr>
          <w:rFonts w:hint="eastAsia" w:ascii="仿宋" w:hAnsi="仿宋" w:eastAsia="仿宋" w:cs="仿宋"/>
          <w:sz w:val="32"/>
          <w:szCs w:val="32"/>
          <w:highlight w:val="none"/>
          <w:lang w:val="en-US" w:eastAsia="zh-CN"/>
        </w:rPr>
        <w:t>8000万元以上的，优先推荐。所称专精特新“小巨人”企业、“专精特新”企业，须在有效期内。</w:t>
      </w:r>
    </w:p>
    <w:p w14:paraId="356C732F">
      <w:pPr>
        <w:keepNext w:val="0"/>
        <w:keepLines w:val="0"/>
        <w:pageBreakBefore w:val="0"/>
        <w:widowControl/>
        <w:suppressLineNumbers w:val="0"/>
        <w:kinsoku/>
        <w:wordWrap/>
        <w:overflowPunct/>
        <w:topLinePunct w:val="0"/>
        <w:autoSpaceDE/>
        <w:autoSpaceDN/>
        <w:bidi w:val="0"/>
        <w:adjustRightInd w:val="0"/>
        <w:snapToGrid w:val="0"/>
        <w:spacing w:line="540" w:lineRule="exact"/>
        <w:ind w:firstLine="632" w:firstLineChars="200"/>
        <w:jc w:val="lef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2.聚焦目标市场，</w:t>
      </w:r>
      <w:r>
        <w:rPr>
          <w:rFonts w:hint="eastAsia" w:ascii="仿宋" w:hAnsi="仿宋" w:eastAsia="仿宋" w:cs="仿宋"/>
          <w:sz w:val="32"/>
          <w:szCs w:val="32"/>
          <w:highlight w:val="none"/>
          <w:lang w:eastAsia="zh-CN"/>
        </w:rPr>
        <w:t>申报产品销售收入占企业全部收入的</w:t>
      </w:r>
      <w:r>
        <w:rPr>
          <w:rFonts w:hint="eastAsia" w:ascii="仿宋" w:hAnsi="仿宋" w:eastAsia="仿宋" w:cs="仿宋"/>
          <w:sz w:val="32"/>
          <w:szCs w:val="32"/>
          <w:highlight w:val="none"/>
          <w:lang w:val="en-US" w:eastAsia="zh-CN"/>
        </w:rPr>
        <w:t>50%以上。</w:t>
      </w:r>
      <w:r>
        <w:rPr>
          <w:rFonts w:hint="eastAsia" w:ascii="仿宋" w:hAnsi="仿宋" w:eastAsia="仿宋" w:cs="仿宋"/>
          <w:sz w:val="32"/>
          <w:szCs w:val="32"/>
          <w:highlight w:val="none"/>
        </w:rPr>
        <w:t>在相关细分产品市场中，单项产品市场占有率位居全国前10位或全省前3位，且市内第1位。</w:t>
      </w:r>
    </w:p>
    <w:p w14:paraId="3E40827D">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生产技术、工艺国内或省内领先，产品质量精良，相关关键性能指标处于国内或省内同类产品的领先水平。企业持续创新能力强，拥有核心自主知识产权（在中国境内注册，或享有五年或以上的全球范围内独占许可权利，并在中国法律的有效保护期内的知识产权），主导或参与制定相关业务领域技术标准。</w:t>
      </w:r>
    </w:p>
    <w:p w14:paraId="19AC1245">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w:t>
      </w:r>
      <w:r>
        <w:rPr>
          <w:rFonts w:hint="eastAsia" w:ascii="仿宋" w:hAnsi="仿宋" w:eastAsia="仿宋" w:cs="仿宋"/>
          <w:sz w:val="32"/>
          <w:szCs w:val="32"/>
          <w:highlight w:val="none"/>
        </w:rPr>
        <w:t>.企业经营业绩良好，利润率高于同期同行业的平均水平，市场前景好，有发展成为相关领域国内领先企业的潜力。</w:t>
      </w:r>
    </w:p>
    <w:p w14:paraId="3B9B0CF5">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5.企业长期专注并深耕于产业链某一环节或某一产品领域，从事相关业务领域的时间达到5年及以上，或从事新产品生产经营的时间达到3年及以上。</w:t>
      </w:r>
    </w:p>
    <w:p w14:paraId="06797BBF">
      <w:pPr>
        <w:keepNext w:val="0"/>
        <w:keepLines w:val="0"/>
        <w:pageBreakBefore w:val="0"/>
        <w:widowControl/>
        <w:suppressLineNumbers w:val="0"/>
        <w:kinsoku/>
        <w:wordWrap/>
        <w:overflowPunct/>
        <w:topLinePunct w:val="0"/>
        <w:autoSpaceDE/>
        <w:autoSpaceDN/>
        <w:bidi w:val="0"/>
        <w:adjustRightInd w:val="0"/>
        <w:snapToGrid w:val="0"/>
        <w:spacing w:line="540" w:lineRule="exact"/>
        <w:ind w:firstLine="632" w:firstLineChars="200"/>
        <w:jc w:val="left"/>
        <w:textAlignment w:val="auto"/>
      </w:pPr>
      <w:r>
        <w:rPr>
          <w:rFonts w:hint="eastAsia" w:ascii="仿宋" w:hAnsi="仿宋" w:eastAsia="仿宋" w:cs="仿宋"/>
          <w:sz w:val="32"/>
          <w:szCs w:val="32"/>
          <w:highlight w:val="none"/>
          <w:lang w:val="en-US" w:eastAsia="zh-CN"/>
        </w:rPr>
        <w:t>6.重视并实施国际化经营战略和品牌战略，国内市场前景好，建立完善的品牌培育管理体系并取得良好成效</w:t>
      </w:r>
      <w:r>
        <w:rPr>
          <w:rFonts w:ascii="宋体" w:hAnsi="宋体" w:eastAsia="宋体" w:cs="宋体"/>
          <w:kern w:val="0"/>
          <w:sz w:val="24"/>
          <w:szCs w:val="24"/>
          <w:lang w:val="en-US" w:eastAsia="zh-CN" w:bidi="ar"/>
        </w:rPr>
        <w:t>。</w:t>
      </w:r>
    </w:p>
    <w:p w14:paraId="2D59C377">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.企业具有健全的财务、知识产权、技术标准和质量保证等管理制度。</w:t>
      </w:r>
    </w:p>
    <w:p w14:paraId="2DDDCE08">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8.对标志性产业链群、重点领域补短板的企业优先予以推荐。</w:t>
      </w:r>
    </w:p>
    <w:p w14:paraId="1876C331">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.已</w:t>
      </w:r>
      <w:r>
        <w:rPr>
          <w:rFonts w:hint="eastAsia" w:ascii="仿宋" w:hAnsi="仿宋" w:eastAsia="仿宋" w:cs="仿宋"/>
          <w:sz w:val="32"/>
          <w:szCs w:val="32"/>
          <w:highlight w:val="none"/>
          <w:lang w:eastAsia="zh-CN"/>
        </w:rPr>
        <w:t>是</w:t>
      </w:r>
      <w:r>
        <w:rPr>
          <w:rFonts w:hint="eastAsia" w:ascii="仿宋" w:hAnsi="仿宋" w:eastAsia="仿宋" w:cs="仿宋"/>
          <w:sz w:val="32"/>
          <w:szCs w:val="32"/>
          <w:highlight w:val="none"/>
          <w:lang w:val="en-US" w:eastAsia="zh-CN"/>
        </w:rPr>
        <w:t>国家、</w:t>
      </w:r>
      <w:r>
        <w:rPr>
          <w:rFonts w:hint="eastAsia" w:ascii="仿宋" w:hAnsi="仿宋" w:eastAsia="仿宋" w:cs="仿宋"/>
          <w:sz w:val="32"/>
          <w:szCs w:val="32"/>
          <w:highlight w:val="none"/>
        </w:rPr>
        <w:t>省制造业单项冠军企业（产品）的企业不</w:t>
      </w:r>
      <w:r>
        <w:rPr>
          <w:rFonts w:hint="eastAsia" w:ascii="仿宋" w:hAnsi="仿宋" w:eastAsia="仿宋" w:cs="仿宋"/>
          <w:sz w:val="32"/>
          <w:szCs w:val="32"/>
          <w:highlight w:val="none"/>
          <w:lang w:eastAsia="zh-CN"/>
        </w:rPr>
        <w:t>再</w:t>
      </w:r>
      <w:r>
        <w:rPr>
          <w:rFonts w:hint="eastAsia" w:ascii="仿宋" w:hAnsi="仿宋" w:eastAsia="仿宋" w:cs="仿宋"/>
          <w:sz w:val="32"/>
          <w:szCs w:val="32"/>
          <w:highlight w:val="none"/>
        </w:rPr>
        <w:t>重复申报济南市制造业单项冠军</w:t>
      </w:r>
      <w:r>
        <w:rPr>
          <w:rFonts w:hint="eastAsia" w:ascii="仿宋" w:hAnsi="仿宋" w:eastAsia="仿宋" w:cs="仿宋"/>
          <w:sz w:val="32"/>
          <w:szCs w:val="32"/>
          <w:highlight w:val="none"/>
          <w:lang w:val="en-US" w:eastAsia="zh-CN"/>
        </w:rPr>
        <w:t>企业</w:t>
      </w:r>
      <w:r>
        <w:rPr>
          <w:rFonts w:hint="eastAsia" w:ascii="仿宋" w:hAnsi="仿宋" w:eastAsia="仿宋" w:cs="仿宋"/>
          <w:sz w:val="32"/>
          <w:szCs w:val="32"/>
          <w:highlight w:val="none"/>
        </w:rPr>
        <w:t>。</w:t>
      </w:r>
    </w:p>
    <w:p w14:paraId="2AF2C1B3">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企业未产生损害国家利益和人民利益的行为，不存在失信记录，提供的产品不属于国家禁止、限制或淘汰类。近3年未发生重大安全(含网络安全、数据安全、安全保密)、质量、环境污染等事故以及偷税漏税、数据造假等违法违规行为。</w:t>
      </w:r>
    </w:p>
    <w:p w14:paraId="63C5E323">
      <w:pPr>
        <w:keepNext w:val="0"/>
        <w:keepLines w:val="0"/>
        <w:pageBreakBefore w:val="0"/>
        <w:widowControl/>
        <w:kinsoku/>
        <w:wordWrap/>
        <w:overflowPunct/>
        <w:topLinePunct w:val="0"/>
        <w:autoSpaceDE/>
        <w:autoSpaceDN/>
        <w:bidi w:val="0"/>
        <w:adjustRightInd w:val="0"/>
        <w:snapToGrid w:val="0"/>
        <w:spacing w:line="540" w:lineRule="exact"/>
        <w:ind w:firstLine="632" w:firstLineChars="200"/>
        <w:textAlignment w:val="auto"/>
        <w:rPr>
          <w:rFonts w:hint="eastAsia" w:ascii="黑体" w:hAnsi="宋体" w:eastAsia="黑体" w:cs="黑体"/>
          <w:color w:val="000000"/>
          <w:kern w:val="0"/>
          <w:sz w:val="32"/>
          <w:szCs w:val="32"/>
          <w:highlight w:val="none"/>
          <w:lang w:bidi="ar"/>
        </w:rPr>
      </w:pPr>
      <w:r>
        <w:rPr>
          <w:rFonts w:hint="eastAsia" w:ascii="黑体" w:hAnsi="宋体" w:eastAsia="黑体" w:cs="黑体"/>
          <w:color w:val="000000"/>
          <w:kern w:val="0"/>
          <w:sz w:val="32"/>
          <w:szCs w:val="32"/>
          <w:highlight w:val="none"/>
          <w:lang w:bidi="ar"/>
        </w:rPr>
        <w:t>二、复核评价企业基本要求</w:t>
      </w:r>
    </w:p>
    <w:p w14:paraId="034429D2">
      <w:pPr>
        <w:keepNext w:val="0"/>
        <w:keepLines w:val="0"/>
        <w:pageBreakBefore w:val="0"/>
        <w:kinsoku/>
        <w:wordWrap/>
        <w:overflowPunct/>
        <w:topLinePunct w:val="0"/>
        <w:autoSpaceDE/>
        <w:autoSpaceDN/>
        <w:bidi w:val="0"/>
        <w:adjustRightInd w:val="0"/>
        <w:snapToGrid w:val="0"/>
        <w:spacing w:line="540" w:lineRule="exact"/>
        <w:ind w:firstLine="412" w:firstLineChars="200"/>
        <w:textAlignment w:val="auto"/>
        <w:rPr>
          <w:rFonts w:hint="eastAsia" w:ascii="仿宋" w:hAnsi="仿宋" w:eastAsia="仿宋" w:cs="仿宋"/>
          <w:sz w:val="32"/>
          <w:szCs w:val="32"/>
          <w:highlight w:val="none"/>
          <w:lang w:eastAsia="zh-CN"/>
        </w:rPr>
      </w:pPr>
      <w:r>
        <w:t> </w:t>
      </w:r>
      <w:r>
        <w:rPr>
          <w:rFonts w:hint="eastAsia" w:ascii="仿宋" w:hAnsi="仿宋" w:eastAsia="仿宋" w:cs="仿宋"/>
          <w:sz w:val="32"/>
          <w:szCs w:val="32"/>
          <w:highlight w:val="none"/>
        </w:rPr>
        <w:t>1.</w:t>
      </w:r>
      <w:r>
        <w:rPr>
          <w:rFonts w:hint="eastAsia" w:ascii="仿宋" w:hAnsi="仿宋" w:eastAsia="仿宋" w:cs="仿宋"/>
          <w:sz w:val="32"/>
          <w:szCs w:val="32"/>
          <w:highlight w:val="none"/>
          <w:lang w:eastAsia="zh-CN"/>
        </w:rPr>
        <w:t>对202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lang w:eastAsia="zh-CN"/>
        </w:rPr>
        <w:t>年认定的市单项冠军示范企业及单项冠军产品企业需进行复核。已是</w:t>
      </w:r>
      <w:r>
        <w:rPr>
          <w:rFonts w:hint="eastAsia" w:ascii="仿宋" w:hAnsi="仿宋" w:eastAsia="仿宋" w:cs="仿宋"/>
          <w:sz w:val="32"/>
          <w:szCs w:val="32"/>
          <w:highlight w:val="none"/>
          <w:lang w:val="en-US" w:eastAsia="zh-CN"/>
        </w:rPr>
        <w:t>国家、</w:t>
      </w:r>
      <w:r>
        <w:rPr>
          <w:rFonts w:hint="eastAsia" w:ascii="仿宋" w:hAnsi="仿宋" w:eastAsia="仿宋" w:cs="仿宋"/>
          <w:sz w:val="32"/>
          <w:szCs w:val="32"/>
          <w:highlight w:val="none"/>
          <w:lang w:eastAsia="zh-CN"/>
        </w:rPr>
        <w:t>省制造业单项冠军企业（产品）的不再复核济南市制造业单项冠军</w:t>
      </w:r>
      <w:r>
        <w:rPr>
          <w:rFonts w:hint="eastAsia" w:ascii="仿宋" w:hAnsi="仿宋" w:eastAsia="仿宋" w:cs="仿宋"/>
          <w:sz w:val="32"/>
          <w:szCs w:val="32"/>
          <w:highlight w:val="none"/>
          <w:lang w:val="en-US" w:eastAsia="zh-CN"/>
        </w:rPr>
        <w:t>企业</w:t>
      </w:r>
      <w:r>
        <w:rPr>
          <w:rFonts w:hint="eastAsia" w:ascii="仿宋" w:hAnsi="仿宋" w:eastAsia="仿宋" w:cs="仿宋"/>
          <w:sz w:val="32"/>
          <w:szCs w:val="32"/>
          <w:highlight w:val="none"/>
          <w:lang w:eastAsia="zh-CN"/>
        </w:rPr>
        <w:t>。</w:t>
      </w:r>
    </w:p>
    <w:p w14:paraId="5C966A0C">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2.复核认定标准参照申报条件，复核提报材料与申报材料相同。</w:t>
      </w:r>
    </w:p>
    <w:p w14:paraId="51FF7CED">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szCs w:val="32"/>
          <w:highlight w:val="none"/>
        </w:rPr>
        <w:t>3.根据复核企业申请材料组织开展复核，对符合条件的企业在认定的名单中予以保留，对不符合条件的或未提交复核申请材料的企业从名单中予以撤销</w:t>
      </w:r>
      <w:r>
        <w:rPr>
          <w:rFonts w:hint="eastAsia" w:ascii="仿宋" w:hAnsi="仿宋" w:eastAsia="仿宋" w:cs="仿宋"/>
          <w:sz w:val="32"/>
          <w:szCs w:val="32"/>
          <w:highlight w:val="none"/>
          <w:lang w:eastAsia="zh-CN"/>
        </w:rPr>
        <w:t>，不再纳入同类项目申报范畴。</w:t>
      </w:r>
      <w:r>
        <w:rPr>
          <w:rFonts w:hint="eastAsia" w:ascii="仿宋" w:hAnsi="仿宋" w:eastAsia="仿宋" w:cs="仿宋"/>
          <w:sz w:val="32"/>
          <w:szCs w:val="32"/>
          <w:highlight w:val="none"/>
          <w:lang w:val="en-US" w:eastAsia="zh-CN"/>
        </w:rPr>
        <w:t>对获得单项冠军产品的企业不再复核产品，统一复核企业。</w:t>
      </w:r>
    </w:p>
    <w:p w14:paraId="28021C0F">
      <w:pPr>
        <w:keepNext w:val="0"/>
        <w:keepLines w:val="0"/>
        <w:pageBreakBefore w:val="0"/>
        <w:widowControl/>
        <w:kinsoku/>
        <w:wordWrap/>
        <w:overflowPunct/>
        <w:topLinePunct w:val="0"/>
        <w:autoSpaceDE/>
        <w:autoSpaceDN/>
        <w:bidi w:val="0"/>
        <w:adjustRightInd w:val="0"/>
        <w:snapToGrid w:val="0"/>
        <w:spacing w:line="540" w:lineRule="exact"/>
        <w:ind w:firstLine="632" w:firstLineChars="200"/>
        <w:textAlignment w:val="auto"/>
        <w:rPr>
          <w:rFonts w:hint="eastAsia"/>
          <w:sz w:val="32"/>
          <w:szCs w:val="32"/>
          <w:highlight w:val="none"/>
        </w:rPr>
      </w:pPr>
      <w:r>
        <w:rPr>
          <w:rFonts w:hint="eastAsia" w:ascii="黑体" w:hAnsi="宋体" w:eastAsia="黑体" w:cs="黑体"/>
          <w:color w:val="000000"/>
          <w:kern w:val="0"/>
          <w:sz w:val="32"/>
          <w:szCs w:val="32"/>
          <w:highlight w:val="none"/>
          <w:lang w:val="en-US" w:eastAsia="zh-CN" w:bidi="ar"/>
        </w:rPr>
        <w:t>三</w:t>
      </w:r>
      <w:r>
        <w:rPr>
          <w:rFonts w:hint="eastAsia" w:ascii="黑体" w:hAnsi="宋体" w:eastAsia="黑体" w:cs="黑体"/>
          <w:color w:val="000000"/>
          <w:kern w:val="0"/>
          <w:sz w:val="32"/>
          <w:szCs w:val="32"/>
          <w:highlight w:val="none"/>
          <w:lang w:bidi="ar"/>
        </w:rPr>
        <w:t>、申报材料</w:t>
      </w:r>
    </w:p>
    <w:p w14:paraId="2EE936B6">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1.制造业单项冠军企业</w:t>
      </w:r>
      <w:r>
        <w:rPr>
          <w:rFonts w:hint="eastAsia" w:ascii="仿宋" w:hAnsi="仿宋" w:eastAsia="仿宋" w:cs="仿宋"/>
          <w:sz w:val="32"/>
          <w:szCs w:val="32"/>
          <w:highlight w:val="none"/>
          <w:lang w:eastAsia="zh-CN"/>
        </w:rPr>
        <w:t>申请</w:t>
      </w:r>
      <w:r>
        <w:rPr>
          <w:rFonts w:hint="eastAsia" w:ascii="仿宋" w:hAnsi="仿宋" w:eastAsia="仿宋"/>
          <w:sz w:val="32"/>
          <w:szCs w:val="32"/>
          <w:highlight w:val="none"/>
        </w:rPr>
        <w:t>表</w:t>
      </w:r>
      <w:r>
        <w:rPr>
          <w:rFonts w:hint="eastAsia" w:ascii="仿宋" w:hAnsi="仿宋" w:eastAsia="仿宋" w:cs="仿宋"/>
          <w:sz w:val="32"/>
          <w:szCs w:val="32"/>
          <w:highlight w:val="none"/>
        </w:rPr>
        <w:t>。</w:t>
      </w:r>
    </w:p>
    <w:p w14:paraId="0181B749">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2.企业营业执照副本。</w:t>
      </w:r>
    </w:p>
    <w:p w14:paraId="73CC8045">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3.相关知识产权、主导或参与制定相关业务领域技术标准和自主品牌有效证明文件。</w:t>
      </w:r>
    </w:p>
    <w:p w14:paraId="2CAA8D3A">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4.市场占有率证明</w:t>
      </w:r>
      <w:r>
        <w:rPr>
          <w:rFonts w:hint="eastAsia" w:ascii="仿宋" w:hAnsi="仿宋" w:eastAsia="仿宋" w:cs="仿宋"/>
          <w:sz w:val="32"/>
          <w:szCs w:val="32"/>
          <w:highlight w:val="none"/>
          <w:lang w:eastAsia="zh-CN"/>
        </w:rPr>
        <w:t>材料</w:t>
      </w:r>
      <w:r>
        <w:rPr>
          <w:rFonts w:hint="eastAsia" w:ascii="仿宋" w:hAnsi="仿宋" w:eastAsia="仿宋" w:cs="仿宋"/>
          <w:sz w:val="32"/>
          <w:szCs w:val="32"/>
          <w:highlight w:val="none"/>
        </w:rPr>
        <w:t>。</w:t>
      </w:r>
    </w:p>
    <w:p w14:paraId="2F405A00">
      <w:pPr>
        <w:keepNext w:val="0"/>
        <w:keepLines w:val="0"/>
        <w:pageBreakBefore w:val="0"/>
        <w:widowControl/>
        <w:kinsoku/>
        <w:wordWrap/>
        <w:overflowPunct/>
        <w:topLinePunct w:val="0"/>
        <w:autoSpaceDE/>
        <w:autoSpaceDN/>
        <w:bidi w:val="0"/>
        <w:adjustRightInd w:val="0"/>
        <w:snapToGrid w:val="0"/>
        <w:spacing w:line="540" w:lineRule="exact"/>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5.提供国家企业信用信息公示系统</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信用中国</w:t>
      </w:r>
      <w:r>
        <w:rPr>
          <w:rFonts w:hint="eastAsia" w:ascii="仿宋" w:hAnsi="仿宋" w:eastAsia="仿宋" w:cs="仿宋"/>
          <w:sz w:val="32"/>
          <w:szCs w:val="32"/>
          <w:highlight w:val="none"/>
          <w:lang w:eastAsia="zh-CN"/>
        </w:rPr>
        <w:t>等平台查询</w:t>
      </w:r>
      <w:r>
        <w:rPr>
          <w:rFonts w:hint="eastAsia" w:ascii="仿宋" w:hAnsi="仿宋" w:eastAsia="仿宋" w:cs="仿宋"/>
          <w:sz w:val="32"/>
          <w:szCs w:val="32"/>
          <w:highlight w:val="none"/>
        </w:rPr>
        <w:t>材料。</w:t>
      </w:r>
    </w:p>
    <w:p w14:paraId="469B7C92">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6.完税证明（近三年）以税务部门出具的相关证明为准。</w:t>
      </w:r>
    </w:p>
    <w:p w14:paraId="439952BC">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7.审计报告（近三年）以会计师事务所出具的会计报表和审计报告复印件为准，</w:t>
      </w:r>
      <w:r>
        <w:rPr>
          <w:rFonts w:hint="eastAsia" w:ascii="仿宋" w:hAnsi="仿宋" w:eastAsia="仿宋" w:cs="仿宋"/>
          <w:sz w:val="32"/>
          <w:szCs w:val="32"/>
          <w:highlight w:val="none"/>
          <w:lang w:eastAsia="zh-CN"/>
        </w:rPr>
        <w:t>后附深度查验材料，</w:t>
      </w:r>
      <w:r>
        <w:rPr>
          <w:rFonts w:hint="eastAsia" w:ascii="仿宋" w:hAnsi="仿宋" w:eastAsia="仿宋" w:cs="仿宋"/>
          <w:sz w:val="32"/>
          <w:szCs w:val="32"/>
          <w:highlight w:val="none"/>
        </w:rPr>
        <w:t>与申报材料所需数据无关的部分可不附。</w:t>
      </w:r>
    </w:p>
    <w:p w14:paraId="232A98B5">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8.企业申报承诺书</w:t>
      </w:r>
    </w:p>
    <w:p w14:paraId="57D739D1">
      <w:pPr>
        <w:keepNext w:val="0"/>
        <w:keepLines w:val="0"/>
        <w:pageBreakBefore w:val="0"/>
        <w:widowControl/>
        <w:suppressLineNumbers w:val="0"/>
        <w:kinsoku/>
        <w:wordWrap/>
        <w:overflowPunct/>
        <w:topLinePunct w:val="0"/>
        <w:autoSpaceDE/>
        <w:autoSpaceDN/>
        <w:bidi w:val="0"/>
        <w:adjustRightInd/>
        <w:snapToGrid/>
        <w:spacing w:line="520" w:lineRule="exact"/>
        <w:ind w:firstLine="632" w:firstLineChars="200"/>
        <w:jc w:val="left"/>
        <w:textAlignment w:val="auto"/>
        <w:rPr>
          <w:rFonts w:hint="eastAsia" w:ascii="FangSong_GB2312" w:hAnsi="FangSong_GB2312" w:eastAsia="FangSong_GB2312" w:cs="FangSong_GB2312"/>
          <w:i w:val="0"/>
          <w:iCs w:val="0"/>
          <w:caps w:val="0"/>
          <w:color w:val="000000"/>
          <w:spacing w:val="0"/>
          <w:sz w:val="32"/>
          <w:szCs w:val="32"/>
          <w:shd w:val="clear" w:fill="FFFFFF"/>
          <w:lang w:val="en-US" w:eastAsia="zh-CN"/>
        </w:rPr>
      </w:pPr>
      <w:r>
        <w:rPr>
          <w:rFonts w:hint="eastAsia" w:ascii="FangSong_GB2312" w:hAnsi="FangSong_GB2312" w:eastAsia="FangSong_GB2312" w:cs="FangSong_GB2312"/>
          <w:i w:val="0"/>
          <w:iCs w:val="0"/>
          <w:caps w:val="0"/>
          <w:color w:val="000000"/>
          <w:spacing w:val="0"/>
          <w:sz w:val="32"/>
          <w:szCs w:val="32"/>
          <w:shd w:val="clear" w:fill="FFFFFF"/>
          <w:lang w:val="en-US" w:eastAsia="zh-CN"/>
        </w:rPr>
        <w:t>填报格式说明：请用A4幅面编辑，正文字体为3号仿宋体，单倍行距。一级标题3号黑体，二级标题3号楷体 GB_2312。</w:t>
      </w:r>
    </w:p>
    <w:p w14:paraId="5414FCE9">
      <w:pPr>
        <w:keepNext w:val="0"/>
        <w:keepLines w:val="0"/>
        <w:pageBreakBefore w:val="0"/>
        <w:widowControl/>
        <w:kinsoku/>
        <w:wordWrap/>
        <w:overflowPunct/>
        <w:topLinePunct w:val="0"/>
        <w:autoSpaceDE/>
        <w:autoSpaceDN/>
        <w:bidi w:val="0"/>
        <w:adjustRightInd w:val="0"/>
        <w:snapToGrid w:val="0"/>
        <w:spacing w:line="540" w:lineRule="exact"/>
        <w:ind w:firstLine="632" w:firstLineChars="200"/>
        <w:textAlignment w:val="auto"/>
        <w:rPr>
          <w:rFonts w:hint="eastAsia" w:eastAsia="黑体"/>
          <w:sz w:val="32"/>
          <w:szCs w:val="32"/>
          <w:highlight w:val="none"/>
          <w:lang w:eastAsia="zh-CN"/>
        </w:rPr>
      </w:pPr>
      <w:r>
        <w:rPr>
          <w:rFonts w:hint="eastAsia" w:ascii="黑体" w:hAnsi="宋体" w:eastAsia="黑体" w:cs="黑体"/>
          <w:color w:val="000000"/>
          <w:kern w:val="0"/>
          <w:sz w:val="32"/>
          <w:szCs w:val="32"/>
          <w:highlight w:val="none"/>
          <w:lang w:val="en-US" w:eastAsia="zh-CN" w:bidi="ar"/>
        </w:rPr>
        <w:t>三</w:t>
      </w:r>
      <w:r>
        <w:rPr>
          <w:rFonts w:hint="eastAsia" w:ascii="黑体" w:hAnsi="宋体" w:eastAsia="黑体" w:cs="黑体"/>
          <w:color w:val="000000"/>
          <w:kern w:val="0"/>
          <w:sz w:val="32"/>
          <w:szCs w:val="32"/>
          <w:highlight w:val="none"/>
          <w:lang w:bidi="ar"/>
        </w:rPr>
        <w:t>、申报</w:t>
      </w:r>
      <w:r>
        <w:rPr>
          <w:rFonts w:hint="eastAsia" w:ascii="黑体" w:hAnsi="宋体" w:eastAsia="黑体" w:cs="黑体"/>
          <w:color w:val="000000"/>
          <w:kern w:val="0"/>
          <w:sz w:val="32"/>
          <w:szCs w:val="32"/>
          <w:highlight w:val="none"/>
          <w:lang w:eastAsia="zh-CN" w:bidi="ar"/>
        </w:rPr>
        <w:t>程序</w:t>
      </w:r>
    </w:p>
    <w:p w14:paraId="2C826DD6">
      <w:pPr>
        <w:pStyle w:val="3"/>
        <w:rPr>
          <w:rFonts w:hint="default" w:ascii="FangSong_GB2312" w:hAnsi="FangSong_GB2312" w:eastAsia="FangSong_GB2312" w:cs="FangSong_GB2312"/>
          <w:i w:val="0"/>
          <w:iCs w:val="0"/>
          <w:caps w:val="0"/>
          <w:color w:val="000000"/>
          <w:spacing w:val="0"/>
          <w:sz w:val="32"/>
          <w:szCs w:val="32"/>
          <w:shd w:val="clear" w:fill="FFFFFF"/>
          <w:lang w:val="en-US" w:eastAsia="zh-CN"/>
        </w:rPr>
      </w:pPr>
      <w:r>
        <w:rPr>
          <w:rFonts w:hint="eastAsia" w:ascii="仿宋" w:hAnsi="仿宋" w:eastAsia="仿宋" w:cs="仿宋"/>
          <w:sz w:val="32"/>
          <w:szCs w:val="32"/>
          <w:highlight w:val="none"/>
        </w:rPr>
        <w:t>1.</w:t>
      </w:r>
      <w:r>
        <w:rPr>
          <w:rFonts w:hint="eastAsia" w:ascii="FangSong_GB2312" w:hAnsi="FangSong_GB2312" w:eastAsia="FangSong_GB2312" w:cs="FangSong_GB2312"/>
          <w:i w:val="0"/>
          <w:iCs w:val="0"/>
          <w:caps w:val="0"/>
          <w:color w:val="000000"/>
          <w:spacing w:val="0"/>
          <w:sz w:val="32"/>
          <w:szCs w:val="32"/>
          <w:shd w:val="clear" w:fill="FFFFFF"/>
          <w:lang w:val="en-US" w:eastAsia="zh-CN"/>
        </w:rPr>
        <w:t>本年度济南市制造业单项冠军企业遴选认定和复核评价工作，均通过“泉惠企·济南市企业服务平台”（网址：https://www.quanhuiqi.cn）开展，企业无需报送纸质版材料。申报、审核流程详见操作手册（附件1-6），平台将于2025年10</w:t>
      </w:r>
      <w:r>
        <w:rPr>
          <w:rFonts w:hint="default" w:ascii="FangSong_GB2312" w:hAnsi="FangSong_GB2312" w:eastAsia="FangSong_GB2312" w:cs="FangSong_GB2312"/>
          <w:i w:val="0"/>
          <w:iCs w:val="0"/>
          <w:caps w:val="0"/>
          <w:color w:val="000000"/>
          <w:spacing w:val="0"/>
          <w:sz w:val="32"/>
          <w:szCs w:val="32"/>
          <w:shd w:val="clear" w:fill="FFFFFF"/>
          <w:lang w:val="en-US" w:eastAsia="zh-CN"/>
        </w:rPr>
        <w:t>月</w:t>
      </w:r>
      <w:r>
        <w:rPr>
          <w:rFonts w:hint="eastAsia" w:ascii="FangSong_GB2312" w:hAnsi="FangSong_GB2312" w:eastAsia="FangSong_GB2312" w:cs="FangSong_GB2312"/>
          <w:i w:val="0"/>
          <w:iCs w:val="0"/>
          <w:caps w:val="0"/>
          <w:color w:val="000000"/>
          <w:spacing w:val="0"/>
          <w:sz w:val="32"/>
          <w:szCs w:val="32"/>
          <w:shd w:val="clear" w:fill="FFFFFF"/>
          <w:lang w:val="en-US" w:eastAsia="zh-CN"/>
        </w:rPr>
        <w:t>28</w:t>
      </w:r>
      <w:r>
        <w:rPr>
          <w:rFonts w:hint="default" w:ascii="FangSong_GB2312" w:hAnsi="FangSong_GB2312" w:eastAsia="FangSong_GB2312" w:cs="FangSong_GB2312"/>
          <w:i w:val="0"/>
          <w:iCs w:val="0"/>
          <w:caps w:val="0"/>
          <w:color w:val="000000"/>
          <w:spacing w:val="0"/>
          <w:sz w:val="32"/>
          <w:szCs w:val="32"/>
          <w:shd w:val="clear" w:fill="FFFFFF"/>
          <w:lang w:val="en-US" w:eastAsia="zh-CN"/>
        </w:rPr>
        <w:t>日开启，</w:t>
      </w:r>
      <w:r>
        <w:rPr>
          <w:rFonts w:hint="eastAsia" w:ascii="FangSong_GB2312" w:hAnsi="FangSong_GB2312" w:eastAsia="FangSong_GB2312" w:cs="FangSong_GB2312"/>
          <w:i w:val="0"/>
          <w:iCs w:val="0"/>
          <w:caps w:val="0"/>
          <w:color w:val="000000"/>
          <w:spacing w:val="0"/>
          <w:sz w:val="32"/>
          <w:szCs w:val="32"/>
          <w:shd w:val="clear" w:fill="FFFFFF"/>
          <w:lang w:val="en-US" w:eastAsia="zh-CN"/>
        </w:rPr>
        <w:t>11</w:t>
      </w:r>
      <w:r>
        <w:rPr>
          <w:rFonts w:hint="default" w:ascii="FangSong_GB2312" w:hAnsi="FangSong_GB2312" w:eastAsia="FangSong_GB2312" w:cs="FangSong_GB2312"/>
          <w:i w:val="0"/>
          <w:iCs w:val="0"/>
          <w:caps w:val="0"/>
          <w:color w:val="000000"/>
          <w:spacing w:val="0"/>
          <w:sz w:val="32"/>
          <w:szCs w:val="32"/>
          <w:shd w:val="clear" w:fill="FFFFFF"/>
          <w:lang w:val="en-US" w:eastAsia="zh-CN"/>
        </w:rPr>
        <w:t>月</w:t>
      </w:r>
      <w:r>
        <w:rPr>
          <w:rFonts w:hint="eastAsia" w:ascii="FangSong_GB2312" w:hAnsi="FangSong_GB2312" w:eastAsia="FangSong_GB2312" w:cs="FangSong_GB2312"/>
          <w:i w:val="0"/>
          <w:iCs w:val="0"/>
          <w:caps w:val="0"/>
          <w:color w:val="000000"/>
          <w:spacing w:val="0"/>
          <w:sz w:val="32"/>
          <w:szCs w:val="32"/>
          <w:shd w:val="clear" w:fill="FFFFFF"/>
          <w:lang w:val="en-US" w:eastAsia="zh-CN"/>
        </w:rPr>
        <w:t>21</w:t>
      </w:r>
      <w:r>
        <w:rPr>
          <w:rFonts w:hint="default" w:ascii="FangSong_GB2312" w:hAnsi="FangSong_GB2312" w:eastAsia="FangSong_GB2312" w:cs="FangSong_GB2312"/>
          <w:i w:val="0"/>
          <w:iCs w:val="0"/>
          <w:caps w:val="0"/>
          <w:color w:val="000000"/>
          <w:spacing w:val="0"/>
          <w:sz w:val="32"/>
          <w:szCs w:val="32"/>
          <w:shd w:val="clear" w:fill="FFFFFF"/>
          <w:lang w:val="en-US" w:eastAsia="zh-CN"/>
        </w:rPr>
        <w:t>日18:00关闭</w:t>
      </w:r>
      <w:r>
        <w:rPr>
          <w:rFonts w:hint="eastAsia" w:ascii="FangSong_GB2312" w:hAnsi="FangSong_GB2312" w:eastAsia="FangSong_GB2312" w:cs="FangSong_GB2312"/>
          <w:i w:val="0"/>
          <w:iCs w:val="0"/>
          <w:caps w:val="0"/>
          <w:color w:val="000000"/>
          <w:spacing w:val="0"/>
          <w:sz w:val="32"/>
          <w:szCs w:val="32"/>
          <w:shd w:val="clear" w:fill="FFFFFF"/>
          <w:lang w:val="en-US" w:eastAsia="zh-CN"/>
        </w:rPr>
        <w:t>。</w:t>
      </w:r>
    </w:p>
    <w:p w14:paraId="32FF436A">
      <w:pPr>
        <w:keepNext w:val="0"/>
        <w:keepLines w:val="0"/>
        <w:pageBreakBefore w:val="0"/>
        <w:kinsoku/>
        <w:wordWrap/>
        <w:overflowPunct/>
        <w:topLinePunct w:val="0"/>
        <w:autoSpaceDE/>
        <w:autoSpaceDN/>
        <w:bidi w:val="0"/>
        <w:adjustRightInd w:val="0"/>
        <w:snapToGrid w:val="0"/>
        <w:spacing w:line="540" w:lineRule="exact"/>
        <w:ind w:firstLine="632" w:firstLineChars="200"/>
        <w:textAlignment w:val="auto"/>
        <w:rPr>
          <w:rFonts w:hint="eastAsia" w:ascii="FangSong_GB2312" w:hAnsi="FangSong_GB2312" w:eastAsia="FangSong_GB2312" w:cs="FangSong_GB2312"/>
          <w:i w:val="0"/>
          <w:iCs w:val="0"/>
          <w:caps w:val="0"/>
          <w:color w:val="000000"/>
          <w:spacing w:val="0"/>
          <w:sz w:val="32"/>
          <w:szCs w:val="32"/>
          <w:shd w:val="clear" w:fill="FFFFFF"/>
          <w:lang w:val="en-US" w:eastAsia="zh-CN"/>
        </w:rPr>
      </w:pPr>
      <w:r>
        <w:rPr>
          <w:rFonts w:hint="eastAsia" w:ascii="FangSong_GB2312" w:hAnsi="FangSong_GB2312" w:eastAsia="FangSong_GB2312" w:cs="FangSong_GB2312"/>
          <w:i w:val="0"/>
          <w:iCs w:val="0"/>
          <w:caps w:val="0"/>
          <w:color w:val="000000"/>
          <w:spacing w:val="0"/>
          <w:sz w:val="32"/>
          <w:szCs w:val="32"/>
          <w:shd w:val="clear" w:fill="FFFFFF"/>
          <w:lang w:val="en-US" w:eastAsia="zh-CN"/>
        </w:rPr>
        <w:t>2.</w:t>
      </w:r>
      <w:r>
        <w:rPr>
          <w:rFonts w:hint="default" w:ascii="FangSong_GB2312" w:hAnsi="FangSong_GB2312" w:eastAsia="FangSong_GB2312" w:cs="FangSong_GB2312"/>
          <w:i w:val="0"/>
          <w:iCs w:val="0"/>
          <w:caps w:val="0"/>
          <w:color w:val="000000"/>
          <w:spacing w:val="0"/>
          <w:sz w:val="32"/>
          <w:szCs w:val="32"/>
          <w:shd w:val="clear" w:fill="FFFFFF"/>
          <w:lang w:val="en-US" w:eastAsia="zh-CN"/>
        </w:rPr>
        <w:t>各</w:t>
      </w:r>
      <w:r>
        <w:rPr>
          <w:rFonts w:hint="eastAsia" w:ascii="FangSong_GB2312" w:hAnsi="FangSong_GB2312" w:eastAsia="FangSong_GB2312" w:cs="FangSong_GB2312"/>
          <w:i w:val="0"/>
          <w:iCs w:val="0"/>
          <w:caps w:val="0"/>
          <w:color w:val="000000"/>
          <w:spacing w:val="0"/>
          <w:sz w:val="32"/>
          <w:szCs w:val="32"/>
          <w:shd w:val="clear" w:fill="FFFFFF"/>
          <w:lang w:val="en-US" w:eastAsia="zh-CN"/>
        </w:rPr>
        <w:t>区县（功能区）</w:t>
      </w:r>
      <w:r>
        <w:rPr>
          <w:rFonts w:hint="default" w:ascii="FangSong_GB2312" w:hAnsi="FangSong_GB2312" w:eastAsia="FangSong_GB2312" w:cs="FangSong_GB2312"/>
          <w:i w:val="0"/>
          <w:iCs w:val="0"/>
          <w:caps w:val="0"/>
          <w:color w:val="000000"/>
          <w:spacing w:val="0"/>
          <w:sz w:val="32"/>
          <w:szCs w:val="32"/>
          <w:shd w:val="clear" w:fill="FFFFFF"/>
          <w:lang w:val="en-US" w:eastAsia="zh-CN"/>
        </w:rPr>
        <w:t>工业和信息化</w:t>
      </w:r>
      <w:r>
        <w:rPr>
          <w:rFonts w:hint="eastAsia" w:ascii="FangSong_GB2312" w:hAnsi="FangSong_GB2312" w:eastAsia="FangSong_GB2312" w:cs="FangSong_GB2312"/>
          <w:i w:val="0"/>
          <w:iCs w:val="0"/>
          <w:caps w:val="0"/>
          <w:color w:val="000000"/>
          <w:spacing w:val="0"/>
          <w:sz w:val="32"/>
          <w:szCs w:val="32"/>
          <w:shd w:val="clear" w:fill="FFFFFF"/>
          <w:lang w:val="en-US" w:eastAsia="zh-CN"/>
        </w:rPr>
        <w:t>主管部门</w:t>
      </w:r>
      <w:r>
        <w:rPr>
          <w:rFonts w:hint="default" w:ascii="FangSong_GB2312" w:hAnsi="FangSong_GB2312" w:eastAsia="FangSong_GB2312" w:cs="FangSong_GB2312"/>
          <w:i w:val="0"/>
          <w:iCs w:val="0"/>
          <w:caps w:val="0"/>
          <w:color w:val="000000"/>
          <w:spacing w:val="0"/>
          <w:sz w:val="32"/>
          <w:szCs w:val="32"/>
          <w:shd w:val="clear" w:fill="FFFFFF"/>
          <w:lang w:val="en-US" w:eastAsia="zh-CN"/>
        </w:rPr>
        <w:t>应高度重视制造业单项冠军培育工作，指导企业进行网上申报和复核</w:t>
      </w:r>
      <w:r>
        <w:rPr>
          <w:rFonts w:hint="eastAsia" w:ascii="FangSong_GB2312" w:hAnsi="FangSong_GB2312" w:eastAsia="FangSong_GB2312" w:cs="FangSong_GB2312"/>
          <w:i w:val="0"/>
          <w:iCs w:val="0"/>
          <w:caps w:val="0"/>
          <w:color w:val="000000"/>
          <w:spacing w:val="0"/>
          <w:sz w:val="32"/>
          <w:szCs w:val="32"/>
          <w:shd w:val="clear" w:fill="FFFFFF"/>
          <w:lang w:val="en-US" w:eastAsia="zh-CN"/>
        </w:rPr>
        <w:t>，并于11</w:t>
      </w:r>
      <w:r>
        <w:rPr>
          <w:rFonts w:hint="default" w:ascii="FangSong_GB2312" w:hAnsi="FangSong_GB2312" w:eastAsia="FangSong_GB2312" w:cs="FangSong_GB2312"/>
          <w:i w:val="0"/>
          <w:iCs w:val="0"/>
          <w:caps w:val="0"/>
          <w:color w:val="000000"/>
          <w:spacing w:val="0"/>
          <w:sz w:val="32"/>
          <w:szCs w:val="32"/>
          <w:shd w:val="clear" w:fill="FFFFFF"/>
          <w:lang w:val="en-US" w:eastAsia="zh-CN"/>
        </w:rPr>
        <w:t>月</w:t>
      </w:r>
      <w:r>
        <w:rPr>
          <w:rFonts w:hint="eastAsia" w:ascii="FangSong_GB2312" w:hAnsi="FangSong_GB2312" w:eastAsia="FangSong_GB2312" w:cs="FangSong_GB2312"/>
          <w:i w:val="0"/>
          <w:iCs w:val="0"/>
          <w:caps w:val="0"/>
          <w:color w:val="000000"/>
          <w:spacing w:val="0"/>
          <w:sz w:val="32"/>
          <w:szCs w:val="32"/>
          <w:shd w:val="clear" w:fill="FFFFFF"/>
          <w:lang w:val="en-US" w:eastAsia="zh-CN"/>
        </w:rPr>
        <w:t>21</w:t>
      </w:r>
      <w:r>
        <w:rPr>
          <w:rFonts w:hint="default" w:ascii="FangSong_GB2312" w:hAnsi="FangSong_GB2312" w:eastAsia="FangSong_GB2312" w:cs="FangSong_GB2312"/>
          <w:i w:val="0"/>
          <w:iCs w:val="0"/>
          <w:caps w:val="0"/>
          <w:color w:val="000000"/>
          <w:spacing w:val="0"/>
          <w:sz w:val="32"/>
          <w:szCs w:val="32"/>
          <w:shd w:val="clear" w:fill="FFFFFF"/>
          <w:lang w:val="en-US" w:eastAsia="zh-CN"/>
        </w:rPr>
        <w:t>日</w:t>
      </w:r>
      <w:r>
        <w:rPr>
          <w:rFonts w:hint="eastAsia" w:ascii="FangSong_GB2312" w:hAnsi="FangSong_GB2312" w:eastAsia="FangSong_GB2312" w:cs="FangSong_GB2312"/>
          <w:i w:val="0"/>
          <w:iCs w:val="0"/>
          <w:caps w:val="0"/>
          <w:color w:val="000000"/>
          <w:spacing w:val="0"/>
          <w:sz w:val="32"/>
          <w:szCs w:val="32"/>
          <w:shd w:val="clear" w:fill="FFFFFF"/>
          <w:lang w:val="en-US" w:eastAsia="zh-CN"/>
        </w:rPr>
        <w:t>前通过“泉惠企”平台向市工业和信息化局审核推送，同步报送推荐文件PDF版。</w:t>
      </w:r>
    </w:p>
    <w:p w14:paraId="19465659">
      <w:pPr>
        <w:keepNext w:val="0"/>
        <w:keepLines w:val="0"/>
        <w:pageBreakBefore w:val="0"/>
        <w:widowControl/>
        <w:suppressLineNumbers w:val="0"/>
        <w:kinsoku/>
        <w:wordWrap/>
        <w:overflowPunct/>
        <w:topLinePunct w:val="0"/>
        <w:autoSpaceDE/>
        <w:autoSpaceDN/>
        <w:bidi w:val="0"/>
        <w:adjustRightInd/>
        <w:snapToGrid/>
        <w:spacing w:line="600" w:lineRule="exact"/>
        <w:ind w:firstLine="632" w:firstLineChars="200"/>
        <w:jc w:val="left"/>
        <w:textAlignment w:val="auto"/>
        <w:rPr>
          <w:rFonts w:hint="default" w:ascii="FangSong_GB2312" w:hAnsi="FangSong_GB2312" w:eastAsia="FangSong_GB2312" w:cs="FangSong_GB2312"/>
          <w:i w:val="0"/>
          <w:iCs w:val="0"/>
          <w:caps w:val="0"/>
          <w:color w:val="000000"/>
          <w:spacing w:val="0"/>
          <w:sz w:val="32"/>
          <w:szCs w:val="32"/>
          <w:shd w:val="clear" w:fill="FFFFFF"/>
          <w:lang w:val="en-US" w:eastAsia="zh-CN"/>
        </w:rPr>
      </w:pPr>
      <w:r>
        <w:rPr>
          <w:rFonts w:hint="eastAsia" w:ascii="FangSong_GB2312" w:hAnsi="FangSong_GB2312" w:eastAsia="FangSong_GB2312" w:cs="FangSong_GB2312"/>
          <w:i w:val="0"/>
          <w:iCs w:val="0"/>
          <w:caps w:val="0"/>
          <w:color w:val="000000"/>
          <w:spacing w:val="0"/>
          <w:sz w:val="32"/>
          <w:szCs w:val="32"/>
          <w:shd w:val="clear" w:fill="FFFFFF"/>
          <w:lang w:val="en-US" w:eastAsia="zh-CN"/>
        </w:rPr>
        <w:t>3.“泉惠企”系统技术服务：0531-68966159。</w:t>
      </w:r>
    </w:p>
    <w:p w14:paraId="79ECC6DF">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Adobe 黑体 Std R" w:hAnsi="Adobe 黑体 Std R" w:eastAsia="Adobe 黑体 Std R" w:cs="Adobe 黑体 Std R"/>
          <w:sz w:val="32"/>
          <w:szCs w:val="32"/>
          <w:highlight w:val="none"/>
          <w:lang w:eastAsia="zh-CN"/>
        </w:rPr>
      </w:pPr>
      <w:r>
        <w:rPr>
          <w:rFonts w:ascii="仿宋" w:hAnsi="仿宋" w:eastAsia="仿宋" w:cs="宋体"/>
          <w:sz w:val="32"/>
          <w:szCs w:val="32"/>
          <w:highlight w:val="none"/>
        </w:rPr>
        <w:br w:type="page"/>
      </w:r>
      <w:r>
        <w:rPr>
          <w:rFonts w:hint="eastAsia" w:ascii="Adobe 黑体 Std R" w:hAnsi="Adobe 黑体 Std R" w:eastAsia="Adobe 黑体 Std R" w:cs="Adobe 黑体 Std R"/>
          <w:color w:val="000000"/>
          <w:kern w:val="0"/>
          <w:sz w:val="32"/>
          <w:szCs w:val="32"/>
          <w:highlight w:val="none"/>
          <w:lang w:bidi="ar"/>
        </w:rPr>
        <w:t>附件</w:t>
      </w:r>
      <w:r>
        <w:rPr>
          <w:rFonts w:hint="eastAsia" w:ascii="Adobe 黑体 Std R" w:hAnsi="Adobe 黑体 Std R" w:eastAsia="Adobe 黑体 Std R" w:cs="Adobe 黑体 Std R"/>
          <w:color w:val="000000"/>
          <w:kern w:val="0"/>
          <w:sz w:val="32"/>
          <w:szCs w:val="32"/>
          <w:highlight w:val="none"/>
          <w:lang w:val="en-US" w:eastAsia="zh-CN" w:bidi="ar"/>
        </w:rPr>
        <w:t>1</w:t>
      </w:r>
      <w:r>
        <w:rPr>
          <w:rFonts w:hint="eastAsia" w:ascii="Adobe 黑体 Std R" w:hAnsi="Adobe 黑体 Std R" w:eastAsia="Adobe 黑体 Std R" w:cs="Adobe 黑体 Std R"/>
          <w:sz w:val="32"/>
          <w:szCs w:val="32"/>
          <w:highlight w:val="none"/>
        </w:rPr>
        <w:t>-</w:t>
      </w:r>
      <w:r>
        <w:rPr>
          <w:rFonts w:hint="eastAsia" w:ascii="Adobe 黑体 Std R" w:hAnsi="Adobe 黑体 Std R" w:eastAsia="Adobe 黑体 Std R" w:cs="Adobe 黑体 Std R"/>
          <w:sz w:val="32"/>
          <w:szCs w:val="32"/>
          <w:highlight w:val="none"/>
          <w:lang w:val="en-US" w:eastAsia="zh-CN"/>
        </w:rPr>
        <w:t>2</w:t>
      </w:r>
    </w:p>
    <w:p w14:paraId="1F28AE68">
      <w:pPr>
        <w:pStyle w:val="10"/>
        <w:keepNext w:val="0"/>
        <w:keepLines w:val="0"/>
        <w:pageBreakBefore w:val="0"/>
        <w:kinsoku/>
        <w:wordWrap/>
        <w:overflowPunct/>
        <w:topLinePunct w:val="0"/>
        <w:autoSpaceDE/>
        <w:autoSpaceDN/>
        <w:bidi w:val="0"/>
        <w:adjustRightInd/>
        <w:snapToGrid/>
        <w:spacing w:before="0" w:beforeAutospacing="0" w:after="0" w:afterAutospacing="0" w:line="1000" w:lineRule="exact"/>
        <w:jc w:val="center"/>
        <w:textAlignment w:val="auto"/>
        <w:rPr>
          <w:rFonts w:hint="eastAsia" w:ascii="方正小标宋简体" w:eastAsia="方正小标宋简体"/>
          <w:sz w:val="52"/>
          <w:szCs w:val="52"/>
        </w:rPr>
      </w:pPr>
      <w:r>
        <w:rPr>
          <w:rFonts w:ascii="方正小标宋简体" w:eastAsia="方正小标宋简体"/>
          <w:sz w:val="52"/>
          <w:szCs w:val="52"/>
        </w:rPr>
        <w:t>济南市</w:t>
      </w:r>
      <w:r>
        <w:rPr>
          <w:rFonts w:hint="eastAsia" w:ascii="方正小标宋简体" w:eastAsia="方正小标宋简体"/>
          <w:sz w:val="52"/>
          <w:szCs w:val="52"/>
        </w:rPr>
        <w:t>制造业单项冠军企业</w:t>
      </w:r>
    </w:p>
    <w:p w14:paraId="2921C8EF">
      <w:pPr>
        <w:pStyle w:val="10"/>
        <w:keepNext w:val="0"/>
        <w:keepLines w:val="0"/>
        <w:pageBreakBefore w:val="0"/>
        <w:kinsoku/>
        <w:wordWrap/>
        <w:overflowPunct/>
        <w:topLinePunct w:val="0"/>
        <w:autoSpaceDE/>
        <w:autoSpaceDN/>
        <w:bidi w:val="0"/>
        <w:adjustRightInd/>
        <w:snapToGrid/>
        <w:spacing w:before="0" w:beforeAutospacing="0" w:after="0" w:afterAutospacing="0" w:line="1000" w:lineRule="exact"/>
        <w:jc w:val="center"/>
        <w:textAlignment w:val="auto"/>
        <w:rPr>
          <w:rFonts w:hint="eastAsia" w:ascii="方正小标宋简体" w:eastAsia="方正小标宋简体"/>
          <w:sz w:val="52"/>
          <w:szCs w:val="52"/>
        </w:rPr>
      </w:pPr>
    </w:p>
    <w:p w14:paraId="29E94B05">
      <w:pPr>
        <w:pStyle w:val="10"/>
        <w:keepNext w:val="0"/>
        <w:keepLines w:val="0"/>
        <w:pageBreakBefore w:val="0"/>
        <w:kinsoku/>
        <w:wordWrap/>
        <w:overflowPunct/>
        <w:topLinePunct w:val="0"/>
        <w:autoSpaceDE/>
        <w:autoSpaceDN/>
        <w:bidi w:val="0"/>
        <w:adjustRightInd/>
        <w:snapToGrid/>
        <w:spacing w:before="0" w:beforeAutospacing="0" w:after="0" w:afterAutospacing="0" w:line="1000" w:lineRule="exact"/>
        <w:jc w:val="center"/>
        <w:textAlignment w:val="auto"/>
        <w:rPr>
          <w:rFonts w:ascii="方正小标宋简体" w:eastAsia="方正小标宋简体"/>
          <w:sz w:val="84"/>
          <w:szCs w:val="84"/>
        </w:rPr>
      </w:pPr>
      <w:r>
        <w:rPr>
          <w:rFonts w:hint="eastAsia" w:ascii="方正小标宋简体" w:eastAsia="方正小标宋简体"/>
          <w:sz w:val="84"/>
          <w:szCs w:val="84"/>
        </w:rPr>
        <w:t>申  请  书</w:t>
      </w:r>
    </w:p>
    <w:p w14:paraId="2470F9BD">
      <w:pPr>
        <w:keepNext w:val="0"/>
        <w:keepLines w:val="0"/>
        <w:pageBreakBefore w:val="0"/>
        <w:shd w:val="clear" w:color="000000" w:fill="FFFFFF"/>
        <w:kinsoku/>
        <w:wordWrap/>
        <w:overflowPunct/>
        <w:topLinePunct w:val="0"/>
        <w:autoSpaceDE/>
        <w:autoSpaceDN/>
        <w:bidi w:val="0"/>
        <w:adjustRightInd/>
        <w:snapToGrid/>
        <w:spacing w:line="1000" w:lineRule="exact"/>
        <w:jc w:val="center"/>
        <w:textAlignment w:val="auto"/>
        <w:rPr>
          <w:rFonts w:ascii="仿宋_GB2312" w:eastAsia="仿宋_GB2312"/>
          <w:color w:val="333333"/>
          <w:sz w:val="32"/>
          <w:szCs w:val="32"/>
        </w:rPr>
      </w:pPr>
    </w:p>
    <w:p w14:paraId="2A0E3E52">
      <w:pPr>
        <w:keepNext w:val="0"/>
        <w:keepLines w:val="0"/>
        <w:pageBreakBefore w:val="0"/>
        <w:shd w:val="clear" w:color="000000" w:fill="FFFFFF"/>
        <w:kinsoku/>
        <w:wordWrap/>
        <w:overflowPunct/>
        <w:topLinePunct w:val="0"/>
        <w:autoSpaceDE/>
        <w:autoSpaceDN/>
        <w:bidi w:val="0"/>
        <w:adjustRightInd/>
        <w:spacing w:line="600" w:lineRule="exact"/>
        <w:jc w:val="center"/>
        <w:textAlignment w:val="auto"/>
        <w:rPr>
          <w:rFonts w:ascii="仿宋_GB2312" w:eastAsia="仿宋_GB2312"/>
          <w:color w:val="333333"/>
          <w:sz w:val="32"/>
          <w:szCs w:val="32"/>
        </w:rPr>
      </w:pPr>
    </w:p>
    <w:p w14:paraId="065DA84A">
      <w:pPr>
        <w:keepNext w:val="0"/>
        <w:keepLines w:val="0"/>
        <w:pageBreakBefore w:val="0"/>
        <w:shd w:val="clear" w:color="000000" w:fill="FFFFFF"/>
        <w:kinsoku/>
        <w:wordWrap/>
        <w:overflowPunct/>
        <w:topLinePunct w:val="0"/>
        <w:autoSpaceDE/>
        <w:autoSpaceDN/>
        <w:bidi w:val="0"/>
        <w:adjustRightInd/>
        <w:spacing w:line="600" w:lineRule="exact"/>
        <w:jc w:val="center"/>
        <w:textAlignment w:val="auto"/>
        <w:rPr>
          <w:rFonts w:ascii="仿宋_GB2312" w:eastAsia="仿宋_GB2312"/>
          <w:color w:val="333333"/>
          <w:sz w:val="32"/>
          <w:szCs w:val="32"/>
        </w:rPr>
      </w:pPr>
    </w:p>
    <w:p w14:paraId="30E88472">
      <w:pPr>
        <w:pStyle w:val="10"/>
        <w:keepNext w:val="0"/>
        <w:keepLines w:val="0"/>
        <w:pageBreakBefore w:val="0"/>
        <w:kinsoku/>
        <w:wordWrap/>
        <w:overflowPunct/>
        <w:topLinePunct w:val="0"/>
        <w:autoSpaceDE/>
        <w:autoSpaceDN/>
        <w:bidi w:val="0"/>
        <w:adjustRightInd/>
        <w:spacing w:before="0" w:beforeAutospacing="0" w:after="0" w:afterAutospacing="0" w:line="600" w:lineRule="exact"/>
        <w:textAlignment w:val="auto"/>
        <w:rPr>
          <w:rFonts w:ascii="楷体_GB2312" w:eastAsia="楷体_GB2312"/>
          <w:sz w:val="32"/>
          <w:szCs w:val="32"/>
        </w:rPr>
      </w:pPr>
      <w:r>
        <w:rPr>
          <w:rFonts w:hint="eastAsia" w:ascii="楷体_GB2312" w:eastAsia="楷体_GB2312"/>
          <w:sz w:val="32"/>
          <w:szCs w:val="32"/>
        </w:rPr>
        <w:t>申报类别（限选一项）：</w:t>
      </w:r>
    </w:p>
    <w:p w14:paraId="7E9E74C1">
      <w:pPr>
        <w:pStyle w:val="10"/>
        <w:keepNext w:val="0"/>
        <w:keepLines w:val="0"/>
        <w:pageBreakBefore w:val="0"/>
        <w:kinsoku/>
        <w:wordWrap/>
        <w:overflowPunct/>
        <w:topLinePunct w:val="0"/>
        <w:autoSpaceDE/>
        <w:autoSpaceDN/>
        <w:bidi w:val="0"/>
        <w:adjustRightInd/>
        <w:spacing w:before="0" w:beforeAutospacing="0" w:after="0" w:afterAutospacing="0" w:line="600" w:lineRule="exact"/>
        <w:textAlignment w:val="auto"/>
        <w:rPr>
          <w:rFonts w:hint="eastAsia" w:ascii="楷体_GB2312" w:eastAsia="楷体_GB2312"/>
          <w:sz w:val="32"/>
          <w:szCs w:val="32"/>
          <w:lang w:eastAsia="zh-CN"/>
        </w:rPr>
      </w:pPr>
      <w:r>
        <w:rPr>
          <w:rFonts w:hint="eastAsia" w:ascii="楷体_GB2312" w:eastAsia="楷体_GB2312"/>
          <w:sz w:val="32"/>
          <w:szCs w:val="32"/>
          <w:lang w:eastAsia="zh-CN"/>
        </w:rPr>
        <w:t>□新申报</w:t>
      </w:r>
    </w:p>
    <w:p w14:paraId="32E7090E">
      <w:pPr>
        <w:pStyle w:val="10"/>
        <w:keepNext w:val="0"/>
        <w:keepLines w:val="0"/>
        <w:pageBreakBefore w:val="0"/>
        <w:kinsoku/>
        <w:wordWrap/>
        <w:overflowPunct/>
        <w:topLinePunct w:val="0"/>
        <w:autoSpaceDE/>
        <w:autoSpaceDN/>
        <w:bidi w:val="0"/>
        <w:adjustRightInd/>
        <w:spacing w:before="0" w:beforeAutospacing="0" w:after="0" w:afterAutospacing="0" w:line="600" w:lineRule="exact"/>
        <w:textAlignment w:val="auto"/>
        <w:rPr>
          <w:rFonts w:hint="eastAsia" w:eastAsia="楷体_GB2312"/>
          <w:color w:val="333333"/>
          <w:szCs w:val="24"/>
          <w:lang w:eastAsia="zh-CN"/>
        </w:rPr>
      </w:pPr>
      <w:r>
        <w:rPr>
          <w:rFonts w:hint="eastAsia" w:ascii="楷体_GB2312" w:eastAsia="楷体_GB2312"/>
          <w:sz w:val="32"/>
          <w:szCs w:val="32"/>
        </w:rPr>
        <w:t>□</w:t>
      </w:r>
      <w:r>
        <w:rPr>
          <w:rFonts w:hint="eastAsia" w:ascii="楷体_GB2312" w:eastAsia="楷体_GB2312"/>
          <w:sz w:val="32"/>
          <w:szCs w:val="32"/>
          <w:lang w:eastAsia="zh-CN"/>
        </w:rPr>
        <w:t>复</w:t>
      </w:r>
      <w:r>
        <w:rPr>
          <w:rFonts w:hint="eastAsia" w:ascii="楷体_GB2312" w:eastAsia="楷体_GB2312"/>
          <w:sz w:val="32"/>
          <w:szCs w:val="32"/>
          <w:lang w:val="en-US" w:eastAsia="zh-CN"/>
        </w:rPr>
        <w:t xml:space="preserve">  </w:t>
      </w:r>
      <w:r>
        <w:rPr>
          <w:rFonts w:hint="eastAsia" w:ascii="楷体_GB2312" w:eastAsia="楷体_GB2312"/>
          <w:sz w:val="32"/>
          <w:szCs w:val="32"/>
          <w:lang w:eastAsia="zh-CN"/>
        </w:rPr>
        <w:t>审</w:t>
      </w:r>
    </w:p>
    <w:p w14:paraId="24C5FA2B">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ascii="Times New Roman" w:hAnsi="Times New Roman" w:eastAsia="仿宋_GB2312" w:cs="宋体"/>
          <w:sz w:val="30"/>
          <w:szCs w:val="20"/>
          <w:u w:val="single"/>
          <w:shd w:val="clear" w:color="auto" w:fill="auto"/>
        </w:rPr>
      </w:pPr>
      <w:r>
        <w:rPr>
          <w:rFonts w:ascii="楷体_GB2312" w:eastAsia="楷体_GB2312" w:cs="宋体"/>
          <w:sz w:val="32"/>
          <w:szCs w:val="20"/>
          <w:shd w:val="clear" w:color="auto" w:fill="auto"/>
        </w:rPr>
        <w:t>企业名称</w:t>
      </w:r>
      <w:r>
        <w:rPr>
          <w:rFonts w:hint="eastAsia" w:ascii="楷体_GB2312" w:eastAsia="楷体_GB2312" w:cs="宋体"/>
          <w:sz w:val="32"/>
          <w:szCs w:val="20"/>
          <w:shd w:val="clear" w:color="auto" w:fill="auto"/>
        </w:rPr>
        <w:t>（</w:t>
      </w:r>
      <w:r>
        <w:rPr>
          <w:rFonts w:ascii="楷体_GB2312" w:eastAsia="楷体_GB2312" w:cs="宋体"/>
          <w:sz w:val="32"/>
          <w:szCs w:val="20"/>
          <w:shd w:val="clear" w:color="auto" w:fill="auto"/>
        </w:rPr>
        <w:t>盖章</w:t>
      </w:r>
      <w:r>
        <w:rPr>
          <w:rFonts w:hint="eastAsia" w:ascii="楷体_GB2312" w:eastAsia="楷体_GB2312" w:cs="宋体"/>
          <w:sz w:val="32"/>
          <w:szCs w:val="20"/>
          <w:shd w:val="clear" w:color="auto" w:fill="auto"/>
        </w:rPr>
        <w:t>）</w:t>
      </w:r>
      <w:r>
        <w:rPr>
          <w:rFonts w:ascii="Times New Roman" w:hAnsi="Times New Roman" w:eastAsia="仿宋_GB2312" w:cs="宋体"/>
          <w:sz w:val="30"/>
          <w:szCs w:val="20"/>
          <w:u w:val="single"/>
          <w:shd w:val="clear" w:color="auto" w:fill="auto"/>
        </w:rPr>
        <w:t xml:space="preserve">                                        </w:t>
      </w:r>
    </w:p>
    <w:p w14:paraId="214A99F3">
      <w:pPr>
        <w:keepNext w:val="0"/>
        <w:keepLines w:val="0"/>
        <w:pageBreakBefore w:val="0"/>
        <w:widowControl w:val="0"/>
        <w:tabs>
          <w:tab w:val="left" w:pos="8100"/>
        </w:tabs>
        <w:kinsoku/>
        <w:wordWrap/>
        <w:overflowPunct/>
        <w:topLinePunct w:val="0"/>
        <w:autoSpaceDE/>
        <w:autoSpaceDN/>
        <w:bidi w:val="0"/>
        <w:adjustRightInd/>
        <w:spacing w:line="600" w:lineRule="exact"/>
        <w:textAlignment w:val="auto"/>
        <w:rPr>
          <w:rFonts w:ascii="楷体_GB2312" w:eastAsia="楷体_GB2312" w:cs="宋体"/>
          <w:sz w:val="32"/>
          <w:szCs w:val="20"/>
          <w:shd w:val="clear" w:color="auto" w:fill="auto"/>
        </w:rPr>
      </w:pPr>
      <w:r>
        <w:rPr>
          <w:rFonts w:hint="eastAsia" w:ascii="楷体_GB2312" w:eastAsia="楷体_GB2312" w:cs="宋体"/>
          <w:sz w:val="32"/>
          <w:szCs w:val="20"/>
          <w:shd w:val="clear" w:color="auto" w:fill="auto"/>
        </w:rPr>
        <w:t xml:space="preserve">申请时间 </w:t>
      </w:r>
      <w:r>
        <w:rPr>
          <w:rFonts w:ascii="楷体_GB2312" w:eastAsia="楷体_GB2312" w:cs="宋体"/>
          <w:sz w:val="32"/>
          <w:szCs w:val="20"/>
          <w:shd w:val="clear" w:color="auto" w:fill="auto"/>
        </w:rPr>
        <w:t xml:space="preserve"> </w:t>
      </w:r>
      <w:r>
        <w:rPr>
          <w:rFonts w:hint="eastAsia" w:ascii="楷体_GB2312" w:eastAsia="楷体_GB2312" w:cs="宋体"/>
          <w:sz w:val="32"/>
          <w:szCs w:val="20"/>
          <w:shd w:val="clear" w:color="auto" w:fill="auto"/>
        </w:rPr>
        <w:t xml:space="preserve">      </w:t>
      </w:r>
      <w:r>
        <w:rPr>
          <w:rFonts w:ascii="Times New Roman" w:hAnsi="Times New Roman" w:eastAsia="仿宋_GB2312" w:cs="宋体"/>
          <w:sz w:val="30"/>
          <w:szCs w:val="20"/>
          <w:u w:val="single"/>
          <w:shd w:val="clear" w:color="auto" w:fill="auto"/>
        </w:rPr>
        <w:t xml:space="preserve">              </w:t>
      </w:r>
      <w:r>
        <w:rPr>
          <w:rFonts w:hint="eastAsia" w:ascii="Times New Roman" w:hAnsi="Times New Roman" w:eastAsia="仿宋_GB2312" w:cs="宋体"/>
          <w:sz w:val="30"/>
          <w:szCs w:val="20"/>
          <w:u w:val="single"/>
          <w:shd w:val="clear" w:color="auto" w:fill="auto"/>
        </w:rPr>
        <w:t xml:space="preserve">         </w:t>
      </w:r>
      <w:r>
        <w:rPr>
          <w:rFonts w:ascii="Times New Roman" w:hAnsi="Times New Roman" w:eastAsia="仿宋_GB2312" w:cs="宋体"/>
          <w:sz w:val="30"/>
          <w:szCs w:val="20"/>
          <w:u w:val="single"/>
          <w:shd w:val="clear" w:color="auto" w:fill="auto"/>
        </w:rPr>
        <w:t xml:space="preserve">                 </w:t>
      </w:r>
    </w:p>
    <w:p w14:paraId="38B832E7">
      <w:pPr>
        <w:pStyle w:val="10"/>
        <w:keepNext w:val="0"/>
        <w:keepLines w:val="0"/>
        <w:pageBreakBefore w:val="0"/>
        <w:kinsoku/>
        <w:wordWrap/>
        <w:overflowPunct/>
        <w:topLinePunct w:val="0"/>
        <w:autoSpaceDE/>
        <w:autoSpaceDN/>
        <w:bidi w:val="0"/>
        <w:adjustRightInd/>
        <w:spacing w:before="0" w:beforeAutospacing="0" w:after="0" w:afterAutospacing="0" w:line="600" w:lineRule="exact"/>
        <w:textAlignment w:val="auto"/>
        <w:rPr>
          <w:rFonts w:ascii="Times New Roman" w:eastAsia="楷体_GB2312"/>
          <w:sz w:val="32"/>
          <w:szCs w:val="32"/>
        </w:rPr>
      </w:pPr>
      <w:r>
        <w:rPr>
          <w:rFonts w:ascii="楷体_GB2312" w:eastAsia="楷体_GB2312" w:cs="宋体"/>
          <w:kern w:val="0"/>
          <w:sz w:val="32"/>
          <w:szCs w:val="20"/>
        </w:rPr>
        <w:t>推荐单位</w:t>
      </w:r>
      <w:r>
        <w:rPr>
          <w:rFonts w:hint="eastAsia" w:ascii="楷体_GB2312" w:eastAsia="楷体_GB2312" w:cs="宋体"/>
          <w:kern w:val="0"/>
          <w:sz w:val="32"/>
          <w:szCs w:val="20"/>
          <w:lang w:val="en-US" w:eastAsia="zh-CN"/>
        </w:rPr>
        <w:t xml:space="preserve">        </w:t>
      </w:r>
      <w:r>
        <w:rPr>
          <w:rFonts w:ascii="Times New Roman" w:eastAsia="仿宋_GB2312" w:cs="宋体"/>
          <w:kern w:val="0"/>
          <w:sz w:val="30"/>
          <w:szCs w:val="20"/>
          <w:u w:val="single"/>
        </w:rPr>
        <w:t xml:space="preserve">              </w:t>
      </w:r>
      <w:r>
        <w:rPr>
          <w:rFonts w:hint="eastAsia" w:ascii="Times New Roman" w:eastAsia="仿宋_GB2312" w:cs="宋体"/>
          <w:kern w:val="0"/>
          <w:sz w:val="30"/>
          <w:szCs w:val="20"/>
          <w:u w:val="single"/>
        </w:rPr>
        <w:t xml:space="preserve">         </w:t>
      </w:r>
      <w:r>
        <w:rPr>
          <w:rFonts w:ascii="Times New Roman" w:eastAsia="仿宋_GB2312" w:cs="宋体"/>
          <w:kern w:val="0"/>
          <w:sz w:val="30"/>
          <w:szCs w:val="20"/>
          <w:u w:val="single"/>
        </w:rPr>
        <w:t xml:space="preserve">                 </w:t>
      </w:r>
    </w:p>
    <w:p w14:paraId="529F7E3E">
      <w:pPr>
        <w:pStyle w:val="10"/>
        <w:keepNext w:val="0"/>
        <w:keepLines w:val="0"/>
        <w:pageBreakBefore w:val="0"/>
        <w:kinsoku/>
        <w:wordWrap/>
        <w:overflowPunct/>
        <w:topLinePunct w:val="0"/>
        <w:autoSpaceDE/>
        <w:autoSpaceDN/>
        <w:bidi w:val="0"/>
        <w:adjustRightInd/>
        <w:spacing w:before="0" w:beforeAutospacing="0" w:after="0" w:afterAutospacing="0" w:line="600" w:lineRule="exact"/>
        <w:jc w:val="center"/>
        <w:textAlignment w:val="auto"/>
        <w:rPr>
          <w:rFonts w:ascii="Times New Roman" w:eastAsia="楷体_GB2312"/>
          <w:sz w:val="32"/>
          <w:szCs w:val="32"/>
        </w:rPr>
      </w:pPr>
    </w:p>
    <w:p w14:paraId="70886817">
      <w:pPr>
        <w:pStyle w:val="10"/>
        <w:keepNext w:val="0"/>
        <w:keepLines w:val="0"/>
        <w:pageBreakBefore w:val="0"/>
        <w:kinsoku/>
        <w:wordWrap/>
        <w:overflowPunct/>
        <w:topLinePunct w:val="0"/>
        <w:autoSpaceDE/>
        <w:autoSpaceDN/>
        <w:bidi w:val="0"/>
        <w:adjustRightInd/>
        <w:spacing w:before="0" w:beforeAutospacing="0" w:after="0" w:afterAutospacing="0" w:line="600" w:lineRule="exact"/>
        <w:jc w:val="center"/>
        <w:textAlignment w:val="auto"/>
        <w:rPr>
          <w:rFonts w:hint="eastAsia" w:ascii="楷体_GB2312" w:eastAsia="楷体_GB2312"/>
          <w:sz w:val="32"/>
          <w:szCs w:val="32"/>
        </w:rPr>
      </w:pPr>
    </w:p>
    <w:p w14:paraId="18DBFA41">
      <w:pPr>
        <w:pStyle w:val="10"/>
        <w:keepNext w:val="0"/>
        <w:keepLines w:val="0"/>
        <w:pageBreakBefore w:val="0"/>
        <w:kinsoku/>
        <w:wordWrap/>
        <w:overflowPunct/>
        <w:topLinePunct w:val="0"/>
        <w:autoSpaceDE/>
        <w:autoSpaceDN/>
        <w:bidi w:val="0"/>
        <w:adjustRightInd/>
        <w:spacing w:before="0" w:beforeAutospacing="0" w:after="0" w:afterAutospacing="0" w:line="600" w:lineRule="exact"/>
        <w:jc w:val="both"/>
        <w:textAlignment w:val="auto"/>
        <w:rPr>
          <w:rFonts w:hint="eastAsia"/>
          <w:b/>
          <w:bCs/>
          <w:sz w:val="44"/>
          <w:szCs w:val="44"/>
        </w:rPr>
      </w:pPr>
    </w:p>
    <w:p w14:paraId="3C717493">
      <w:pPr>
        <w:spacing w:before="104" w:line="192" w:lineRule="auto"/>
        <w:ind w:firstLine="2192"/>
        <w:rPr>
          <w:rFonts w:ascii="楷体" w:hAnsi="楷体" w:eastAsia="楷体" w:cs="楷体"/>
          <w:spacing w:val="-5"/>
          <w:sz w:val="32"/>
          <w:szCs w:val="32"/>
        </w:rPr>
        <w:sectPr>
          <w:headerReference r:id="rId3" w:type="default"/>
          <w:footerReference r:id="rId4" w:type="default"/>
          <w:pgSz w:w="11906" w:h="16838"/>
          <w:pgMar w:top="1698" w:right="1474" w:bottom="1701" w:left="1588" w:header="1134" w:footer="1701" w:gutter="0"/>
          <w:pgBorders>
            <w:top w:val="none" w:sz="0" w:space="0"/>
            <w:left w:val="none" w:sz="0" w:space="0"/>
            <w:bottom w:val="none" w:sz="0" w:space="0"/>
            <w:right w:val="none" w:sz="0" w:space="0"/>
          </w:pgBorders>
          <w:pgNumType w:fmt="decimal"/>
          <w:cols w:space="425" w:num="1"/>
          <w:docGrid w:type="linesAndChars" w:linePitch="579" w:charSpace="-849"/>
        </w:sectPr>
      </w:pPr>
      <w:r>
        <w:rPr>
          <w:rFonts w:hint="eastAsia" w:ascii="楷体" w:hAnsi="楷体" w:eastAsia="楷体" w:cs="楷体"/>
          <w:spacing w:val="-5"/>
          <w:sz w:val="32"/>
          <w:szCs w:val="32"/>
          <w:lang w:val="en-US" w:eastAsia="zh-CN"/>
        </w:rPr>
        <w:t>济南市</w:t>
      </w:r>
      <w:r>
        <w:rPr>
          <w:rFonts w:ascii="楷体" w:hAnsi="楷体" w:eastAsia="楷体" w:cs="楷体"/>
          <w:spacing w:val="-5"/>
          <w:sz w:val="32"/>
          <w:szCs w:val="32"/>
        </w:rPr>
        <w:t>工业和信息化</w:t>
      </w:r>
      <w:r>
        <w:rPr>
          <w:rFonts w:hint="eastAsia" w:ascii="楷体" w:hAnsi="楷体" w:eastAsia="楷体" w:cs="楷体"/>
          <w:spacing w:val="-5"/>
          <w:sz w:val="32"/>
          <w:szCs w:val="32"/>
          <w:lang w:val="en-US" w:eastAsia="zh-CN"/>
        </w:rPr>
        <w:t>局</w:t>
      </w:r>
      <w:r>
        <w:rPr>
          <w:rFonts w:ascii="楷体" w:hAnsi="楷体" w:eastAsia="楷体" w:cs="楷体"/>
          <w:spacing w:val="27"/>
          <w:sz w:val="32"/>
          <w:szCs w:val="32"/>
        </w:rPr>
        <w:t xml:space="preserve">    </w:t>
      </w:r>
      <w:r>
        <w:rPr>
          <w:rFonts w:ascii="楷体" w:hAnsi="楷体" w:eastAsia="楷体" w:cs="楷体"/>
          <w:spacing w:val="-5"/>
          <w:sz w:val="32"/>
          <w:szCs w:val="32"/>
        </w:rPr>
        <w:t>编制</w:t>
      </w:r>
    </w:p>
    <w:p w14:paraId="59DB129A">
      <w:pPr>
        <w:pStyle w:val="10"/>
        <w:keepNext w:val="0"/>
        <w:keepLines w:val="0"/>
        <w:pageBreakBefore w:val="0"/>
        <w:kinsoku/>
        <w:wordWrap/>
        <w:overflowPunct/>
        <w:topLinePunct w:val="0"/>
        <w:autoSpaceDE/>
        <w:autoSpaceDN/>
        <w:bidi w:val="0"/>
        <w:adjustRightInd/>
        <w:spacing w:before="0" w:beforeAutospacing="0" w:after="0" w:afterAutospacing="0" w:line="600" w:lineRule="exact"/>
        <w:jc w:val="center"/>
        <w:textAlignment w:val="auto"/>
        <w:rPr>
          <w:rFonts w:hint="eastAsia"/>
          <w:b/>
          <w:bCs/>
          <w:sz w:val="44"/>
          <w:szCs w:val="44"/>
        </w:rPr>
      </w:pPr>
      <w:r>
        <w:rPr>
          <w:rFonts w:hint="eastAsia"/>
          <w:b/>
          <w:bCs/>
          <w:sz w:val="44"/>
          <w:szCs w:val="44"/>
        </w:rPr>
        <w:t>填报说明</w:t>
      </w:r>
    </w:p>
    <w:p w14:paraId="60D89631">
      <w:pPr>
        <w:pStyle w:val="10"/>
        <w:keepNext w:val="0"/>
        <w:keepLines w:val="0"/>
        <w:pageBreakBefore w:val="0"/>
        <w:kinsoku/>
        <w:wordWrap/>
        <w:overflowPunct/>
        <w:topLinePunct w:val="0"/>
        <w:autoSpaceDE/>
        <w:autoSpaceDN/>
        <w:bidi w:val="0"/>
        <w:adjustRightInd/>
        <w:spacing w:before="0" w:beforeAutospacing="0" w:after="0" w:afterAutospacing="0" w:line="600" w:lineRule="exact"/>
        <w:jc w:val="center"/>
        <w:textAlignment w:val="auto"/>
        <w:rPr>
          <w:rFonts w:hint="eastAsia"/>
          <w:b/>
          <w:bCs/>
          <w:sz w:val="44"/>
          <w:szCs w:val="44"/>
        </w:rPr>
      </w:pPr>
    </w:p>
    <w:p w14:paraId="4A7F7AAA">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80"/>
        <w:jc w:val="both"/>
        <w:textAlignment w:val="auto"/>
      </w:pPr>
      <w:r>
        <w:rPr>
          <w:rFonts w:hint="eastAsia" w:ascii="仿宋_GB2312" w:eastAsia="仿宋_GB2312"/>
          <w:sz w:val="32"/>
          <w:szCs w:val="32"/>
        </w:rPr>
        <w:t>一、本申请书为企业申请制造业单项冠军企业填写。</w:t>
      </w:r>
    </w:p>
    <w:p w14:paraId="5EE0CB8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80"/>
        <w:jc w:val="both"/>
        <w:textAlignment w:val="auto"/>
      </w:pPr>
      <w:r>
        <w:rPr>
          <w:rFonts w:hint="eastAsia" w:ascii="仿宋_GB2312" w:eastAsia="仿宋_GB2312"/>
          <w:sz w:val="32"/>
          <w:szCs w:val="32"/>
        </w:rPr>
        <w:t>二、推荐单位为申请企业法人注册所在地区县</w:t>
      </w:r>
      <w:r>
        <w:rPr>
          <w:rFonts w:hint="eastAsia" w:ascii="仿宋_GB2312" w:eastAsia="仿宋_GB2312"/>
          <w:sz w:val="32"/>
          <w:szCs w:val="32"/>
          <w:lang w:eastAsia="zh-CN"/>
        </w:rPr>
        <w:t>（功能区）工业和信息化</w:t>
      </w:r>
      <w:r>
        <w:rPr>
          <w:rFonts w:ascii="仿宋_GB2312" w:eastAsia="仿宋_GB2312"/>
          <w:sz w:val="32"/>
          <w:szCs w:val="32"/>
        </w:rPr>
        <w:t>主管部门</w:t>
      </w:r>
      <w:r>
        <w:rPr>
          <w:rFonts w:hint="eastAsia" w:ascii="仿宋_GB2312" w:eastAsia="仿宋_GB2312"/>
          <w:sz w:val="32"/>
          <w:szCs w:val="32"/>
        </w:rPr>
        <w:t>。</w:t>
      </w:r>
    </w:p>
    <w:p w14:paraId="04B67D1A">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80"/>
        <w:jc w:val="both"/>
        <w:textAlignment w:val="auto"/>
      </w:pPr>
      <w:r>
        <w:rPr>
          <w:rFonts w:hint="eastAsia" w:ascii="仿宋_GB2312" w:eastAsia="仿宋_GB2312"/>
          <w:sz w:val="32"/>
          <w:szCs w:val="32"/>
        </w:rPr>
        <w:t>三、申请企业应根据实际情况认真填写各个表项。企业填写主营产品时应参照</w:t>
      </w:r>
      <w:r>
        <w:rPr>
          <w:rFonts w:hint="eastAsia" w:ascii="仿宋_GB2312" w:eastAsia="仿宋_GB2312"/>
          <w:sz w:val="32"/>
          <w:szCs w:val="32"/>
          <w:lang w:val="en-US" w:eastAsia="zh-CN"/>
        </w:rPr>
        <w:t>《国民经济行业分类》</w:t>
      </w:r>
      <w:r>
        <w:rPr>
          <w:rFonts w:hint="eastAsia" w:ascii="仿宋_GB2312" w:eastAsia="仿宋_GB2312"/>
          <w:sz w:val="32"/>
          <w:szCs w:val="32"/>
        </w:rPr>
        <w:t>中的产品分类或行业分类惯例，企业填写主营产品是新产品，应</w:t>
      </w:r>
      <w:r>
        <w:rPr>
          <w:rFonts w:hint="eastAsia" w:ascii="仿宋_GB2312" w:eastAsia="仿宋_GB2312"/>
          <w:sz w:val="32"/>
          <w:szCs w:val="32"/>
          <w:lang w:eastAsia="zh-CN"/>
        </w:rPr>
        <w:t>作</w:t>
      </w:r>
      <w:r>
        <w:rPr>
          <w:rFonts w:hint="eastAsia" w:ascii="仿宋_GB2312" w:eastAsia="仿宋_GB2312"/>
          <w:sz w:val="32"/>
          <w:szCs w:val="32"/>
        </w:rPr>
        <w:t>标注。</w:t>
      </w:r>
    </w:p>
    <w:p w14:paraId="34087379">
      <w:pPr>
        <w:keepNext w:val="0"/>
        <w:keepLines w:val="0"/>
        <w:pageBreakBefore w:val="0"/>
        <w:widowControl/>
        <w:suppressLineNumbers w:val="0"/>
        <w:kinsoku/>
        <w:wordWrap/>
        <w:overflowPunct/>
        <w:topLinePunct w:val="0"/>
        <w:autoSpaceDE/>
        <w:autoSpaceDN/>
        <w:bidi w:val="0"/>
        <w:adjustRightInd/>
        <w:snapToGrid/>
        <w:spacing w:line="600" w:lineRule="exact"/>
        <w:ind w:firstLine="632" w:firstLineChars="200"/>
        <w:jc w:val="left"/>
        <w:textAlignment w:val="auto"/>
      </w:pPr>
      <w:r>
        <w:rPr>
          <w:rFonts w:hint="eastAsia" w:ascii="仿宋_GB2312" w:eastAsia="仿宋_GB2312"/>
          <w:sz w:val="32"/>
          <w:szCs w:val="32"/>
        </w:rPr>
        <w:t>四、申请企业须根据《</w:t>
      </w:r>
      <w:r>
        <w:rPr>
          <w:rFonts w:ascii="仿宋_GB2312" w:eastAsia="仿宋_GB2312"/>
          <w:sz w:val="32"/>
          <w:szCs w:val="32"/>
        </w:rPr>
        <w:t>济南市</w:t>
      </w:r>
      <w:r>
        <w:rPr>
          <w:rFonts w:hint="eastAsia" w:ascii="仿宋_GB2312" w:eastAsia="仿宋_GB2312"/>
          <w:sz w:val="32"/>
          <w:szCs w:val="32"/>
        </w:rPr>
        <w:t>制造业单项冠军</w:t>
      </w:r>
      <w:r>
        <w:rPr>
          <w:rFonts w:ascii="仿宋_GB2312" w:eastAsia="仿宋_GB2312"/>
          <w:sz w:val="32"/>
          <w:szCs w:val="32"/>
        </w:rPr>
        <w:t>（产品）认定管理办法（暂行）</w:t>
      </w:r>
      <w:r>
        <w:rPr>
          <w:rFonts w:hint="eastAsia" w:ascii="仿宋_GB2312" w:eastAsia="仿宋_GB2312"/>
          <w:sz w:val="32"/>
          <w:szCs w:val="32"/>
        </w:rPr>
        <w:t>》</w:t>
      </w:r>
      <w:r>
        <w:rPr>
          <w:rFonts w:hint="eastAsia" w:ascii="仿宋_GB2312" w:hAnsi="仿宋_GB2312" w:eastAsia="仿宋_GB2312" w:cs="仿宋_GB2312"/>
          <w:i w:val="0"/>
          <w:iCs w:val="0"/>
          <w:caps w:val="0"/>
          <w:color w:val="000000"/>
          <w:spacing w:val="0"/>
          <w:sz w:val="32"/>
          <w:szCs w:val="32"/>
          <w:shd w:val="clear" w:fill="FFFFFF"/>
          <w:lang w:val="en-US" w:eastAsia="zh-CN"/>
        </w:rPr>
        <w:t>（济工信装备字〔2019〕17号）</w:t>
      </w:r>
      <w:r>
        <w:rPr>
          <w:rFonts w:hint="eastAsia" w:ascii="仿宋_GB2312" w:eastAsia="仿宋_GB2312"/>
          <w:sz w:val="32"/>
          <w:szCs w:val="32"/>
          <w:lang w:eastAsia="zh-CN"/>
        </w:rPr>
        <w:t>和《</w:t>
      </w:r>
      <w:r>
        <w:rPr>
          <w:rFonts w:hint="eastAsia" w:ascii="FangSong_GB2312" w:hAnsi="FangSong_GB2312" w:eastAsia="FangSong_GB2312" w:cs="FangSong_GB2312"/>
          <w:i w:val="0"/>
          <w:iCs w:val="0"/>
          <w:caps w:val="0"/>
          <w:color w:val="000000"/>
          <w:spacing w:val="0"/>
          <w:sz w:val="32"/>
          <w:szCs w:val="32"/>
          <w:shd w:val="clear" w:fill="FFFFFF"/>
          <w:lang w:val="en-US" w:eastAsia="zh-CN"/>
        </w:rPr>
        <w:t>关于修订〈济南市制造业单项冠军企业（产品）认定管理办法（暂行）〉有关条款的通知</w:t>
      </w:r>
      <w:r>
        <w:rPr>
          <w:rFonts w:hint="eastAsia" w:ascii="仿宋_GB2312" w:eastAsia="仿宋_GB2312"/>
          <w:sz w:val="32"/>
          <w:szCs w:val="32"/>
          <w:lang w:eastAsia="zh-CN"/>
        </w:rPr>
        <w:t>》</w:t>
      </w:r>
      <w:r>
        <w:rPr>
          <w:rFonts w:hint="eastAsia" w:ascii="仿宋_GB2312" w:eastAsia="仿宋_GB2312"/>
          <w:sz w:val="32"/>
          <w:szCs w:val="32"/>
        </w:rPr>
        <w:t>确定的单项冠军企业主要条件，</w:t>
      </w:r>
      <w:r>
        <w:rPr>
          <w:rFonts w:hint="eastAsia" w:ascii="FangSong_GB2312" w:hAnsi="FangSong_GB2312" w:eastAsia="FangSong_GB2312" w:cs="FangSong_GB2312"/>
          <w:i w:val="0"/>
          <w:iCs w:val="0"/>
          <w:caps w:val="0"/>
          <w:color w:val="000000"/>
          <w:spacing w:val="0"/>
          <w:sz w:val="32"/>
          <w:szCs w:val="32"/>
          <w:shd w:val="clear" w:fill="FFFFFF"/>
          <w:lang w:val="en-US" w:eastAsia="zh-CN"/>
        </w:rPr>
        <w:t>在申请书后附相关证明材料。国家级专精特新“小巨人”企业、省级专精特新企业申报的，需提供相应公布文件和证书。</w:t>
      </w:r>
      <w:r>
        <w:rPr>
          <w:rFonts w:hint="eastAsia" w:ascii="仿宋_GB2312" w:eastAsia="仿宋_GB2312"/>
          <w:sz w:val="32"/>
          <w:szCs w:val="32"/>
        </w:rPr>
        <w:t>企业主营产品的市场占有率证明，不要求提供各类证明材料，按要求提供说明材料，并对材料真实性和准确性负责。</w:t>
      </w:r>
    </w:p>
    <w:p w14:paraId="299CA6C0">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80"/>
        <w:jc w:val="both"/>
        <w:textAlignment w:val="auto"/>
        <w:rPr>
          <w:rFonts w:hint="eastAsia" w:ascii="仿宋_GB2312" w:eastAsia="仿宋_GB2312"/>
          <w:sz w:val="32"/>
          <w:szCs w:val="32"/>
        </w:rPr>
        <w:sectPr>
          <w:pgSz w:w="11906" w:h="16838"/>
          <w:pgMar w:top="1698" w:right="1474" w:bottom="1417" w:left="1588" w:header="1134" w:footer="1701" w:gutter="0"/>
          <w:pgBorders>
            <w:top w:val="none" w:sz="0" w:space="0"/>
            <w:left w:val="none" w:sz="0" w:space="0"/>
            <w:bottom w:val="none" w:sz="0" w:space="0"/>
            <w:right w:val="none" w:sz="0" w:space="0"/>
          </w:pgBorders>
          <w:pgNumType w:fmt="decimal"/>
          <w:cols w:space="425" w:num="1"/>
          <w:docGrid w:type="linesAndChars" w:linePitch="579" w:charSpace="-849"/>
        </w:sectPr>
      </w:pPr>
      <w:r>
        <w:rPr>
          <w:rFonts w:hint="eastAsia" w:ascii="仿宋_GB2312" w:eastAsia="仿宋_GB2312"/>
          <w:sz w:val="32"/>
          <w:szCs w:val="32"/>
        </w:rPr>
        <w:t>五、提交材料包括申</w:t>
      </w:r>
      <w:r>
        <w:rPr>
          <w:rFonts w:hint="eastAsia" w:ascii="仿宋_GB2312" w:eastAsia="仿宋_GB2312"/>
          <w:sz w:val="32"/>
          <w:szCs w:val="32"/>
          <w:lang w:eastAsia="zh-CN"/>
        </w:rPr>
        <w:t>报</w:t>
      </w:r>
      <w:r>
        <w:rPr>
          <w:rFonts w:hint="eastAsia" w:ascii="仿宋_GB2312" w:eastAsia="仿宋_GB2312"/>
          <w:sz w:val="32"/>
          <w:szCs w:val="32"/>
        </w:rPr>
        <w:t>材料</w:t>
      </w:r>
      <w:r>
        <w:rPr>
          <w:rFonts w:hint="eastAsia" w:ascii="仿宋_GB2312" w:eastAsia="仿宋_GB2312"/>
          <w:sz w:val="32"/>
          <w:szCs w:val="32"/>
          <w:lang w:val="en-US" w:eastAsia="zh-CN"/>
        </w:rPr>
        <w:t>PDF版，单个文件小于20M</w:t>
      </w:r>
      <w:r>
        <w:rPr>
          <w:rFonts w:hint="eastAsia" w:ascii="仿宋_GB2312" w:eastAsia="仿宋_GB2312"/>
          <w:sz w:val="32"/>
          <w:szCs w:val="32"/>
        </w:rPr>
        <w:t>。</w:t>
      </w:r>
    </w:p>
    <w:p w14:paraId="4580059E">
      <w:pPr>
        <w:pStyle w:val="3"/>
        <w:ind w:left="0" w:leftChars="0" w:firstLine="0" w:firstLineChars="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制造业单项冠军企业申请表</w:t>
      </w:r>
    </w:p>
    <w:tbl>
      <w:tblPr>
        <w:tblStyle w:val="11"/>
        <w:tblW w:w="8673" w:type="dxa"/>
        <w:tblInd w:w="108" w:type="dxa"/>
        <w:tblLayout w:type="fixed"/>
        <w:tblCellMar>
          <w:top w:w="0" w:type="dxa"/>
          <w:left w:w="0" w:type="dxa"/>
          <w:bottom w:w="0" w:type="dxa"/>
          <w:right w:w="0" w:type="dxa"/>
        </w:tblCellMar>
      </w:tblPr>
      <w:tblGrid>
        <w:gridCol w:w="1316"/>
        <w:gridCol w:w="527"/>
        <w:gridCol w:w="1121"/>
        <w:gridCol w:w="633"/>
        <w:gridCol w:w="507"/>
        <w:gridCol w:w="7"/>
        <w:gridCol w:w="86"/>
        <w:gridCol w:w="194"/>
        <w:gridCol w:w="194"/>
        <w:gridCol w:w="1233"/>
        <w:gridCol w:w="136"/>
        <w:gridCol w:w="1291"/>
        <w:gridCol w:w="236"/>
        <w:gridCol w:w="413"/>
        <w:gridCol w:w="441"/>
        <w:gridCol w:w="338"/>
      </w:tblGrid>
      <w:tr w14:paraId="1DF9F303">
        <w:tblPrEx>
          <w:tblCellMar>
            <w:top w:w="0" w:type="dxa"/>
            <w:left w:w="0" w:type="dxa"/>
            <w:bottom w:w="0" w:type="dxa"/>
            <w:right w:w="0" w:type="dxa"/>
          </w:tblCellMar>
        </w:tblPrEx>
        <w:trPr>
          <w:trHeight w:val="60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4D7ABE5">
            <w:pPr>
              <w:widowControl/>
              <w:adjustRightInd w:val="0"/>
              <w:snapToGrid w:val="0"/>
              <w:jc w:val="center"/>
              <w:rPr>
                <w:rFonts w:ascii="宋体" w:cs="宋体"/>
                <w:sz w:val="21"/>
                <w:szCs w:val="21"/>
                <w:highlight w:val="none"/>
              </w:rPr>
            </w:pPr>
            <w:r>
              <w:rPr>
                <w:rFonts w:ascii="宋体" w:cs="宋体"/>
                <w:sz w:val="21"/>
                <w:szCs w:val="21"/>
                <w:highlight w:val="none"/>
              </w:rPr>
              <w:t>企业名称</w:t>
            </w:r>
          </w:p>
        </w:tc>
        <w:tc>
          <w:tcPr>
            <w:tcW w:w="7357" w:type="dxa"/>
            <w:gridSpan w:val="1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DA0912B">
            <w:pPr>
              <w:widowControl/>
              <w:adjustRightInd w:val="0"/>
              <w:snapToGrid w:val="0"/>
              <w:jc w:val="center"/>
              <w:rPr>
                <w:rFonts w:ascii="宋体" w:cs="宋体"/>
                <w:sz w:val="21"/>
                <w:szCs w:val="21"/>
                <w:highlight w:val="none"/>
              </w:rPr>
            </w:pPr>
          </w:p>
        </w:tc>
      </w:tr>
      <w:tr w14:paraId="5C347CDA">
        <w:tblPrEx>
          <w:tblCellMar>
            <w:top w:w="0" w:type="dxa"/>
            <w:left w:w="0" w:type="dxa"/>
            <w:bottom w:w="0" w:type="dxa"/>
            <w:right w:w="0" w:type="dxa"/>
          </w:tblCellMar>
        </w:tblPrEx>
        <w:trPr>
          <w:trHeight w:val="60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12DDB30">
            <w:pPr>
              <w:widowControl/>
              <w:adjustRightInd w:val="0"/>
              <w:snapToGrid w:val="0"/>
              <w:jc w:val="center"/>
              <w:rPr>
                <w:rFonts w:ascii="宋体" w:cs="宋体"/>
                <w:sz w:val="18"/>
                <w:szCs w:val="18"/>
                <w:highlight w:val="none"/>
              </w:rPr>
            </w:pPr>
            <w:r>
              <w:rPr>
                <w:rFonts w:hint="eastAsia" w:ascii="宋体" w:cs="宋体"/>
                <w:sz w:val="18"/>
                <w:szCs w:val="18"/>
                <w:highlight w:val="none"/>
              </w:rPr>
              <w:t>企业社会信用代码</w:t>
            </w:r>
          </w:p>
        </w:tc>
        <w:tc>
          <w:tcPr>
            <w:tcW w:w="2795"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B960725">
            <w:pPr>
              <w:widowControl/>
              <w:adjustRightInd w:val="0"/>
              <w:snapToGrid w:val="0"/>
              <w:jc w:val="center"/>
              <w:rPr>
                <w:rFonts w:ascii="宋体" w:cs="宋体"/>
                <w:sz w:val="18"/>
                <w:szCs w:val="18"/>
                <w:highlight w:val="none"/>
              </w:rPr>
            </w:pPr>
          </w:p>
        </w:tc>
        <w:tc>
          <w:tcPr>
            <w:tcW w:w="1843" w:type="dxa"/>
            <w:gridSpan w:val="5"/>
            <w:tcBorders>
              <w:top w:val="single" w:color="000000" w:sz="4" w:space="0"/>
              <w:left w:val="single" w:color="000000" w:sz="4" w:space="0"/>
              <w:bottom w:val="single" w:color="000000" w:sz="4" w:space="0"/>
              <w:right w:val="single" w:color="000000" w:sz="4" w:space="0"/>
            </w:tcBorders>
            <w:noWrap w:val="0"/>
            <w:vAlign w:val="center"/>
          </w:tcPr>
          <w:p w14:paraId="7B3EAD0B">
            <w:pPr>
              <w:widowControl/>
              <w:adjustRightInd w:val="0"/>
              <w:snapToGrid w:val="0"/>
              <w:jc w:val="center"/>
              <w:rPr>
                <w:rFonts w:hint="eastAsia" w:ascii="宋体" w:cs="宋体"/>
                <w:sz w:val="18"/>
                <w:szCs w:val="18"/>
                <w:highlight w:val="none"/>
              </w:rPr>
            </w:pPr>
            <w:r>
              <w:rPr>
                <w:rFonts w:hint="eastAsia" w:ascii="宋体" w:cs="宋体"/>
                <w:sz w:val="18"/>
                <w:szCs w:val="18"/>
                <w:highlight w:val="none"/>
              </w:rPr>
              <w:t>所属国民经济行业分类</w:t>
            </w:r>
            <w:r>
              <w:rPr>
                <w:rFonts w:hint="eastAsia" w:ascii="宋体" w:cs="宋体"/>
                <w:sz w:val="18"/>
                <w:szCs w:val="18"/>
                <w:highlight w:val="none"/>
                <w:lang w:eastAsia="zh-CN"/>
              </w:rPr>
              <w:t>（</w:t>
            </w:r>
            <w:r>
              <w:rPr>
                <w:rFonts w:hint="eastAsia" w:ascii="宋体" w:cs="宋体"/>
                <w:sz w:val="18"/>
                <w:szCs w:val="18"/>
                <w:highlight w:val="none"/>
              </w:rPr>
              <w:t>名称</w:t>
            </w:r>
            <w:r>
              <w:rPr>
                <w:rFonts w:hint="eastAsia" w:ascii="宋体" w:cs="宋体"/>
                <w:sz w:val="18"/>
                <w:szCs w:val="18"/>
                <w:highlight w:val="none"/>
                <w:lang w:eastAsia="zh-CN"/>
              </w:rPr>
              <w:t>）</w:t>
            </w:r>
          </w:p>
        </w:tc>
        <w:tc>
          <w:tcPr>
            <w:tcW w:w="2719" w:type="dxa"/>
            <w:gridSpan w:val="5"/>
            <w:tcBorders>
              <w:top w:val="single" w:color="000000" w:sz="4" w:space="0"/>
              <w:left w:val="single" w:color="000000" w:sz="4" w:space="0"/>
              <w:bottom w:val="single" w:color="000000" w:sz="4" w:space="0"/>
              <w:right w:val="single" w:color="000000" w:sz="4" w:space="0"/>
            </w:tcBorders>
            <w:noWrap w:val="0"/>
            <w:vAlign w:val="center"/>
          </w:tcPr>
          <w:p w14:paraId="74720BE1">
            <w:pPr>
              <w:widowControl/>
              <w:adjustRightInd w:val="0"/>
              <w:snapToGrid w:val="0"/>
              <w:jc w:val="center"/>
              <w:rPr>
                <w:rFonts w:ascii="宋体" w:cs="宋体"/>
                <w:sz w:val="18"/>
                <w:szCs w:val="18"/>
                <w:highlight w:val="none"/>
              </w:rPr>
            </w:pPr>
          </w:p>
        </w:tc>
      </w:tr>
      <w:tr w14:paraId="21D9164F">
        <w:tblPrEx>
          <w:tblCellMar>
            <w:top w:w="0" w:type="dxa"/>
            <w:left w:w="0" w:type="dxa"/>
            <w:bottom w:w="0" w:type="dxa"/>
            <w:right w:w="0" w:type="dxa"/>
          </w:tblCellMar>
        </w:tblPrEx>
        <w:trPr>
          <w:trHeight w:val="46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6CB71D6">
            <w:pPr>
              <w:widowControl/>
              <w:adjustRightInd w:val="0"/>
              <w:snapToGrid w:val="0"/>
              <w:jc w:val="center"/>
              <w:rPr>
                <w:rFonts w:ascii="宋体" w:cs="宋体"/>
                <w:sz w:val="18"/>
                <w:szCs w:val="18"/>
                <w:highlight w:val="none"/>
              </w:rPr>
            </w:pPr>
            <w:r>
              <w:rPr>
                <w:rFonts w:ascii="宋体" w:cs="宋体"/>
                <w:sz w:val="18"/>
                <w:szCs w:val="18"/>
                <w:highlight w:val="none"/>
              </w:rPr>
              <w:t>通讯地址</w:t>
            </w:r>
          </w:p>
        </w:tc>
        <w:tc>
          <w:tcPr>
            <w:tcW w:w="4638" w:type="dxa"/>
            <w:gridSpan w:val="10"/>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B61C321">
            <w:pPr>
              <w:widowControl/>
              <w:adjustRightInd w:val="0"/>
              <w:snapToGrid w:val="0"/>
              <w:jc w:val="center"/>
              <w:rPr>
                <w:rFonts w:ascii="宋体" w:cs="宋体"/>
                <w:sz w:val="18"/>
                <w:szCs w:val="18"/>
                <w:highlight w:val="none"/>
              </w:rPr>
            </w:pPr>
          </w:p>
        </w:tc>
        <w:tc>
          <w:tcPr>
            <w:tcW w:w="129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FB195ED">
            <w:pPr>
              <w:widowControl/>
              <w:adjustRightInd w:val="0"/>
              <w:snapToGrid w:val="0"/>
              <w:jc w:val="center"/>
              <w:rPr>
                <w:rFonts w:ascii="宋体" w:cs="宋体"/>
                <w:sz w:val="18"/>
                <w:szCs w:val="18"/>
                <w:highlight w:val="none"/>
              </w:rPr>
            </w:pPr>
            <w:r>
              <w:rPr>
                <w:rFonts w:ascii="宋体" w:cs="宋体"/>
                <w:sz w:val="18"/>
                <w:szCs w:val="18"/>
                <w:highlight w:val="none"/>
              </w:rPr>
              <w:t>邮编</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DD5979E">
            <w:pPr>
              <w:widowControl/>
              <w:adjustRightInd w:val="0"/>
              <w:snapToGrid w:val="0"/>
              <w:jc w:val="center"/>
              <w:rPr>
                <w:rFonts w:ascii="宋体" w:cs="宋体"/>
                <w:sz w:val="18"/>
                <w:szCs w:val="18"/>
                <w:highlight w:val="none"/>
              </w:rPr>
            </w:pPr>
          </w:p>
        </w:tc>
      </w:tr>
      <w:tr w14:paraId="431FB702">
        <w:tblPrEx>
          <w:tblCellMar>
            <w:top w:w="0" w:type="dxa"/>
            <w:left w:w="0" w:type="dxa"/>
            <w:bottom w:w="0" w:type="dxa"/>
            <w:right w:w="0" w:type="dxa"/>
          </w:tblCellMar>
        </w:tblPrEx>
        <w:trPr>
          <w:trHeight w:val="496"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494151C">
            <w:pPr>
              <w:widowControl/>
              <w:adjustRightInd w:val="0"/>
              <w:snapToGrid w:val="0"/>
              <w:jc w:val="center"/>
              <w:rPr>
                <w:rFonts w:ascii="宋体" w:cs="宋体"/>
                <w:sz w:val="18"/>
                <w:szCs w:val="18"/>
                <w:highlight w:val="none"/>
              </w:rPr>
            </w:pPr>
            <w:r>
              <w:rPr>
                <w:rFonts w:ascii="宋体" w:cs="宋体"/>
                <w:sz w:val="18"/>
                <w:szCs w:val="18"/>
                <w:highlight w:val="none"/>
              </w:rPr>
              <w:t>法</w:t>
            </w:r>
            <w:r>
              <w:rPr>
                <w:rFonts w:hint="eastAsia" w:ascii="宋体" w:cs="宋体"/>
                <w:sz w:val="18"/>
                <w:szCs w:val="18"/>
                <w:highlight w:val="none"/>
              </w:rPr>
              <w:t>定</w:t>
            </w:r>
            <w:r>
              <w:rPr>
                <w:rFonts w:ascii="宋体" w:cs="宋体"/>
                <w:sz w:val="18"/>
                <w:szCs w:val="18"/>
                <w:highlight w:val="none"/>
              </w:rPr>
              <w:t>代表</w:t>
            </w:r>
            <w:r>
              <w:rPr>
                <w:rFonts w:hint="eastAsia" w:ascii="宋体" w:cs="宋体"/>
                <w:sz w:val="18"/>
                <w:szCs w:val="18"/>
                <w:highlight w:val="none"/>
              </w:rPr>
              <w:t>人</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DD24499">
            <w:pPr>
              <w:widowControl/>
              <w:adjustRightInd w:val="0"/>
              <w:snapToGrid w:val="0"/>
              <w:jc w:val="center"/>
              <w:rPr>
                <w:rFonts w:ascii="宋体" w:cs="宋体"/>
                <w:sz w:val="18"/>
                <w:szCs w:val="18"/>
                <w:highlight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72A6DC6">
            <w:pPr>
              <w:widowControl/>
              <w:adjustRightInd w:val="0"/>
              <w:snapToGrid w:val="0"/>
              <w:jc w:val="center"/>
              <w:rPr>
                <w:rFonts w:ascii="宋体" w:cs="宋体"/>
                <w:sz w:val="18"/>
                <w:szCs w:val="18"/>
                <w:highlight w:val="none"/>
              </w:rPr>
            </w:pPr>
            <w:r>
              <w:rPr>
                <w:rFonts w:ascii="宋体" w:cs="宋体"/>
                <w:sz w:val="18"/>
                <w:szCs w:val="18"/>
                <w:highlight w:val="none"/>
              </w:rPr>
              <w:t>电话</w:t>
            </w:r>
          </w:p>
        </w:tc>
        <w:tc>
          <w:tcPr>
            <w:tcW w:w="185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8DB4763">
            <w:pPr>
              <w:widowControl/>
              <w:adjustRightInd w:val="0"/>
              <w:snapToGrid w:val="0"/>
              <w:jc w:val="center"/>
              <w:rPr>
                <w:rFonts w:ascii="宋体" w:cs="宋体"/>
                <w:sz w:val="18"/>
                <w:szCs w:val="18"/>
                <w:highlight w:val="none"/>
              </w:rPr>
            </w:pPr>
          </w:p>
        </w:tc>
        <w:tc>
          <w:tcPr>
            <w:tcW w:w="129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60A6257">
            <w:pPr>
              <w:widowControl/>
              <w:adjustRightInd w:val="0"/>
              <w:snapToGrid w:val="0"/>
              <w:jc w:val="center"/>
              <w:rPr>
                <w:rFonts w:ascii="宋体" w:cs="宋体"/>
                <w:color w:val="000000"/>
                <w:sz w:val="18"/>
                <w:szCs w:val="18"/>
                <w:highlight w:val="none"/>
              </w:rPr>
            </w:pPr>
            <w:r>
              <w:rPr>
                <w:rFonts w:ascii="宋体" w:cs="宋体"/>
                <w:color w:val="000000"/>
                <w:sz w:val="18"/>
                <w:szCs w:val="18"/>
                <w:highlight w:val="none"/>
              </w:rPr>
              <w:t>手机</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D36F3B0">
            <w:pPr>
              <w:widowControl/>
              <w:adjustRightInd w:val="0"/>
              <w:snapToGrid w:val="0"/>
              <w:jc w:val="center"/>
              <w:rPr>
                <w:rFonts w:ascii="宋体" w:cs="宋体"/>
                <w:sz w:val="18"/>
                <w:szCs w:val="18"/>
                <w:highlight w:val="none"/>
              </w:rPr>
            </w:pPr>
          </w:p>
        </w:tc>
      </w:tr>
      <w:tr w14:paraId="708D2DB7">
        <w:tblPrEx>
          <w:tblCellMar>
            <w:top w:w="0" w:type="dxa"/>
            <w:left w:w="0" w:type="dxa"/>
            <w:bottom w:w="0" w:type="dxa"/>
            <w:right w:w="0" w:type="dxa"/>
          </w:tblCellMar>
        </w:tblPrEx>
        <w:trPr>
          <w:trHeight w:val="488"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18576C6">
            <w:pPr>
              <w:widowControl/>
              <w:adjustRightInd w:val="0"/>
              <w:snapToGrid w:val="0"/>
              <w:jc w:val="center"/>
              <w:rPr>
                <w:rFonts w:ascii="宋体" w:cs="宋体"/>
                <w:sz w:val="18"/>
                <w:szCs w:val="18"/>
                <w:highlight w:val="none"/>
              </w:rPr>
            </w:pPr>
            <w:r>
              <w:rPr>
                <w:rFonts w:ascii="宋体" w:cs="宋体"/>
                <w:sz w:val="18"/>
                <w:szCs w:val="18"/>
                <w:highlight w:val="none"/>
              </w:rPr>
              <w:t>联系人</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5277DB7">
            <w:pPr>
              <w:widowControl/>
              <w:adjustRightInd w:val="0"/>
              <w:snapToGrid w:val="0"/>
              <w:jc w:val="center"/>
              <w:rPr>
                <w:rFonts w:ascii="宋体" w:cs="宋体"/>
                <w:sz w:val="18"/>
                <w:szCs w:val="18"/>
                <w:highlight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6F87F6A">
            <w:pPr>
              <w:widowControl/>
              <w:adjustRightInd w:val="0"/>
              <w:snapToGrid w:val="0"/>
              <w:jc w:val="center"/>
              <w:rPr>
                <w:rFonts w:ascii="宋体" w:cs="宋体"/>
                <w:sz w:val="18"/>
                <w:szCs w:val="18"/>
                <w:highlight w:val="none"/>
              </w:rPr>
            </w:pPr>
            <w:r>
              <w:rPr>
                <w:rFonts w:ascii="宋体" w:cs="宋体"/>
                <w:sz w:val="18"/>
                <w:szCs w:val="18"/>
                <w:highlight w:val="none"/>
              </w:rPr>
              <w:t>电话</w:t>
            </w:r>
          </w:p>
        </w:tc>
        <w:tc>
          <w:tcPr>
            <w:tcW w:w="1850"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493FD07">
            <w:pPr>
              <w:widowControl/>
              <w:adjustRightInd w:val="0"/>
              <w:snapToGrid w:val="0"/>
              <w:jc w:val="center"/>
              <w:rPr>
                <w:rFonts w:ascii="宋体" w:cs="宋体"/>
                <w:sz w:val="18"/>
                <w:szCs w:val="18"/>
                <w:highlight w:val="none"/>
              </w:rPr>
            </w:pPr>
          </w:p>
        </w:tc>
        <w:tc>
          <w:tcPr>
            <w:tcW w:w="1291"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49E2984">
            <w:pPr>
              <w:widowControl/>
              <w:adjustRightInd w:val="0"/>
              <w:snapToGrid w:val="0"/>
              <w:jc w:val="center"/>
              <w:rPr>
                <w:rFonts w:ascii="宋体" w:cs="宋体"/>
                <w:sz w:val="18"/>
                <w:szCs w:val="18"/>
                <w:highlight w:val="none"/>
              </w:rPr>
            </w:pPr>
            <w:r>
              <w:rPr>
                <w:rFonts w:ascii="宋体" w:cs="宋体"/>
                <w:sz w:val="18"/>
                <w:szCs w:val="18"/>
                <w:highlight w:val="none"/>
              </w:rPr>
              <w:t>手机</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35E3D34">
            <w:pPr>
              <w:widowControl/>
              <w:adjustRightInd w:val="0"/>
              <w:snapToGrid w:val="0"/>
              <w:jc w:val="center"/>
              <w:rPr>
                <w:rFonts w:ascii="宋体" w:cs="宋体"/>
                <w:sz w:val="18"/>
                <w:szCs w:val="18"/>
                <w:highlight w:val="none"/>
              </w:rPr>
            </w:pPr>
          </w:p>
        </w:tc>
      </w:tr>
      <w:tr w14:paraId="7D54EE46">
        <w:tblPrEx>
          <w:tblCellMar>
            <w:top w:w="0" w:type="dxa"/>
            <w:left w:w="0" w:type="dxa"/>
            <w:bottom w:w="0" w:type="dxa"/>
            <w:right w:w="0" w:type="dxa"/>
          </w:tblCellMar>
        </w:tblPrEx>
        <w:trPr>
          <w:trHeight w:val="437"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CB0D045">
            <w:pPr>
              <w:widowControl/>
              <w:adjustRightInd w:val="0"/>
              <w:snapToGrid w:val="0"/>
              <w:jc w:val="center"/>
              <w:rPr>
                <w:rFonts w:ascii="宋体" w:cs="宋体"/>
                <w:sz w:val="18"/>
                <w:szCs w:val="18"/>
                <w:highlight w:val="none"/>
              </w:rPr>
            </w:pPr>
            <w:r>
              <w:rPr>
                <w:rFonts w:ascii="宋体" w:cs="宋体"/>
                <w:sz w:val="18"/>
                <w:szCs w:val="18"/>
                <w:highlight w:val="none"/>
              </w:rPr>
              <w:t>传真</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485F1DB">
            <w:pPr>
              <w:widowControl/>
              <w:adjustRightInd w:val="0"/>
              <w:snapToGrid w:val="0"/>
              <w:jc w:val="center"/>
              <w:rPr>
                <w:rFonts w:ascii="宋体" w:cs="宋体"/>
                <w:sz w:val="18"/>
                <w:szCs w:val="18"/>
                <w:highlight w:val="none"/>
              </w:rPr>
            </w:pPr>
          </w:p>
        </w:tc>
        <w:tc>
          <w:tcPr>
            <w:tcW w:w="1140"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A296D21">
            <w:pPr>
              <w:widowControl/>
              <w:adjustRightInd w:val="0"/>
              <w:snapToGrid w:val="0"/>
              <w:jc w:val="center"/>
              <w:rPr>
                <w:rFonts w:ascii="宋体" w:cs="宋体"/>
                <w:sz w:val="18"/>
                <w:szCs w:val="18"/>
                <w:highlight w:val="none"/>
              </w:rPr>
            </w:pPr>
            <w:r>
              <w:rPr>
                <w:rFonts w:ascii="宋体" w:cs="宋体"/>
                <w:sz w:val="18"/>
                <w:szCs w:val="18"/>
                <w:highlight w:val="none"/>
              </w:rPr>
              <w:t>E-mail</w:t>
            </w:r>
          </w:p>
        </w:tc>
        <w:tc>
          <w:tcPr>
            <w:tcW w:w="4569" w:type="dxa"/>
            <w:gridSpan w:val="11"/>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8A30939">
            <w:pPr>
              <w:widowControl/>
              <w:adjustRightInd w:val="0"/>
              <w:snapToGrid w:val="0"/>
              <w:jc w:val="center"/>
              <w:rPr>
                <w:rFonts w:ascii="宋体" w:cs="宋体"/>
                <w:sz w:val="18"/>
                <w:szCs w:val="18"/>
                <w:highlight w:val="none"/>
              </w:rPr>
            </w:pPr>
          </w:p>
        </w:tc>
      </w:tr>
      <w:tr w14:paraId="1B566E92">
        <w:tblPrEx>
          <w:tblCellMar>
            <w:top w:w="0" w:type="dxa"/>
            <w:left w:w="0" w:type="dxa"/>
            <w:bottom w:w="0" w:type="dxa"/>
            <w:right w:w="0" w:type="dxa"/>
          </w:tblCellMar>
        </w:tblPrEx>
        <w:trPr>
          <w:trHeight w:val="499"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9DDF526">
            <w:pPr>
              <w:adjustRightInd w:val="0"/>
              <w:snapToGrid w:val="0"/>
              <w:jc w:val="center"/>
              <w:rPr>
                <w:rFonts w:ascii="宋体" w:cs="宋体"/>
                <w:sz w:val="18"/>
                <w:szCs w:val="18"/>
                <w:highlight w:val="none"/>
              </w:rPr>
            </w:pPr>
            <w:r>
              <w:rPr>
                <w:rFonts w:ascii="宋体" w:cs="宋体"/>
                <w:sz w:val="18"/>
                <w:szCs w:val="18"/>
                <w:highlight w:val="none"/>
              </w:rPr>
              <w:t>企业类型</w:t>
            </w:r>
          </w:p>
        </w:tc>
        <w:tc>
          <w:tcPr>
            <w:tcW w:w="7357" w:type="dxa"/>
            <w:gridSpan w:val="1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E93502A">
            <w:pPr>
              <w:adjustRightInd w:val="0"/>
              <w:snapToGrid w:val="0"/>
              <w:jc w:val="center"/>
              <w:rPr>
                <w:rFonts w:ascii="宋体" w:cs="宋体"/>
                <w:sz w:val="18"/>
                <w:szCs w:val="18"/>
                <w:highlight w:val="none"/>
              </w:rPr>
            </w:pPr>
            <w:r>
              <w:rPr>
                <w:rFonts w:hint="eastAsia" w:ascii="KaiTi_GB2312" w:eastAsia="KaiTi_GB2312" w:cs="宋体"/>
                <w:sz w:val="18"/>
                <w:szCs w:val="18"/>
                <w:highlight w:val="none"/>
                <w:lang w:eastAsia="zh-CN"/>
              </w:rPr>
              <w:t>□</w:t>
            </w:r>
            <w:r>
              <w:rPr>
                <w:rFonts w:ascii="宋体" w:cs="宋体"/>
                <w:sz w:val="18"/>
                <w:szCs w:val="18"/>
                <w:highlight w:val="none"/>
              </w:rPr>
              <w:t xml:space="preserve">国有      </w:t>
            </w:r>
            <w:r>
              <w:rPr>
                <w:rFonts w:hint="eastAsia" w:ascii="KaiTi_GB2312" w:eastAsia="KaiTi_GB2312" w:cs="宋体"/>
                <w:sz w:val="18"/>
                <w:szCs w:val="18"/>
                <w:highlight w:val="none"/>
                <w:lang w:eastAsia="zh-CN"/>
              </w:rPr>
              <w:t>□</w:t>
            </w:r>
            <w:r>
              <w:rPr>
                <w:rFonts w:ascii="宋体" w:cs="宋体"/>
                <w:sz w:val="18"/>
                <w:szCs w:val="18"/>
                <w:highlight w:val="none"/>
              </w:rPr>
              <w:t xml:space="preserve">合资      </w:t>
            </w:r>
            <w:r>
              <w:rPr>
                <w:rFonts w:hint="eastAsia" w:ascii="KaiTi_GB2312" w:eastAsia="KaiTi_GB2312" w:cs="宋体"/>
                <w:sz w:val="18"/>
                <w:szCs w:val="18"/>
                <w:highlight w:val="none"/>
                <w:lang w:eastAsia="zh-CN"/>
              </w:rPr>
              <w:t>□</w:t>
            </w:r>
            <w:r>
              <w:rPr>
                <w:rFonts w:ascii="宋体" w:cs="宋体"/>
                <w:sz w:val="18"/>
                <w:szCs w:val="18"/>
                <w:highlight w:val="none"/>
              </w:rPr>
              <w:t xml:space="preserve">民营     </w:t>
            </w:r>
            <w:r>
              <w:rPr>
                <w:rFonts w:hint="eastAsia" w:ascii="KaiTi_GB2312" w:eastAsia="KaiTi_GB2312" w:cs="宋体"/>
                <w:sz w:val="18"/>
                <w:szCs w:val="18"/>
                <w:highlight w:val="none"/>
                <w:lang w:eastAsia="zh-CN"/>
              </w:rPr>
              <w:t>□</w:t>
            </w:r>
            <w:r>
              <w:rPr>
                <w:rFonts w:ascii="宋体" w:cs="宋体"/>
                <w:sz w:val="18"/>
                <w:szCs w:val="18"/>
                <w:highlight w:val="none"/>
              </w:rPr>
              <w:t>其他</w:t>
            </w:r>
          </w:p>
        </w:tc>
      </w:tr>
      <w:tr w14:paraId="5A523198">
        <w:tblPrEx>
          <w:tblCellMar>
            <w:top w:w="0" w:type="dxa"/>
            <w:left w:w="0" w:type="dxa"/>
            <w:bottom w:w="0" w:type="dxa"/>
            <w:right w:w="0" w:type="dxa"/>
          </w:tblCellMar>
        </w:tblPrEx>
        <w:trPr>
          <w:trHeight w:val="544"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4371626">
            <w:pPr>
              <w:adjustRightInd w:val="0"/>
              <w:snapToGrid w:val="0"/>
              <w:jc w:val="center"/>
              <w:rPr>
                <w:rFonts w:hint="eastAsia" w:ascii="宋体" w:cs="宋体" w:eastAsiaTheme="minorEastAsia"/>
                <w:sz w:val="18"/>
                <w:szCs w:val="18"/>
                <w:highlight w:val="none"/>
                <w:lang w:eastAsia="zh-CN"/>
              </w:rPr>
            </w:pPr>
            <w:r>
              <w:rPr>
                <w:rFonts w:hint="eastAsia" w:ascii="宋体" w:cs="宋体"/>
                <w:sz w:val="18"/>
                <w:szCs w:val="18"/>
                <w:highlight w:val="none"/>
                <w:lang w:eastAsia="zh-CN"/>
              </w:rPr>
              <w:t>类别</w:t>
            </w:r>
          </w:p>
        </w:tc>
        <w:tc>
          <w:tcPr>
            <w:tcW w:w="7357" w:type="dxa"/>
            <w:gridSpan w:val="1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E76B119">
            <w:pPr>
              <w:adjustRightInd w:val="0"/>
              <w:snapToGrid w:val="0"/>
              <w:jc w:val="center"/>
              <w:rPr>
                <w:rFonts w:hint="eastAsia" w:ascii="KaiTi_GB2312" w:eastAsia="KaiTi_GB2312" w:cs="宋体"/>
                <w:sz w:val="18"/>
                <w:szCs w:val="18"/>
                <w:highlight w:val="none"/>
                <w:lang w:eastAsia="zh-CN"/>
              </w:rPr>
            </w:pPr>
            <w:r>
              <w:rPr>
                <w:rFonts w:hint="eastAsia" w:ascii="KaiTi_GB2312" w:eastAsia="KaiTi_GB2312" w:cs="宋体"/>
                <w:sz w:val="28"/>
                <w:szCs w:val="28"/>
                <w:highlight w:val="none"/>
                <w:lang w:eastAsia="zh-CN"/>
              </w:rPr>
              <w:t>□</w:t>
            </w:r>
            <w:r>
              <w:rPr>
                <w:rFonts w:hint="eastAsia" w:ascii="KaiTi_GB2312" w:eastAsia="KaiTi_GB2312" w:cs="宋体"/>
                <w:sz w:val="24"/>
                <w:szCs w:val="24"/>
                <w:highlight w:val="none"/>
                <w:lang w:eastAsia="zh-CN"/>
              </w:rPr>
              <w:t>新申报</w:t>
            </w:r>
            <w:r>
              <w:rPr>
                <w:rFonts w:ascii="宋体" w:cs="宋体"/>
                <w:sz w:val="24"/>
                <w:szCs w:val="24"/>
                <w:highlight w:val="none"/>
              </w:rPr>
              <w:t xml:space="preserve"> </w:t>
            </w:r>
            <w:r>
              <w:rPr>
                <w:rFonts w:ascii="宋体" w:cs="宋体"/>
                <w:sz w:val="21"/>
                <w:szCs w:val="21"/>
                <w:highlight w:val="none"/>
              </w:rPr>
              <w:t xml:space="preserve">   </w:t>
            </w:r>
            <w:r>
              <w:rPr>
                <w:rFonts w:hint="eastAsia" w:ascii="KaiTi_GB2312" w:eastAsia="KaiTi_GB2312" w:cs="宋体"/>
                <w:sz w:val="28"/>
                <w:szCs w:val="28"/>
                <w:highlight w:val="none"/>
                <w:lang w:eastAsia="zh-CN"/>
              </w:rPr>
              <w:t>□</w:t>
            </w:r>
            <w:r>
              <w:rPr>
                <w:rFonts w:hint="eastAsia" w:ascii="KaiTi_GB2312" w:eastAsia="KaiTi_GB2312" w:cs="宋体"/>
                <w:sz w:val="24"/>
                <w:szCs w:val="24"/>
                <w:highlight w:val="none"/>
                <w:lang w:eastAsia="zh-CN"/>
              </w:rPr>
              <w:t>复核</w:t>
            </w:r>
          </w:p>
        </w:tc>
      </w:tr>
      <w:tr w14:paraId="5EDB48D5">
        <w:tblPrEx>
          <w:tblCellMar>
            <w:top w:w="0" w:type="dxa"/>
            <w:left w:w="0" w:type="dxa"/>
            <w:bottom w:w="0" w:type="dxa"/>
            <w:right w:w="0" w:type="dxa"/>
          </w:tblCellMar>
        </w:tblPrEx>
        <w:trPr>
          <w:trHeight w:val="459" w:hRule="atLeast"/>
        </w:trPr>
        <w:tc>
          <w:tcPr>
            <w:tcW w:w="1316" w:type="dxa"/>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D1C968A">
            <w:pPr>
              <w:adjustRightInd w:val="0"/>
              <w:snapToGrid w:val="0"/>
              <w:jc w:val="center"/>
              <w:rPr>
                <w:rFonts w:ascii="宋体" w:cs="宋体"/>
                <w:sz w:val="18"/>
                <w:szCs w:val="18"/>
                <w:highlight w:val="none"/>
              </w:rPr>
            </w:pPr>
            <w:r>
              <w:rPr>
                <w:rFonts w:hint="eastAsia" w:ascii="宋体" w:cs="宋体"/>
                <w:sz w:val="18"/>
                <w:szCs w:val="18"/>
                <w:highlight w:val="none"/>
              </w:rPr>
              <w:t>基本情况</w:t>
            </w: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88BED0A">
            <w:pPr>
              <w:adjustRightInd w:val="0"/>
              <w:snapToGrid w:val="0"/>
              <w:jc w:val="center"/>
              <w:rPr>
                <w:rFonts w:ascii="宋体" w:cs="宋体"/>
                <w:sz w:val="18"/>
                <w:szCs w:val="18"/>
                <w:highlight w:val="none"/>
              </w:rPr>
            </w:pPr>
            <w:r>
              <w:rPr>
                <w:rFonts w:hint="eastAsia" w:ascii="宋体" w:cs="宋体"/>
                <w:sz w:val="18"/>
                <w:szCs w:val="18"/>
                <w:highlight w:val="none"/>
              </w:rPr>
              <w:t>注册时间</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FACA3A8">
            <w:pPr>
              <w:adjustRightInd w:val="0"/>
              <w:snapToGrid w:val="0"/>
              <w:jc w:val="center"/>
              <w:rPr>
                <w:rFonts w:ascii="宋体" w:cs="宋体"/>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09EE6D3">
            <w:pPr>
              <w:adjustRightInd w:val="0"/>
              <w:snapToGrid w:val="0"/>
              <w:jc w:val="center"/>
              <w:rPr>
                <w:rFonts w:ascii="宋体" w:cs="宋体"/>
                <w:sz w:val="18"/>
                <w:szCs w:val="18"/>
                <w:highlight w:val="none"/>
              </w:rPr>
            </w:pPr>
            <w:r>
              <w:rPr>
                <w:rFonts w:hint="eastAsia" w:ascii="宋体" w:cs="宋体"/>
                <w:sz w:val="18"/>
                <w:szCs w:val="18"/>
                <w:highlight w:val="none"/>
              </w:rPr>
              <w:t>注册资本</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CF976EC">
            <w:pPr>
              <w:adjustRightInd w:val="0"/>
              <w:snapToGrid w:val="0"/>
              <w:jc w:val="center"/>
              <w:rPr>
                <w:rFonts w:ascii="宋体" w:cs="宋体"/>
                <w:sz w:val="18"/>
                <w:szCs w:val="18"/>
                <w:highlight w:val="none"/>
              </w:rPr>
            </w:pPr>
          </w:p>
        </w:tc>
      </w:tr>
      <w:tr w14:paraId="7CEAFEE6">
        <w:tblPrEx>
          <w:tblCellMar>
            <w:top w:w="0" w:type="dxa"/>
            <w:left w:w="0" w:type="dxa"/>
            <w:bottom w:w="0" w:type="dxa"/>
            <w:right w:w="0" w:type="dxa"/>
          </w:tblCellMar>
        </w:tblPrEx>
        <w:trPr>
          <w:trHeight w:val="20"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BF803DB">
            <w:pPr>
              <w:adjustRightInd w:val="0"/>
              <w:snapToGrid w:val="0"/>
              <w:rPr>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0B22A20">
            <w:pPr>
              <w:adjustRightInd w:val="0"/>
              <w:snapToGrid w:val="0"/>
              <w:jc w:val="center"/>
              <w:rPr>
                <w:rFonts w:ascii="宋体" w:cs="宋体"/>
                <w:sz w:val="20"/>
                <w:szCs w:val="20"/>
                <w:highlight w:val="none"/>
              </w:rPr>
            </w:pPr>
            <w:r>
              <w:rPr>
                <w:rFonts w:hint="eastAsia" w:ascii="宋体" w:cs="宋体"/>
                <w:sz w:val="18"/>
                <w:szCs w:val="18"/>
                <w:highlight w:val="none"/>
              </w:rPr>
              <w:t>所属行业</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B264880">
            <w:pPr>
              <w:adjustRightInd w:val="0"/>
              <w:snapToGrid w:val="0"/>
              <w:jc w:val="both"/>
              <w:rPr>
                <w:rFonts w:ascii="宋体" w:cs="宋体"/>
                <w:sz w:val="20"/>
                <w:szCs w:val="20"/>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154FE71">
            <w:pPr>
              <w:adjustRightInd w:val="0"/>
              <w:snapToGrid w:val="0"/>
              <w:jc w:val="center"/>
              <w:rPr>
                <w:rFonts w:ascii="宋体" w:cs="宋体"/>
                <w:sz w:val="20"/>
                <w:szCs w:val="20"/>
                <w:highlight w:val="none"/>
              </w:rPr>
            </w:pPr>
            <w:r>
              <w:rPr>
                <w:rFonts w:ascii="宋体" w:cs="宋体"/>
                <w:sz w:val="18"/>
                <w:szCs w:val="20"/>
                <w:highlight w:val="none"/>
              </w:rPr>
              <w:t>上年末资产</w:t>
            </w:r>
            <w:r>
              <w:rPr>
                <w:rFonts w:hint="eastAsia" w:ascii="宋体" w:cs="宋体"/>
                <w:sz w:val="18"/>
                <w:szCs w:val="20"/>
                <w:highlight w:val="none"/>
              </w:rPr>
              <w:t>总额</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C5206E3">
            <w:pPr>
              <w:adjustRightInd w:val="0"/>
              <w:snapToGrid w:val="0"/>
              <w:jc w:val="center"/>
              <w:rPr>
                <w:rFonts w:ascii="宋体" w:cs="宋体"/>
                <w:sz w:val="20"/>
                <w:szCs w:val="20"/>
                <w:highlight w:val="none"/>
              </w:rPr>
            </w:pPr>
          </w:p>
        </w:tc>
      </w:tr>
      <w:tr w14:paraId="310495DB">
        <w:tblPrEx>
          <w:tblCellMar>
            <w:top w:w="0" w:type="dxa"/>
            <w:left w:w="0" w:type="dxa"/>
            <w:bottom w:w="0" w:type="dxa"/>
            <w:right w:w="0" w:type="dxa"/>
          </w:tblCellMar>
        </w:tblPrEx>
        <w:trPr>
          <w:trHeight w:val="20"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655975E">
            <w:pPr>
              <w:adjustRightInd w:val="0"/>
              <w:snapToGrid w:val="0"/>
              <w:rPr>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1A6A061">
            <w:pPr>
              <w:adjustRightInd w:val="0"/>
              <w:snapToGrid w:val="0"/>
              <w:jc w:val="center"/>
              <w:rPr>
                <w:rFonts w:ascii="宋体" w:cs="宋体"/>
                <w:sz w:val="20"/>
                <w:szCs w:val="20"/>
                <w:highlight w:val="none"/>
              </w:rPr>
            </w:pPr>
            <w:r>
              <w:rPr>
                <w:rFonts w:hint="eastAsia" w:ascii="宋体" w:cs="宋体"/>
                <w:sz w:val="18"/>
                <w:szCs w:val="20"/>
                <w:highlight w:val="none"/>
              </w:rPr>
              <w:t>上年末职工</w:t>
            </w:r>
            <w:r>
              <w:rPr>
                <w:rFonts w:ascii="宋体" w:cs="宋体"/>
                <w:sz w:val="18"/>
                <w:szCs w:val="20"/>
                <w:highlight w:val="none"/>
              </w:rPr>
              <w:t>人数</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58A004A">
            <w:pPr>
              <w:adjustRightInd w:val="0"/>
              <w:snapToGrid w:val="0"/>
              <w:jc w:val="center"/>
              <w:rPr>
                <w:rFonts w:ascii="宋体" w:cs="宋体"/>
                <w:sz w:val="20"/>
                <w:szCs w:val="20"/>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5DA5629">
            <w:pPr>
              <w:adjustRightInd w:val="0"/>
              <w:snapToGrid w:val="0"/>
              <w:jc w:val="center"/>
              <w:rPr>
                <w:rFonts w:ascii="宋体" w:cs="宋体"/>
                <w:sz w:val="20"/>
                <w:szCs w:val="20"/>
                <w:highlight w:val="none"/>
              </w:rPr>
            </w:pPr>
            <w:r>
              <w:rPr>
                <w:rFonts w:ascii="宋体" w:cs="宋体"/>
                <w:sz w:val="18"/>
                <w:szCs w:val="20"/>
                <w:highlight w:val="none"/>
              </w:rPr>
              <w:t>上年末</w:t>
            </w:r>
            <w:r>
              <w:rPr>
                <w:rFonts w:hint="eastAsia" w:ascii="宋体" w:cs="宋体"/>
                <w:sz w:val="18"/>
                <w:szCs w:val="20"/>
                <w:highlight w:val="none"/>
              </w:rPr>
              <w:t>负债总额</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0F9F3F1">
            <w:pPr>
              <w:adjustRightInd w:val="0"/>
              <w:snapToGrid w:val="0"/>
              <w:jc w:val="center"/>
              <w:rPr>
                <w:rFonts w:ascii="宋体" w:cs="宋体"/>
                <w:sz w:val="20"/>
                <w:szCs w:val="20"/>
                <w:highlight w:val="none"/>
              </w:rPr>
            </w:pPr>
          </w:p>
        </w:tc>
      </w:tr>
      <w:tr w14:paraId="6118813A">
        <w:tblPrEx>
          <w:tblCellMar>
            <w:top w:w="0" w:type="dxa"/>
            <w:left w:w="0" w:type="dxa"/>
            <w:bottom w:w="0" w:type="dxa"/>
            <w:right w:w="0" w:type="dxa"/>
          </w:tblCellMar>
        </w:tblPrEx>
        <w:trPr>
          <w:trHeight w:val="387" w:hRule="atLeast"/>
        </w:trPr>
        <w:tc>
          <w:tcPr>
            <w:tcW w:w="1316"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0FF0BBC4">
            <w:pPr>
              <w:adjustRightInd w:val="0"/>
              <w:snapToGrid w:val="0"/>
              <w:jc w:val="center"/>
              <w:rPr>
                <w:rFonts w:ascii="宋体" w:cs="宋体"/>
                <w:sz w:val="20"/>
                <w:szCs w:val="20"/>
                <w:highlight w:val="none"/>
              </w:rPr>
            </w:pPr>
            <w:r>
              <w:rPr>
                <w:rFonts w:ascii="宋体" w:cs="宋体"/>
                <w:sz w:val="20"/>
                <w:szCs w:val="20"/>
                <w:highlight w:val="none"/>
              </w:rPr>
              <w:t>主营产品</w:t>
            </w:r>
            <w:r>
              <w:rPr>
                <w:rFonts w:hint="eastAsia" w:ascii="宋体" w:cs="宋体"/>
                <w:sz w:val="20"/>
                <w:szCs w:val="20"/>
                <w:highlight w:val="none"/>
              </w:rPr>
              <w:t>情况</w:t>
            </w:r>
          </w:p>
        </w:tc>
        <w:tc>
          <w:tcPr>
            <w:tcW w:w="527"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1F0A9158">
            <w:pPr>
              <w:adjustRightInd w:val="0"/>
              <w:snapToGrid w:val="0"/>
              <w:jc w:val="center"/>
              <w:rPr>
                <w:rFonts w:ascii="宋体" w:cs="宋体"/>
                <w:sz w:val="20"/>
                <w:szCs w:val="20"/>
                <w:highlight w:val="none"/>
              </w:rPr>
            </w:pPr>
            <w:r>
              <w:rPr>
                <w:rFonts w:hint="eastAsia" w:ascii="宋体" w:cs="宋体"/>
                <w:sz w:val="20"/>
                <w:szCs w:val="20"/>
                <w:highlight w:val="none"/>
                <w:lang w:eastAsia="zh-CN"/>
              </w:rPr>
              <w:t>申报</w:t>
            </w:r>
            <w:r>
              <w:rPr>
                <w:rFonts w:hint="eastAsia" w:ascii="宋体" w:cs="宋体"/>
                <w:sz w:val="20"/>
                <w:szCs w:val="20"/>
                <w:highlight w:val="none"/>
              </w:rPr>
              <w:t>产品</w:t>
            </w: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4B2BE54">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名称</w:t>
            </w:r>
          </w:p>
        </w:tc>
        <w:tc>
          <w:tcPr>
            <w:tcW w:w="2221"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656C0E5">
            <w:pPr>
              <w:widowControl/>
              <w:adjustRightInd w:val="0"/>
              <w:snapToGrid w:val="0"/>
              <w:jc w:val="left"/>
              <w:textAlignment w:val="center"/>
              <w:rPr>
                <w:rFonts w:ascii="宋体" w:cs="宋体"/>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9FC63CA">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从事该领域时间</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B601942">
            <w:pPr>
              <w:widowControl/>
              <w:adjustRightInd w:val="0"/>
              <w:snapToGrid w:val="0"/>
              <w:jc w:val="left"/>
              <w:textAlignment w:val="center"/>
              <w:rPr>
                <w:rFonts w:ascii="宋体" w:cs="宋体"/>
                <w:sz w:val="18"/>
                <w:szCs w:val="18"/>
                <w:highlight w:val="none"/>
              </w:rPr>
            </w:pPr>
          </w:p>
        </w:tc>
      </w:tr>
      <w:tr w14:paraId="08B3E4A3">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34DBC98E">
            <w:pPr>
              <w:adjustRightInd w:val="0"/>
              <w:snapToGrid w:val="0"/>
              <w:jc w:val="center"/>
              <w:rPr>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0D15C2B4">
            <w:pPr>
              <w:adjustRightInd w:val="0"/>
              <w:snapToGrid w:val="0"/>
              <w:jc w:val="center"/>
              <w:rPr>
                <w:highlight w:val="none"/>
              </w:rPr>
            </w:pP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69E6EA7">
            <w:pPr>
              <w:widowControl/>
              <w:adjustRightInd w:val="0"/>
              <w:snapToGrid w:val="0"/>
              <w:jc w:val="left"/>
              <w:textAlignment w:val="center"/>
              <w:rPr>
                <w:sz w:val="18"/>
                <w:szCs w:val="18"/>
                <w:highlight w:val="none"/>
              </w:rPr>
            </w:pPr>
            <w:r>
              <w:rPr>
                <w:rFonts w:hint="eastAsia" w:ascii="宋体" w:hAnsi="宋体" w:cs="宋体"/>
                <w:color w:val="000000"/>
                <w:kern w:val="0"/>
                <w:sz w:val="18"/>
                <w:szCs w:val="18"/>
                <w:highlight w:val="none"/>
                <w:lang w:bidi="ar"/>
              </w:rPr>
              <w:t>上年产品销售收入与主营业务收入之比</w:t>
            </w:r>
          </w:p>
        </w:tc>
        <w:tc>
          <w:tcPr>
            <w:tcW w:w="2221" w:type="dxa"/>
            <w:gridSpan w:val="6"/>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8B962BB">
            <w:pPr>
              <w:widowControl/>
              <w:adjustRightInd w:val="0"/>
              <w:snapToGrid w:val="0"/>
              <w:jc w:val="left"/>
              <w:textAlignment w:val="center"/>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17386DA">
            <w:pPr>
              <w:widowControl/>
              <w:adjustRightInd w:val="0"/>
              <w:snapToGrid w:val="0"/>
              <w:jc w:val="center"/>
              <w:textAlignment w:val="center"/>
              <w:rPr>
                <w:sz w:val="18"/>
                <w:szCs w:val="18"/>
                <w:highlight w:val="none"/>
              </w:rPr>
            </w:pPr>
            <w:r>
              <w:rPr>
                <w:rFonts w:hint="eastAsia" w:ascii="宋体" w:hAnsi="宋体" w:cs="宋体"/>
                <w:color w:val="000000"/>
                <w:kern w:val="0"/>
                <w:sz w:val="18"/>
                <w:szCs w:val="18"/>
                <w:highlight w:val="none"/>
                <w:lang w:bidi="ar"/>
              </w:rPr>
              <w:t>统计分类代码</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A7EDAD6">
            <w:pPr>
              <w:widowControl/>
              <w:adjustRightInd w:val="0"/>
              <w:snapToGrid w:val="0"/>
              <w:jc w:val="left"/>
              <w:textAlignment w:val="center"/>
              <w:rPr>
                <w:rFonts w:ascii="宋体" w:cs="宋体"/>
                <w:sz w:val="18"/>
                <w:szCs w:val="18"/>
                <w:highlight w:val="none"/>
              </w:rPr>
            </w:pPr>
          </w:p>
        </w:tc>
      </w:tr>
      <w:tr w14:paraId="6D0C593E">
        <w:tblPrEx>
          <w:tblCellMar>
            <w:top w:w="0" w:type="dxa"/>
            <w:left w:w="0" w:type="dxa"/>
            <w:bottom w:w="0" w:type="dxa"/>
            <w:right w:w="0" w:type="dxa"/>
          </w:tblCellMar>
        </w:tblPrEx>
        <w:trPr>
          <w:trHeight w:val="452"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25D07CE1">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2B6C448D">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6C4D3825">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产品全国市场占有率（%）</w:t>
            </w:r>
            <w:bookmarkStart w:id="0" w:name="_GoBack"/>
            <w:r>
              <w:rPr>
                <w:rFonts w:hint="eastAsia" w:ascii="宋体" w:hAnsi="宋体" w:cs="宋体"/>
                <w:color w:val="000000"/>
                <w:kern w:val="0"/>
                <w:sz w:val="18"/>
                <w:szCs w:val="18"/>
                <w:highlight w:val="none"/>
                <w:lang w:bidi="ar"/>
              </w:rPr>
              <w:t>(</w:t>
            </w:r>
            <w:bookmarkEnd w:id="0"/>
            <w:r>
              <w:rPr>
                <w:rFonts w:hint="eastAsia" w:ascii="宋体" w:hAnsi="宋体" w:cs="宋体"/>
                <w:color w:val="000000"/>
                <w:kern w:val="0"/>
                <w:sz w:val="18"/>
                <w:szCs w:val="18"/>
                <w:highlight w:val="none"/>
                <w:lang w:bidi="ar"/>
              </w:rPr>
              <w:t>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7DB582D4">
            <w:pPr>
              <w:widowControl/>
              <w:adjustRightInd w:val="0"/>
              <w:snapToGrid w:val="0"/>
              <w:jc w:val="left"/>
              <w:textAlignment w:val="center"/>
              <w:rPr>
                <w:rFonts w:hint="eastAsia"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55F2D616">
            <w:pPr>
              <w:widowControl/>
              <w:adjustRightInd w:val="0"/>
              <w:snapToGrid w:val="0"/>
              <w:jc w:val="left"/>
              <w:textAlignment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5607AAA0">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73B50EEA">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产品全国市场占有率排名(近三年度填写)</w:t>
            </w: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6EB4633E">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68418F7B">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533C26EA">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20D40A8B">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6DAF3E1E">
        <w:tblPrEx>
          <w:tblCellMar>
            <w:top w:w="0" w:type="dxa"/>
            <w:left w:w="0" w:type="dxa"/>
            <w:bottom w:w="0" w:type="dxa"/>
            <w:right w:w="0" w:type="dxa"/>
          </w:tblCellMar>
        </w:tblPrEx>
        <w:trPr>
          <w:trHeight w:val="507"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6924E0D5">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30248BAE">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14:paraId="60695CC2">
            <w:pPr>
              <w:adjustRightInd w:val="0"/>
              <w:snapToGrid w:val="0"/>
              <w:jc w:val="left"/>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5C2D9A91">
            <w:pPr>
              <w:widowControl/>
              <w:adjustRightInd w:val="0"/>
              <w:snapToGrid w:val="0"/>
              <w:jc w:val="left"/>
              <w:textAlignment w:val="center"/>
              <w:rPr>
                <w:rFonts w:hint="eastAsia"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2D6C14CD">
            <w:pPr>
              <w:widowControl/>
              <w:adjustRightInd w:val="0"/>
              <w:snapToGrid w:val="0"/>
              <w:jc w:val="left"/>
              <w:textAlignment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3D3EA4AE">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continue"/>
            <w:tcBorders>
              <w:left w:val="single" w:color="000000" w:sz="4" w:space="0"/>
              <w:right w:val="single" w:color="000000" w:sz="4" w:space="0"/>
            </w:tcBorders>
            <w:noWrap w:val="0"/>
            <w:tcMar>
              <w:left w:w="108" w:type="dxa"/>
              <w:right w:w="108" w:type="dxa"/>
            </w:tcMar>
            <w:vAlign w:val="center"/>
          </w:tcPr>
          <w:p w14:paraId="6197C5D4">
            <w:pPr>
              <w:adjustRightInd w:val="0"/>
              <w:snapToGrid w:val="0"/>
              <w:jc w:val="left"/>
              <w:rPr>
                <w:rFonts w:ascii="宋体" w:cs="宋体"/>
                <w:sz w:val="18"/>
                <w:szCs w:val="18"/>
                <w:highlight w:val="none"/>
              </w:rPr>
            </w:pP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3B07028C">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629F8B70">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141446FF">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4C8C4195">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336C9F49">
        <w:tblPrEx>
          <w:tblCellMar>
            <w:top w:w="0" w:type="dxa"/>
            <w:left w:w="0" w:type="dxa"/>
            <w:bottom w:w="0" w:type="dxa"/>
            <w:right w:w="0" w:type="dxa"/>
          </w:tblCellMar>
        </w:tblPrEx>
        <w:trPr>
          <w:trHeight w:val="475"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5495866D">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3673C733">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262DB633">
            <w:pPr>
              <w:adjustRightInd w:val="0"/>
              <w:snapToGrid w:val="0"/>
              <w:jc w:val="left"/>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2264A9C5">
            <w:pPr>
              <w:widowControl/>
              <w:adjustRightInd w:val="0"/>
              <w:snapToGrid w:val="0"/>
              <w:jc w:val="left"/>
              <w:textAlignment w:val="center"/>
              <w:rPr>
                <w:rFonts w:hint="eastAsia"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53A2215C">
            <w:pPr>
              <w:widowControl/>
              <w:adjustRightInd w:val="0"/>
              <w:snapToGrid w:val="0"/>
              <w:jc w:val="left"/>
              <w:textAlignment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3A104A24">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7BD45D57">
            <w:pPr>
              <w:adjustRightInd w:val="0"/>
              <w:snapToGrid w:val="0"/>
              <w:jc w:val="left"/>
              <w:rPr>
                <w:rFonts w:ascii="宋体" w:cs="宋体"/>
                <w:sz w:val="18"/>
                <w:szCs w:val="18"/>
                <w:highlight w:val="none"/>
              </w:rPr>
            </w:pP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661B1D8B">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769426F5">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1AB82949">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55C09EA0">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55DA79D3">
        <w:tblPrEx>
          <w:tblCellMar>
            <w:top w:w="0" w:type="dxa"/>
            <w:left w:w="0" w:type="dxa"/>
            <w:bottom w:w="0" w:type="dxa"/>
            <w:right w:w="0" w:type="dxa"/>
          </w:tblCellMar>
        </w:tblPrEx>
        <w:trPr>
          <w:trHeight w:val="485"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7A4BA34B">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503BBE77">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126638E5">
            <w:pPr>
              <w:widowControl/>
              <w:adjustRightInd w:val="0"/>
              <w:snapToGrid w:val="0"/>
              <w:jc w:val="left"/>
              <w:textAlignment w:val="center"/>
              <w:rPr>
                <w:rFonts w:hint="eastAsia" w:ascii="宋体" w:cs="宋体"/>
                <w:sz w:val="18"/>
                <w:szCs w:val="18"/>
                <w:highlight w:val="none"/>
              </w:rPr>
            </w:pPr>
            <w:r>
              <w:rPr>
                <w:rFonts w:hint="eastAsia" w:ascii="宋体" w:hAnsi="宋体" w:cs="宋体"/>
                <w:color w:val="000000"/>
                <w:kern w:val="0"/>
                <w:sz w:val="18"/>
                <w:szCs w:val="18"/>
                <w:highlight w:val="none"/>
                <w:lang w:bidi="ar"/>
              </w:rPr>
              <w:t>产品全省市场占有率（%)(近三年度填写)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058F4EB0">
            <w:pPr>
              <w:widowControl/>
              <w:adjustRightInd w:val="0"/>
              <w:snapToGrid w:val="0"/>
              <w:jc w:val="left"/>
              <w:textAlignment w:val="center"/>
              <w:rPr>
                <w:rFonts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4140BDB9">
            <w:pPr>
              <w:widowControl/>
              <w:adjustRightInd w:val="0"/>
              <w:snapToGrid w:val="0"/>
              <w:jc w:val="center"/>
              <w:textAlignment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007149BC">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735CC5BF">
            <w:pPr>
              <w:widowControl/>
              <w:adjustRightInd w:val="0"/>
              <w:snapToGrid w:val="0"/>
              <w:jc w:val="left"/>
              <w:textAlignment w:val="center"/>
              <w:rPr>
                <w:rFonts w:ascii="宋体" w:cs="宋体"/>
                <w:sz w:val="18"/>
                <w:szCs w:val="18"/>
                <w:highlight w:val="none"/>
              </w:rPr>
            </w:pPr>
            <w:r>
              <w:rPr>
                <w:rFonts w:hint="eastAsia" w:ascii="宋体" w:hAnsi="宋体" w:cs="宋体"/>
                <w:kern w:val="0"/>
                <w:sz w:val="18"/>
                <w:szCs w:val="18"/>
                <w:highlight w:val="none"/>
                <w:lang w:bidi="ar"/>
              </w:rPr>
              <w:t>产品全省市场占有率排名(近三年度填写)</w:t>
            </w:r>
            <w:r>
              <w:rPr>
                <w:rFonts w:hint="eastAsia" w:ascii="宋体" w:hAnsi="宋体" w:cs="宋体"/>
                <w:kern w:val="0"/>
                <w:sz w:val="18"/>
                <w:szCs w:val="18"/>
                <w:highlight w:val="none"/>
                <w:lang w:bidi="ar"/>
              </w:rPr>
              <w:br w:type="textWrapping"/>
            </w:r>
            <w:r>
              <w:rPr>
                <w:rFonts w:hint="eastAsia" w:ascii="宋体" w:hAnsi="宋体" w:cs="宋体"/>
                <w:kern w:val="0"/>
                <w:sz w:val="13"/>
                <w:szCs w:val="13"/>
                <w:highlight w:val="none"/>
                <w:lang w:bidi="ar"/>
              </w:rPr>
              <w:t>*备注：此处指全国市场占有率在省内的排名</w:t>
            </w: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2CF2316B">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7A23411A">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7A582444">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0870A1FF">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67CB8E3F">
        <w:tblPrEx>
          <w:tblCellMar>
            <w:top w:w="0" w:type="dxa"/>
            <w:left w:w="0" w:type="dxa"/>
            <w:bottom w:w="0" w:type="dxa"/>
            <w:right w:w="0" w:type="dxa"/>
          </w:tblCellMar>
        </w:tblPrEx>
        <w:trPr>
          <w:trHeight w:val="497"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701930B7">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4FFE4154">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14:paraId="6823121E">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03235DFE">
            <w:pPr>
              <w:widowControl/>
              <w:adjustRightInd w:val="0"/>
              <w:snapToGrid w:val="0"/>
              <w:jc w:val="left"/>
              <w:textAlignment w:val="center"/>
              <w:rPr>
                <w:rFonts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1A450053">
            <w:pPr>
              <w:adjustRightInd w:val="0"/>
              <w:snapToGrid w:val="0"/>
              <w:jc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69AB3BF5">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continue"/>
            <w:tcBorders>
              <w:left w:val="single" w:color="000000" w:sz="4" w:space="0"/>
              <w:right w:val="single" w:color="000000" w:sz="4" w:space="0"/>
            </w:tcBorders>
            <w:noWrap w:val="0"/>
            <w:tcMar>
              <w:left w:w="108" w:type="dxa"/>
              <w:right w:w="108" w:type="dxa"/>
            </w:tcMar>
            <w:vAlign w:val="center"/>
          </w:tcPr>
          <w:p w14:paraId="527A52B0">
            <w:pPr>
              <w:adjustRightInd w:val="0"/>
              <w:snapToGrid w:val="0"/>
              <w:jc w:val="center"/>
              <w:rPr>
                <w:rFonts w:ascii="宋体" w:cs="宋体"/>
                <w:sz w:val="18"/>
                <w:szCs w:val="18"/>
                <w:highlight w:val="none"/>
              </w:rPr>
            </w:pP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02AF1CFC">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330D88A7">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36359611">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529AA890">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309253D1">
        <w:tblPrEx>
          <w:tblCellMar>
            <w:top w:w="0" w:type="dxa"/>
            <w:left w:w="0" w:type="dxa"/>
            <w:bottom w:w="0" w:type="dxa"/>
            <w:right w:w="0" w:type="dxa"/>
          </w:tblCellMar>
        </w:tblPrEx>
        <w:trPr>
          <w:trHeight w:val="475"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6F46D104">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27BBD4FC">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481100CB">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68B06338">
            <w:pPr>
              <w:widowControl/>
              <w:adjustRightInd w:val="0"/>
              <w:snapToGrid w:val="0"/>
              <w:jc w:val="left"/>
              <w:textAlignment w:val="center"/>
              <w:rPr>
                <w:rFonts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460A44CA">
            <w:pPr>
              <w:adjustRightInd w:val="0"/>
              <w:snapToGrid w:val="0"/>
              <w:jc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0EBBFBE7">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7823E67D">
            <w:pPr>
              <w:adjustRightInd w:val="0"/>
              <w:snapToGrid w:val="0"/>
              <w:jc w:val="center"/>
              <w:rPr>
                <w:rFonts w:ascii="宋体" w:cs="宋体"/>
                <w:sz w:val="18"/>
                <w:szCs w:val="18"/>
                <w:highlight w:val="none"/>
              </w:rPr>
            </w:pP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1F1333A0">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50D0B418">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40E1A700">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4D9434FC">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0B83ECFD">
        <w:tblPrEx>
          <w:tblCellMar>
            <w:top w:w="0" w:type="dxa"/>
            <w:left w:w="0" w:type="dxa"/>
            <w:bottom w:w="0" w:type="dxa"/>
            <w:right w:w="0" w:type="dxa"/>
          </w:tblCellMar>
        </w:tblPrEx>
        <w:trPr>
          <w:trHeight w:val="384"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4EEC408E">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5D7770D4">
            <w:pPr>
              <w:adjustRightInd w:val="0"/>
              <w:snapToGrid w:val="0"/>
              <w:jc w:val="center"/>
              <w:rPr>
                <w:rFonts w:ascii="宋体" w:cs="宋体"/>
                <w:sz w:val="20"/>
                <w:szCs w:val="20"/>
                <w:highlight w:val="none"/>
              </w:rPr>
            </w:pPr>
          </w:p>
        </w:tc>
        <w:tc>
          <w:tcPr>
            <w:tcW w:w="1754"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7572490E">
            <w:pPr>
              <w:adjustRightInd w:val="0"/>
              <w:snapToGrid w:val="0"/>
              <w:jc w:val="center"/>
              <w:rPr>
                <w:rFonts w:ascii="宋体" w:cs="宋体"/>
                <w:sz w:val="18"/>
                <w:szCs w:val="18"/>
                <w:highlight w:val="none"/>
              </w:rPr>
            </w:pPr>
            <w:r>
              <w:rPr>
                <w:rFonts w:hint="eastAsia" w:ascii="宋体" w:hAnsi="宋体" w:cs="宋体"/>
                <w:color w:val="000000"/>
                <w:kern w:val="0"/>
                <w:sz w:val="18"/>
                <w:szCs w:val="18"/>
                <w:highlight w:val="none"/>
                <w:lang w:bidi="ar"/>
              </w:rPr>
              <w:t>产品全市市场占有率（%)(近三年度填写)</w:t>
            </w: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052C114B">
            <w:pPr>
              <w:widowControl/>
              <w:adjustRightInd w:val="0"/>
              <w:snapToGrid w:val="0"/>
              <w:jc w:val="left"/>
              <w:textAlignment w:val="center"/>
              <w:rPr>
                <w:rFonts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196F9A2E">
            <w:pPr>
              <w:widowControl/>
              <w:adjustRightInd w:val="0"/>
              <w:snapToGrid w:val="0"/>
              <w:jc w:val="center"/>
              <w:textAlignment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5CCC3058">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0EFFBB99">
            <w:pPr>
              <w:adjustRightInd w:val="0"/>
              <w:snapToGrid w:val="0"/>
              <w:rPr>
                <w:rFonts w:hint="eastAsia" w:ascii="宋体" w:hAnsi="宋体" w:cs="宋体"/>
                <w:kern w:val="0"/>
                <w:sz w:val="18"/>
                <w:szCs w:val="18"/>
                <w:highlight w:val="none"/>
                <w:lang w:bidi="ar"/>
              </w:rPr>
            </w:pPr>
            <w:r>
              <w:rPr>
                <w:rFonts w:hint="eastAsia" w:ascii="宋体" w:hAnsi="宋体" w:cs="宋体"/>
                <w:kern w:val="0"/>
                <w:sz w:val="18"/>
                <w:szCs w:val="18"/>
                <w:highlight w:val="none"/>
                <w:lang w:bidi="ar"/>
              </w:rPr>
              <w:t>产品全市市场占有率排名(近三年度填写)</w:t>
            </w:r>
          </w:p>
          <w:p w14:paraId="23649971">
            <w:pPr>
              <w:widowControl/>
              <w:adjustRightInd w:val="0"/>
              <w:snapToGrid w:val="0"/>
              <w:rPr>
                <w:rFonts w:hint="eastAsia" w:ascii="宋体" w:hAnsi="宋体" w:cs="宋体"/>
                <w:kern w:val="0"/>
                <w:sz w:val="18"/>
                <w:szCs w:val="18"/>
                <w:highlight w:val="none"/>
                <w:lang w:bidi="ar"/>
              </w:rPr>
            </w:pPr>
            <w:r>
              <w:rPr>
                <w:rFonts w:hint="eastAsia" w:ascii="宋体" w:hAnsi="宋体" w:cs="宋体"/>
                <w:kern w:val="0"/>
                <w:sz w:val="13"/>
                <w:szCs w:val="13"/>
                <w:highlight w:val="none"/>
                <w:lang w:bidi="ar"/>
              </w:rPr>
              <w:t>*备注：此处指全国市场占有率在市内的排</w:t>
            </w: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669129AF">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0954BF6B">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5B365462">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5D95FE24">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421BB756">
        <w:tblPrEx>
          <w:tblCellMar>
            <w:top w:w="0" w:type="dxa"/>
            <w:left w:w="0" w:type="dxa"/>
            <w:bottom w:w="0" w:type="dxa"/>
            <w:right w:w="0" w:type="dxa"/>
          </w:tblCellMar>
        </w:tblPrEx>
        <w:trPr>
          <w:trHeight w:val="451"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44DAF033">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73F26ED5">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right w:val="single" w:color="000000" w:sz="4" w:space="0"/>
            </w:tcBorders>
            <w:noWrap w:val="0"/>
            <w:tcMar>
              <w:left w:w="108" w:type="dxa"/>
              <w:right w:w="108" w:type="dxa"/>
            </w:tcMar>
            <w:vAlign w:val="center"/>
          </w:tcPr>
          <w:p w14:paraId="29702AFF">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75E93619">
            <w:pPr>
              <w:widowControl/>
              <w:adjustRightInd w:val="0"/>
              <w:snapToGrid w:val="0"/>
              <w:jc w:val="left"/>
              <w:textAlignment w:val="center"/>
              <w:rPr>
                <w:rFonts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13D43145">
            <w:pPr>
              <w:adjustRightInd w:val="0"/>
              <w:snapToGrid w:val="0"/>
              <w:jc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2295B6BF">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continue"/>
            <w:tcBorders>
              <w:left w:val="single" w:color="000000" w:sz="4" w:space="0"/>
              <w:right w:val="single" w:color="000000" w:sz="4" w:space="0"/>
            </w:tcBorders>
            <w:noWrap w:val="0"/>
            <w:tcMar>
              <w:left w:w="108" w:type="dxa"/>
              <w:right w:w="108" w:type="dxa"/>
            </w:tcMar>
            <w:vAlign w:val="center"/>
          </w:tcPr>
          <w:p w14:paraId="54008244">
            <w:pPr>
              <w:adjustRightInd w:val="0"/>
              <w:snapToGrid w:val="0"/>
              <w:jc w:val="center"/>
              <w:rPr>
                <w:rFonts w:ascii="宋体" w:cs="宋体"/>
                <w:sz w:val="18"/>
                <w:szCs w:val="18"/>
                <w:highlight w:val="none"/>
              </w:rPr>
            </w:pP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1CF6F610">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1B746521">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123C2A54">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6BD8C670">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5CD73BAF">
        <w:tblPrEx>
          <w:tblCellMar>
            <w:top w:w="0" w:type="dxa"/>
            <w:left w:w="0" w:type="dxa"/>
            <w:bottom w:w="0" w:type="dxa"/>
            <w:right w:w="0" w:type="dxa"/>
          </w:tblCellMar>
        </w:tblPrEx>
        <w:trPr>
          <w:trHeight w:val="455"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584247B0">
            <w:pPr>
              <w:adjustRightInd w:val="0"/>
              <w:snapToGrid w:val="0"/>
              <w:jc w:val="center"/>
              <w:rPr>
                <w:rFonts w:ascii="宋体" w:cs="宋体"/>
                <w:sz w:val="20"/>
                <w:szCs w:val="20"/>
                <w:highlight w:val="none"/>
              </w:rPr>
            </w:pPr>
          </w:p>
        </w:tc>
        <w:tc>
          <w:tcPr>
            <w:tcW w:w="527" w:type="dxa"/>
            <w:vMerge w:val="continue"/>
            <w:tcBorders>
              <w:left w:val="single" w:color="000000" w:sz="4" w:space="0"/>
              <w:right w:val="single" w:color="000000" w:sz="4" w:space="0"/>
            </w:tcBorders>
            <w:noWrap w:val="0"/>
            <w:tcMar>
              <w:left w:w="108" w:type="dxa"/>
              <w:right w:w="108" w:type="dxa"/>
            </w:tcMar>
            <w:vAlign w:val="center"/>
          </w:tcPr>
          <w:p w14:paraId="3CACD8CC">
            <w:pPr>
              <w:adjustRightInd w:val="0"/>
              <w:snapToGrid w:val="0"/>
              <w:jc w:val="center"/>
              <w:rPr>
                <w:rFonts w:ascii="宋体" w:cs="宋体"/>
                <w:sz w:val="20"/>
                <w:szCs w:val="20"/>
                <w:highlight w:val="none"/>
              </w:rPr>
            </w:pPr>
          </w:p>
        </w:tc>
        <w:tc>
          <w:tcPr>
            <w:tcW w:w="1754"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2B88D2FA">
            <w:pPr>
              <w:adjustRightInd w:val="0"/>
              <w:snapToGrid w:val="0"/>
              <w:jc w:val="center"/>
              <w:rPr>
                <w:rFonts w:ascii="宋体" w:cs="宋体"/>
                <w:sz w:val="18"/>
                <w:szCs w:val="18"/>
                <w:highlight w:val="none"/>
              </w:rPr>
            </w:pPr>
          </w:p>
        </w:tc>
        <w:tc>
          <w:tcPr>
            <w:tcW w:w="600" w:type="dxa"/>
            <w:gridSpan w:val="3"/>
            <w:tcBorders>
              <w:top w:val="single" w:color="000000" w:sz="4" w:space="0"/>
              <w:left w:val="single" w:color="000000" w:sz="4" w:space="0"/>
              <w:bottom w:val="single" w:color="000000" w:sz="4" w:space="0"/>
              <w:right w:val="nil"/>
            </w:tcBorders>
            <w:noWrap w:val="0"/>
            <w:tcMar>
              <w:left w:w="108" w:type="dxa"/>
              <w:right w:w="108" w:type="dxa"/>
            </w:tcMar>
            <w:vAlign w:val="center"/>
          </w:tcPr>
          <w:p w14:paraId="5883B5BD">
            <w:pPr>
              <w:widowControl/>
              <w:adjustRightInd w:val="0"/>
              <w:snapToGrid w:val="0"/>
              <w:jc w:val="left"/>
              <w:textAlignment w:val="center"/>
              <w:rPr>
                <w:rFonts w:ascii="宋体" w:cs="宋体"/>
                <w:sz w:val="18"/>
                <w:szCs w:val="18"/>
                <w:highlight w:val="none"/>
              </w:rPr>
            </w:pPr>
          </w:p>
        </w:tc>
        <w:tc>
          <w:tcPr>
            <w:tcW w:w="388" w:type="dxa"/>
            <w:gridSpan w:val="2"/>
            <w:tcBorders>
              <w:top w:val="single" w:color="000000" w:sz="4" w:space="0"/>
              <w:left w:val="nil"/>
              <w:bottom w:val="single" w:color="000000" w:sz="4" w:space="0"/>
              <w:right w:val="nil"/>
            </w:tcBorders>
            <w:noWrap w:val="0"/>
            <w:tcMar>
              <w:left w:w="108" w:type="dxa"/>
              <w:right w:w="108" w:type="dxa"/>
            </w:tcMar>
            <w:vAlign w:val="center"/>
          </w:tcPr>
          <w:p w14:paraId="64D8CAE1">
            <w:pPr>
              <w:adjustRightInd w:val="0"/>
              <w:snapToGrid w:val="0"/>
              <w:jc w:val="center"/>
              <w:rPr>
                <w:rFonts w:ascii="宋体" w:cs="宋体"/>
                <w:sz w:val="18"/>
                <w:szCs w:val="18"/>
                <w:highlight w:val="none"/>
              </w:rPr>
            </w:pPr>
          </w:p>
        </w:tc>
        <w:tc>
          <w:tcPr>
            <w:tcW w:w="1233"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219461DA">
            <w:pPr>
              <w:widowControl/>
              <w:adjustRightInd w:val="0"/>
              <w:snapToGrid w:val="0"/>
              <w:jc w:val="left"/>
              <w:textAlignment w:val="center"/>
              <w:rPr>
                <w:rFonts w:ascii="宋体" w:cs="宋体"/>
                <w:sz w:val="18"/>
                <w:szCs w:val="18"/>
                <w:highlight w:val="none"/>
              </w:rPr>
            </w:pPr>
            <w:r>
              <w:rPr>
                <w:rFonts w:hint="eastAsia" w:ascii="宋体" w:hAnsi="宋体" w:cs="宋体"/>
                <w:color w:val="000000"/>
                <w:kern w:val="0"/>
                <w:sz w:val="18"/>
                <w:szCs w:val="18"/>
                <w:highlight w:val="none"/>
                <w:lang w:bidi="ar"/>
              </w:rPr>
              <w:t xml:space="preserve"> %</w:t>
            </w:r>
          </w:p>
        </w:tc>
        <w:tc>
          <w:tcPr>
            <w:tcW w:w="1427"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688AE910">
            <w:pPr>
              <w:adjustRightInd w:val="0"/>
              <w:snapToGrid w:val="0"/>
              <w:jc w:val="center"/>
              <w:rPr>
                <w:rFonts w:ascii="宋体" w:cs="宋体"/>
                <w:sz w:val="18"/>
                <w:szCs w:val="18"/>
                <w:highlight w:val="none"/>
              </w:rPr>
            </w:pPr>
          </w:p>
        </w:tc>
        <w:tc>
          <w:tcPr>
            <w:tcW w:w="236" w:type="dxa"/>
            <w:tcBorders>
              <w:top w:val="single" w:color="000000" w:sz="4" w:space="0"/>
              <w:left w:val="single" w:color="000000" w:sz="4" w:space="0"/>
              <w:bottom w:val="single" w:color="000000" w:sz="4" w:space="0"/>
              <w:right w:val="nil"/>
            </w:tcBorders>
            <w:noWrap w:val="0"/>
            <w:tcMar>
              <w:left w:w="108" w:type="dxa"/>
              <w:right w:w="108" w:type="dxa"/>
            </w:tcMar>
            <w:vAlign w:val="center"/>
          </w:tcPr>
          <w:p w14:paraId="53354272">
            <w:pPr>
              <w:widowControl/>
              <w:adjustRightInd w:val="0"/>
              <w:snapToGrid w:val="0"/>
              <w:jc w:val="left"/>
              <w:textAlignment w:val="center"/>
              <w:rPr>
                <w:rFonts w:ascii="宋体" w:cs="宋体"/>
                <w:sz w:val="18"/>
                <w:szCs w:val="18"/>
                <w:highlight w:val="none"/>
              </w:rPr>
            </w:pPr>
          </w:p>
        </w:tc>
        <w:tc>
          <w:tcPr>
            <w:tcW w:w="413" w:type="dxa"/>
            <w:tcBorders>
              <w:top w:val="single" w:color="000000" w:sz="4" w:space="0"/>
              <w:left w:val="nil"/>
              <w:bottom w:val="single" w:color="000000" w:sz="4" w:space="0"/>
              <w:right w:val="nil"/>
            </w:tcBorders>
            <w:noWrap w:val="0"/>
            <w:tcMar>
              <w:left w:w="108" w:type="dxa"/>
              <w:right w:w="108" w:type="dxa"/>
            </w:tcMar>
            <w:vAlign w:val="center"/>
          </w:tcPr>
          <w:p w14:paraId="1A5D35BF">
            <w:pPr>
              <w:widowControl/>
              <w:adjustRightInd w:val="0"/>
              <w:snapToGrid w:val="0"/>
              <w:textAlignment w:val="center"/>
              <w:rPr>
                <w:rFonts w:ascii="宋体" w:cs="宋体"/>
                <w:sz w:val="18"/>
                <w:szCs w:val="18"/>
                <w:highlight w:val="none"/>
              </w:rPr>
            </w:pPr>
            <w:r>
              <w:rPr>
                <w:rFonts w:hint="eastAsia" w:ascii="宋体" w:hAnsi="宋体" w:cs="宋体"/>
                <w:color w:val="000000"/>
                <w:kern w:val="0"/>
                <w:sz w:val="18"/>
                <w:szCs w:val="18"/>
                <w:highlight w:val="none"/>
                <w:lang w:bidi="ar"/>
              </w:rPr>
              <w:t>第</w:t>
            </w:r>
          </w:p>
        </w:tc>
        <w:tc>
          <w:tcPr>
            <w:tcW w:w="441" w:type="dxa"/>
            <w:tcBorders>
              <w:top w:val="single" w:color="000000" w:sz="4" w:space="0"/>
              <w:left w:val="nil"/>
              <w:bottom w:val="single" w:color="000000" w:sz="4" w:space="0"/>
              <w:right w:val="nil"/>
            </w:tcBorders>
            <w:noWrap w:val="0"/>
            <w:tcMar>
              <w:left w:w="108" w:type="dxa"/>
              <w:right w:w="108" w:type="dxa"/>
            </w:tcMar>
            <w:vAlign w:val="center"/>
          </w:tcPr>
          <w:p w14:paraId="1CF4D88A">
            <w:pPr>
              <w:widowControl/>
              <w:adjustRightInd w:val="0"/>
              <w:snapToGrid w:val="0"/>
              <w:jc w:val="left"/>
              <w:textAlignment w:val="center"/>
              <w:rPr>
                <w:rFonts w:ascii="宋体" w:cs="宋体"/>
                <w:sz w:val="18"/>
                <w:szCs w:val="18"/>
                <w:highlight w:val="none"/>
              </w:rPr>
            </w:pPr>
          </w:p>
        </w:tc>
        <w:tc>
          <w:tcPr>
            <w:tcW w:w="338" w:type="dxa"/>
            <w:tcBorders>
              <w:top w:val="single" w:color="000000" w:sz="4" w:space="0"/>
              <w:left w:val="nil"/>
              <w:bottom w:val="single" w:color="000000" w:sz="4" w:space="0"/>
              <w:right w:val="single" w:color="000000" w:sz="4" w:space="0"/>
            </w:tcBorders>
            <w:noWrap w:val="0"/>
            <w:tcMar>
              <w:left w:w="108" w:type="dxa"/>
              <w:right w:w="108" w:type="dxa"/>
            </w:tcMar>
            <w:vAlign w:val="center"/>
          </w:tcPr>
          <w:p w14:paraId="1B7DBB90">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名</w:t>
            </w:r>
          </w:p>
        </w:tc>
      </w:tr>
      <w:tr w14:paraId="357A854D">
        <w:tblPrEx>
          <w:tblCellMar>
            <w:top w:w="0" w:type="dxa"/>
            <w:left w:w="0" w:type="dxa"/>
            <w:bottom w:w="0" w:type="dxa"/>
            <w:right w:w="0" w:type="dxa"/>
          </w:tblCellMar>
        </w:tblPrEx>
        <w:trPr>
          <w:trHeight w:val="806"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3A712B48">
            <w:pPr>
              <w:adjustRightInd w:val="0"/>
              <w:snapToGrid w:val="0"/>
              <w:jc w:val="center"/>
              <w:rPr>
                <w:rFonts w:ascii="宋体" w:cs="宋体"/>
                <w:sz w:val="20"/>
                <w:szCs w:val="20"/>
                <w:highlight w:val="none"/>
              </w:rPr>
            </w:pPr>
          </w:p>
        </w:tc>
        <w:tc>
          <w:tcPr>
            <w:tcW w:w="527"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5B282DEB">
            <w:pPr>
              <w:adjustRightInd w:val="0"/>
              <w:snapToGrid w:val="0"/>
              <w:jc w:val="center"/>
              <w:rPr>
                <w:rFonts w:ascii="宋体" w:cs="宋体"/>
                <w:sz w:val="20"/>
                <w:szCs w:val="20"/>
                <w:highlight w:val="none"/>
              </w:rPr>
            </w:pPr>
          </w:p>
        </w:tc>
        <w:tc>
          <w:tcPr>
            <w:tcW w:w="1754"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22872DE">
            <w:pPr>
              <w:widowControl/>
              <w:adjustRightInd w:val="0"/>
              <w:snapToGrid w:val="0"/>
              <w:jc w:val="center"/>
              <w:textAlignment w:val="center"/>
              <w:rPr>
                <w:rFonts w:ascii="宋体" w:cs="宋体"/>
                <w:sz w:val="18"/>
                <w:szCs w:val="18"/>
                <w:highlight w:val="none"/>
              </w:rPr>
            </w:pPr>
            <w:r>
              <w:rPr>
                <w:rFonts w:hint="eastAsia" w:ascii="宋体" w:hAnsi="宋体" w:cs="宋体"/>
                <w:color w:val="000000"/>
                <w:kern w:val="0"/>
                <w:sz w:val="18"/>
                <w:szCs w:val="18"/>
                <w:highlight w:val="none"/>
                <w:lang w:bidi="ar"/>
              </w:rPr>
              <w:t>主要用途</w:t>
            </w:r>
          </w:p>
        </w:tc>
        <w:tc>
          <w:tcPr>
            <w:tcW w:w="5076" w:type="dxa"/>
            <w:gridSpan w:val="1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C70B341">
            <w:pPr>
              <w:widowControl/>
              <w:adjustRightInd w:val="0"/>
              <w:snapToGrid w:val="0"/>
              <w:jc w:val="left"/>
              <w:textAlignment w:val="center"/>
              <w:rPr>
                <w:rFonts w:ascii="宋体" w:cs="宋体"/>
                <w:sz w:val="18"/>
                <w:szCs w:val="18"/>
                <w:highlight w:val="none"/>
              </w:rPr>
            </w:pPr>
          </w:p>
        </w:tc>
      </w:tr>
      <w:tr w14:paraId="13381CDE">
        <w:tblPrEx>
          <w:tblCellMar>
            <w:top w:w="0" w:type="dxa"/>
            <w:left w:w="0" w:type="dxa"/>
            <w:bottom w:w="0" w:type="dxa"/>
            <w:right w:w="0" w:type="dxa"/>
          </w:tblCellMar>
        </w:tblPrEx>
        <w:trPr>
          <w:trHeight w:val="499" w:hRule="atLeast"/>
        </w:trPr>
        <w:tc>
          <w:tcPr>
            <w:tcW w:w="1316"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29648E5E">
            <w:pPr>
              <w:adjustRightInd w:val="0"/>
              <w:snapToGrid w:val="0"/>
              <w:jc w:val="center"/>
              <w:rPr>
                <w:rFonts w:ascii="宋体" w:cs="宋体"/>
                <w:sz w:val="18"/>
                <w:szCs w:val="18"/>
                <w:highlight w:val="none"/>
              </w:rPr>
            </w:pPr>
            <w:r>
              <w:rPr>
                <w:rFonts w:ascii="宋体" w:cs="宋体"/>
                <w:sz w:val="18"/>
                <w:szCs w:val="18"/>
                <w:highlight w:val="none"/>
              </w:rPr>
              <w:t>经济效益</w:t>
            </w:r>
          </w:p>
        </w:tc>
        <w:tc>
          <w:tcPr>
            <w:tcW w:w="1648"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73B8A2A4">
            <w:pPr>
              <w:adjustRightInd w:val="0"/>
              <w:snapToGrid w:val="0"/>
              <w:jc w:val="left"/>
              <w:rPr>
                <w:rFonts w:hint="eastAsia" w:ascii="宋体" w:cs="宋体" w:eastAsiaTheme="minorEastAsia"/>
                <w:sz w:val="18"/>
                <w:szCs w:val="18"/>
                <w:highlight w:val="none"/>
                <w:lang w:eastAsia="zh-CN"/>
              </w:rPr>
            </w:pPr>
            <w:r>
              <w:rPr>
                <w:rFonts w:ascii="宋体" w:cs="宋体"/>
                <w:sz w:val="18"/>
                <w:szCs w:val="18"/>
                <w:highlight w:val="none"/>
              </w:rPr>
              <w:t>近3年</w:t>
            </w:r>
            <w:r>
              <w:rPr>
                <w:rFonts w:hint="eastAsia" w:ascii="宋体" w:cs="宋体"/>
                <w:sz w:val="18"/>
                <w:szCs w:val="18"/>
                <w:highlight w:val="none"/>
                <w:lang w:eastAsia="zh-CN"/>
              </w:rPr>
              <w:t>营</w:t>
            </w:r>
            <w:r>
              <w:rPr>
                <w:rFonts w:ascii="宋体" w:cs="宋体"/>
                <w:sz w:val="18"/>
                <w:szCs w:val="18"/>
                <w:highlight w:val="none"/>
              </w:rPr>
              <w:t>收</w:t>
            </w:r>
            <w:r>
              <w:rPr>
                <w:rFonts w:hint="eastAsia" w:ascii="宋体" w:cs="宋体"/>
                <w:sz w:val="18"/>
                <w:szCs w:val="18"/>
                <w:highlight w:val="none"/>
                <w:lang w:eastAsia="zh-CN"/>
              </w:rPr>
              <w:t>情况</w:t>
            </w:r>
          </w:p>
        </w:tc>
        <w:tc>
          <w:tcPr>
            <w:tcW w:w="1427"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AA1EF83">
            <w:pPr>
              <w:adjustRightInd w:val="0"/>
              <w:snapToGrid w:val="0"/>
              <w:jc w:val="center"/>
              <w:rPr>
                <w:rFonts w:hint="eastAsia" w:ascii="宋体" w:cs="宋体" w:eastAsiaTheme="minorEastAsia"/>
                <w:sz w:val="18"/>
                <w:szCs w:val="18"/>
                <w:highlight w:val="none"/>
                <w:lang w:eastAsia="zh-CN"/>
              </w:rPr>
            </w:pPr>
            <w:r>
              <w:rPr>
                <w:rFonts w:hint="eastAsia" w:ascii="宋体" w:cs="宋体"/>
                <w:sz w:val="18"/>
                <w:szCs w:val="18"/>
                <w:highlight w:val="none"/>
                <w:lang w:eastAsia="zh-CN"/>
              </w:rPr>
              <w:t>年度</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F855428">
            <w:pPr>
              <w:adjustRightInd w:val="0"/>
              <w:snapToGrid w:val="0"/>
              <w:jc w:val="center"/>
              <w:rPr>
                <w:rFonts w:hint="default" w:ascii="宋体" w:cs="宋体" w:eastAsiaTheme="minorEastAsia"/>
                <w:sz w:val="18"/>
                <w:szCs w:val="18"/>
                <w:highlight w:val="none"/>
                <w:lang w:val="en-US" w:eastAsia="zh-CN"/>
              </w:rPr>
            </w:pPr>
            <w:r>
              <w:rPr>
                <w:rFonts w:hint="eastAsia" w:ascii="宋体" w:cs="宋体"/>
                <w:sz w:val="18"/>
                <w:szCs w:val="18"/>
                <w:highlight w:val="none"/>
                <w:lang w:val="en-US" w:eastAsia="zh-CN"/>
              </w:rPr>
              <w:t>2022年</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4D573E2">
            <w:pPr>
              <w:adjustRightInd w:val="0"/>
              <w:snapToGrid w:val="0"/>
              <w:jc w:val="center"/>
              <w:rPr>
                <w:rFonts w:hint="default" w:ascii="宋体" w:cs="宋体" w:eastAsiaTheme="minorEastAsia"/>
                <w:sz w:val="18"/>
                <w:szCs w:val="18"/>
                <w:highlight w:val="none"/>
                <w:lang w:val="en-US" w:eastAsia="zh-CN"/>
              </w:rPr>
            </w:pPr>
            <w:r>
              <w:rPr>
                <w:rFonts w:hint="eastAsia" w:ascii="宋体" w:cs="宋体"/>
                <w:sz w:val="18"/>
                <w:szCs w:val="18"/>
                <w:highlight w:val="none"/>
                <w:lang w:val="en-US" w:eastAsia="zh-CN"/>
              </w:rPr>
              <w:t>2023年</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06E20DA">
            <w:pPr>
              <w:adjustRightInd w:val="0"/>
              <w:snapToGrid w:val="0"/>
              <w:jc w:val="center"/>
              <w:rPr>
                <w:rFonts w:hint="default" w:ascii="宋体" w:cs="宋体" w:eastAsiaTheme="minorEastAsia"/>
                <w:sz w:val="18"/>
                <w:szCs w:val="18"/>
                <w:highlight w:val="none"/>
                <w:lang w:val="en-US" w:eastAsia="zh-CN"/>
              </w:rPr>
            </w:pPr>
            <w:r>
              <w:rPr>
                <w:rFonts w:hint="eastAsia" w:ascii="宋体" w:cs="宋体"/>
                <w:sz w:val="18"/>
                <w:szCs w:val="18"/>
                <w:highlight w:val="none"/>
                <w:lang w:val="en-US" w:eastAsia="zh-CN"/>
              </w:rPr>
              <w:t>2024年</w:t>
            </w:r>
          </w:p>
        </w:tc>
      </w:tr>
      <w:tr w14:paraId="237E7734">
        <w:tblPrEx>
          <w:tblCellMar>
            <w:top w:w="0" w:type="dxa"/>
            <w:left w:w="0" w:type="dxa"/>
            <w:bottom w:w="0" w:type="dxa"/>
            <w:right w:w="0" w:type="dxa"/>
          </w:tblCellMar>
        </w:tblPrEx>
        <w:trPr>
          <w:trHeight w:val="6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255A4586">
            <w:pPr>
              <w:adjustRightInd w:val="0"/>
              <w:snapToGrid w:val="0"/>
              <w:jc w:val="center"/>
              <w:rPr>
                <w:rFonts w:ascii="宋体" w:cs="宋体"/>
                <w:sz w:val="18"/>
                <w:szCs w:val="18"/>
                <w:highlight w:val="none"/>
              </w:rPr>
            </w:pPr>
          </w:p>
        </w:tc>
        <w:tc>
          <w:tcPr>
            <w:tcW w:w="1648" w:type="dxa"/>
            <w:gridSpan w:val="2"/>
            <w:vMerge w:val="continue"/>
            <w:tcBorders>
              <w:left w:val="single" w:color="000000" w:sz="4" w:space="0"/>
              <w:right w:val="single" w:color="000000" w:sz="4" w:space="0"/>
            </w:tcBorders>
            <w:noWrap w:val="0"/>
            <w:tcMar>
              <w:left w:w="108" w:type="dxa"/>
              <w:right w:w="108" w:type="dxa"/>
            </w:tcMar>
            <w:vAlign w:val="center"/>
          </w:tcPr>
          <w:p w14:paraId="4DCBB21A">
            <w:pPr>
              <w:adjustRightInd w:val="0"/>
              <w:snapToGrid w:val="0"/>
              <w:jc w:val="left"/>
              <w:rPr>
                <w:rFonts w:ascii="宋体" w:cs="宋体"/>
                <w:sz w:val="18"/>
                <w:szCs w:val="18"/>
                <w:highlight w:val="none"/>
              </w:rPr>
            </w:pPr>
          </w:p>
        </w:tc>
        <w:tc>
          <w:tcPr>
            <w:tcW w:w="1427" w:type="dxa"/>
            <w:gridSpan w:val="5"/>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46C0F00A">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eastAsia="zh-CN"/>
              </w:rPr>
              <w:t>营业收入</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3E13F0A6">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val="en-US" w:eastAsia="zh-CN"/>
              </w:rPr>
              <w:t xml:space="preserve">  万元</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06AD814A">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val="en-US" w:eastAsia="zh-CN"/>
              </w:rPr>
              <w:t xml:space="preserve">  万元</w:t>
            </w:r>
          </w:p>
        </w:tc>
        <w:tc>
          <w:tcPr>
            <w:tcW w:w="1428" w:type="dxa"/>
            <w:gridSpan w:val="4"/>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449C7EF1">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val="en-US" w:eastAsia="zh-CN"/>
              </w:rPr>
              <w:t xml:space="preserve">  万元</w:t>
            </w:r>
          </w:p>
        </w:tc>
      </w:tr>
      <w:tr w14:paraId="3EF4DF75">
        <w:tblPrEx>
          <w:tblCellMar>
            <w:top w:w="0" w:type="dxa"/>
            <w:left w:w="0" w:type="dxa"/>
            <w:bottom w:w="0" w:type="dxa"/>
            <w:right w:w="0" w:type="dxa"/>
          </w:tblCellMar>
        </w:tblPrEx>
        <w:trPr>
          <w:trHeight w:val="6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49D3F892">
            <w:pPr>
              <w:adjustRightInd w:val="0"/>
              <w:snapToGrid w:val="0"/>
              <w:jc w:val="center"/>
              <w:rPr>
                <w:rFonts w:ascii="宋体" w:cs="宋体"/>
                <w:sz w:val="18"/>
                <w:szCs w:val="18"/>
                <w:highlight w:val="none"/>
              </w:rPr>
            </w:pPr>
          </w:p>
        </w:tc>
        <w:tc>
          <w:tcPr>
            <w:tcW w:w="1648" w:type="dxa"/>
            <w:gridSpan w:val="2"/>
            <w:vMerge w:val="continue"/>
            <w:tcBorders>
              <w:left w:val="single" w:color="000000" w:sz="4" w:space="0"/>
              <w:right w:val="single" w:color="000000" w:sz="4" w:space="0"/>
            </w:tcBorders>
            <w:noWrap w:val="0"/>
            <w:tcMar>
              <w:left w:w="108" w:type="dxa"/>
              <w:right w:w="108" w:type="dxa"/>
            </w:tcMar>
            <w:vAlign w:val="center"/>
          </w:tcPr>
          <w:p w14:paraId="18FC1E11">
            <w:pPr>
              <w:adjustRightInd w:val="0"/>
              <w:snapToGrid w:val="0"/>
              <w:jc w:val="left"/>
              <w:rPr>
                <w:rFonts w:ascii="宋体" w:cs="宋体"/>
                <w:sz w:val="18"/>
                <w:szCs w:val="18"/>
                <w:highlight w:val="none"/>
              </w:rPr>
            </w:pPr>
          </w:p>
        </w:tc>
        <w:tc>
          <w:tcPr>
            <w:tcW w:w="1427" w:type="dxa"/>
            <w:gridSpan w:val="5"/>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7E3A84EE">
            <w:pPr>
              <w:adjustRightInd w:val="0"/>
              <w:snapToGrid w:val="0"/>
              <w:jc w:val="center"/>
              <w:rPr>
                <w:rFonts w:hint="eastAsia" w:ascii="宋体" w:cs="宋体"/>
                <w:sz w:val="18"/>
                <w:szCs w:val="18"/>
                <w:highlight w:val="none"/>
                <w:lang w:eastAsia="zh-CN"/>
              </w:rPr>
            </w:pPr>
            <w:r>
              <w:rPr>
                <w:rFonts w:hint="eastAsia" w:ascii="宋体" w:cs="宋体"/>
                <w:sz w:val="18"/>
                <w:szCs w:val="18"/>
                <w:highlight w:val="none"/>
                <w:lang w:eastAsia="zh-CN"/>
              </w:rPr>
              <w:t>营业收入</w:t>
            </w:r>
          </w:p>
          <w:p w14:paraId="03AF82C0">
            <w:pPr>
              <w:adjustRightInd w:val="0"/>
              <w:snapToGrid w:val="0"/>
              <w:jc w:val="center"/>
              <w:rPr>
                <w:rFonts w:hint="eastAsia" w:asciiTheme="minorHAnsi" w:hAnsiTheme="minorHAnsi" w:eastAsiaTheme="minorEastAsia" w:cstheme="minorBidi"/>
                <w:kern w:val="2"/>
                <w:sz w:val="21"/>
                <w:szCs w:val="24"/>
                <w:lang w:val="en-US" w:eastAsia="zh-CN" w:bidi="ar-SA"/>
              </w:rPr>
            </w:pPr>
            <w:r>
              <w:rPr>
                <w:rFonts w:hint="eastAsia" w:ascii="宋体" w:cs="宋体"/>
                <w:sz w:val="18"/>
                <w:szCs w:val="18"/>
                <w:highlight w:val="none"/>
                <w:lang w:eastAsia="zh-CN"/>
              </w:rPr>
              <w:t>增长率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5501B2A2">
            <w:pPr>
              <w:adjustRightInd w:val="0"/>
              <w:snapToGrid w:val="0"/>
              <w:jc w:val="center"/>
              <w:rPr>
                <w:rFonts w:hint="eastAsia" w:asciiTheme="minorHAnsi" w:hAnsiTheme="minorHAnsi" w:eastAsiaTheme="minorEastAsia" w:cstheme="minorBidi"/>
                <w:kern w:val="2"/>
                <w:sz w:val="21"/>
                <w:szCs w:val="24"/>
                <w:lang w:val="en-US" w:eastAsia="zh-CN" w:bidi="ar-SA"/>
              </w:rPr>
            </w:pPr>
            <w:r>
              <w:rPr>
                <w:rFonts w:hint="eastAsia"/>
                <w:lang w:val="en-US" w:eastAsia="zh-CN"/>
              </w:rPr>
              <w:t xml:space="preserve">  %</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3083B5B9">
            <w:pPr>
              <w:adjustRightInd w:val="0"/>
              <w:snapToGrid w:val="0"/>
              <w:jc w:val="center"/>
              <w:rPr>
                <w:rFonts w:hint="eastAsia" w:asciiTheme="minorHAnsi" w:hAnsiTheme="minorHAnsi" w:eastAsiaTheme="minorEastAsia" w:cstheme="minorBidi"/>
                <w:kern w:val="2"/>
                <w:sz w:val="21"/>
                <w:szCs w:val="24"/>
                <w:lang w:val="en-US" w:eastAsia="zh-CN" w:bidi="ar-SA"/>
              </w:rPr>
            </w:pPr>
            <w:r>
              <w:rPr>
                <w:rFonts w:hint="eastAsia"/>
                <w:lang w:val="en-US" w:eastAsia="zh-CN"/>
              </w:rPr>
              <w:t xml:space="preserve">  %</w:t>
            </w:r>
          </w:p>
        </w:tc>
        <w:tc>
          <w:tcPr>
            <w:tcW w:w="1428" w:type="dxa"/>
            <w:gridSpan w:val="4"/>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78CAC338">
            <w:pPr>
              <w:adjustRightInd w:val="0"/>
              <w:snapToGrid w:val="0"/>
              <w:jc w:val="center"/>
              <w:rPr>
                <w:rFonts w:hint="eastAsia" w:asciiTheme="minorHAnsi" w:hAnsiTheme="minorHAnsi" w:eastAsiaTheme="minorEastAsia" w:cstheme="minorBidi"/>
                <w:kern w:val="2"/>
                <w:sz w:val="21"/>
                <w:szCs w:val="24"/>
                <w:lang w:val="en-US" w:eastAsia="zh-CN" w:bidi="ar-SA"/>
              </w:rPr>
            </w:pPr>
            <w:r>
              <w:rPr>
                <w:rFonts w:hint="eastAsia"/>
                <w:lang w:val="en-US" w:eastAsia="zh-CN"/>
              </w:rPr>
              <w:t xml:space="preserve">  %</w:t>
            </w:r>
          </w:p>
        </w:tc>
      </w:tr>
      <w:tr w14:paraId="360CC794">
        <w:tblPrEx>
          <w:tblCellMar>
            <w:top w:w="0" w:type="dxa"/>
            <w:left w:w="0" w:type="dxa"/>
            <w:bottom w:w="0" w:type="dxa"/>
            <w:right w:w="0" w:type="dxa"/>
          </w:tblCellMar>
        </w:tblPrEx>
        <w:trPr>
          <w:trHeight w:val="6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00CD3307">
            <w:pPr>
              <w:adjustRightInd w:val="0"/>
              <w:snapToGrid w:val="0"/>
              <w:jc w:val="center"/>
              <w:rPr>
                <w:rFonts w:ascii="宋体" w:cs="宋体"/>
                <w:sz w:val="18"/>
                <w:szCs w:val="18"/>
                <w:highlight w:val="none"/>
              </w:rPr>
            </w:pPr>
          </w:p>
        </w:tc>
        <w:tc>
          <w:tcPr>
            <w:tcW w:w="1648" w:type="dxa"/>
            <w:gridSpan w:val="2"/>
            <w:vMerge w:val="continue"/>
            <w:tcBorders>
              <w:left w:val="single" w:color="000000" w:sz="4" w:space="0"/>
              <w:right w:val="single" w:color="000000" w:sz="4" w:space="0"/>
            </w:tcBorders>
            <w:noWrap w:val="0"/>
            <w:tcMar>
              <w:left w:w="108" w:type="dxa"/>
              <w:right w:w="108" w:type="dxa"/>
            </w:tcMar>
            <w:vAlign w:val="center"/>
          </w:tcPr>
          <w:p w14:paraId="46566C6B">
            <w:pPr>
              <w:adjustRightInd w:val="0"/>
              <w:snapToGrid w:val="0"/>
              <w:jc w:val="left"/>
              <w:rPr>
                <w:rFonts w:ascii="宋体" w:cs="宋体"/>
                <w:sz w:val="18"/>
                <w:szCs w:val="18"/>
                <w:highlight w:val="none"/>
              </w:rPr>
            </w:pPr>
          </w:p>
        </w:tc>
        <w:tc>
          <w:tcPr>
            <w:tcW w:w="1427" w:type="dxa"/>
            <w:gridSpan w:val="5"/>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206E3F76">
            <w:pPr>
              <w:adjustRightInd w:val="0"/>
              <w:snapToGrid w:val="0"/>
              <w:jc w:val="center"/>
              <w:rPr>
                <w:rFonts w:hint="eastAsia" w:ascii="宋体" w:cs="宋体"/>
                <w:sz w:val="18"/>
                <w:szCs w:val="18"/>
                <w:highlight w:val="none"/>
                <w:lang w:eastAsia="zh-CN"/>
              </w:rPr>
            </w:pPr>
            <w:r>
              <w:rPr>
                <w:rFonts w:hint="eastAsia" w:ascii="宋体" w:cs="宋体"/>
                <w:sz w:val="18"/>
                <w:szCs w:val="18"/>
                <w:highlight w:val="none"/>
                <w:lang w:eastAsia="zh-CN"/>
              </w:rPr>
              <w:t>主营业务收入</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23A28B00">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val="en-US" w:eastAsia="zh-CN"/>
              </w:rPr>
              <w:t xml:space="preserve">  万元</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1F4BC2AD">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val="en-US" w:eastAsia="zh-CN"/>
              </w:rPr>
              <w:t xml:space="preserve">  万元</w:t>
            </w:r>
          </w:p>
        </w:tc>
        <w:tc>
          <w:tcPr>
            <w:tcW w:w="1428" w:type="dxa"/>
            <w:gridSpan w:val="4"/>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1FBF6D56">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val="en-US" w:eastAsia="zh-CN"/>
              </w:rPr>
              <w:t xml:space="preserve">  万元</w:t>
            </w:r>
          </w:p>
        </w:tc>
      </w:tr>
      <w:tr w14:paraId="1076A906">
        <w:tblPrEx>
          <w:tblCellMar>
            <w:top w:w="0" w:type="dxa"/>
            <w:left w:w="0" w:type="dxa"/>
            <w:bottom w:w="0" w:type="dxa"/>
            <w:right w:w="0" w:type="dxa"/>
          </w:tblCellMar>
        </w:tblPrEx>
        <w:trPr>
          <w:trHeight w:val="609" w:hRule="atLeast"/>
        </w:trPr>
        <w:tc>
          <w:tcPr>
            <w:tcW w:w="1316"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32FEC8F2">
            <w:pPr>
              <w:adjustRightInd w:val="0"/>
              <w:snapToGrid w:val="0"/>
              <w:jc w:val="right"/>
            </w:pPr>
          </w:p>
        </w:tc>
        <w:tc>
          <w:tcPr>
            <w:tcW w:w="1648"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6AA0ED91">
            <w:pPr>
              <w:adjustRightInd w:val="0"/>
              <w:snapToGrid w:val="0"/>
              <w:jc w:val="right"/>
            </w:pPr>
          </w:p>
        </w:tc>
        <w:tc>
          <w:tcPr>
            <w:tcW w:w="1427" w:type="dxa"/>
            <w:gridSpan w:val="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D4D53A9">
            <w:pPr>
              <w:adjustRightInd w:val="0"/>
              <w:snapToGrid w:val="0"/>
              <w:jc w:val="center"/>
              <w:rPr>
                <w:rFonts w:hint="eastAsia" w:ascii="宋体" w:cs="宋体"/>
                <w:sz w:val="18"/>
                <w:szCs w:val="18"/>
                <w:highlight w:val="none"/>
                <w:lang w:eastAsia="zh-CN"/>
              </w:rPr>
            </w:pPr>
            <w:r>
              <w:rPr>
                <w:rFonts w:hint="eastAsia" w:ascii="宋体" w:cs="宋体"/>
                <w:sz w:val="18"/>
                <w:szCs w:val="18"/>
                <w:highlight w:val="none"/>
                <w:lang w:eastAsia="zh-CN"/>
              </w:rPr>
              <w:t>主营业务收入</w:t>
            </w:r>
          </w:p>
          <w:p w14:paraId="7922F741">
            <w:pPr>
              <w:adjustRightInd w:val="0"/>
              <w:snapToGrid w:val="0"/>
              <w:jc w:val="center"/>
            </w:pPr>
            <w:r>
              <w:rPr>
                <w:rFonts w:hint="eastAsia" w:ascii="宋体" w:cs="宋体"/>
                <w:sz w:val="18"/>
                <w:szCs w:val="18"/>
                <w:highlight w:val="none"/>
                <w:lang w:eastAsia="zh-CN"/>
              </w:rPr>
              <w:t>增长率</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0C3DDAB">
            <w:pPr>
              <w:adjustRightInd w:val="0"/>
              <w:snapToGrid w:val="0"/>
              <w:jc w:val="center"/>
              <w:rPr>
                <w:rFonts w:hint="eastAsia" w:eastAsiaTheme="minorEastAsia"/>
                <w:lang w:val="en-US" w:eastAsia="zh-CN"/>
              </w:rPr>
            </w:pPr>
            <w:r>
              <w:rPr>
                <w:rFonts w:hint="eastAsia"/>
                <w:lang w:val="en-US" w:eastAsia="zh-CN"/>
              </w:rPr>
              <w:t xml:space="preserve">  %</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E6CB311">
            <w:pPr>
              <w:adjustRightInd w:val="0"/>
              <w:snapToGrid w:val="0"/>
              <w:jc w:val="center"/>
              <w:rPr>
                <w:rFonts w:hint="eastAsia" w:eastAsiaTheme="minorEastAsia"/>
                <w:lang w:val="en-US" w:eastAsia="zh-CN"/>
              </w:rPr>
            </w:pPr>
            <w:r>
              <w:rPr>
                <w:rFonts w:hint="eastAsia"/>
                <w:lang w:val="en-US" w:eastAsia="zh-CN"/>
              </w:rPr>
              <w:t xml:space="preserve">  %</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7C08961">
            <w:pPr>
              <w:adjustRightInd w:val="0"/>
              <w:snapToGrid w:val="0"/>
              <w:jc w:val="center"/>
              <w:rPr>
                <w:rFonts w:hint="eastAsia" w:eastAsiaTheme="minorEastAsia"/>
                <w:lang w:val="en-US" w:eastAsia="zh-CN"/>
              </w:rPr>
            </w:pPr>
            <w:r>
              <w:rPr>
                <w:rFonts w:hint="eastAsia"/>
                <w:lang w:val="en-US" w:eastAsia="zh-CN"/>
              </w:rPr>
              <w:t xml:space="preserve">  %</w:t>
            </w:r>
          </w:p>
        </w:tc>
      </w:tr>
      <w:tr w14:paraId="2CCC2545">
        <w:tblPrEx>
          <w:tblCellMar>
            <w:top w:w="0" w:type="dxa"/>
            <w:left w:w="0" w:type="dxa"/>
            <w:bottom w:w="0" w:type="dxa"/>
            <w:right w:w="0" w:type="dxa"/>
          </w:tblCellMar>
        </w:tblPrEx>
        <w:trPr>
          <w:trHeight w:val="722"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58FFEC8">
            <w:pPr>
              <w:adjustRightInd w:val="0"/>
              <w:snapToGrid w:val="0"/>
              <w:rPr>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F4DDE44">
            <w:pPr>
              <w:adjustRightInd w:val="0"/>
              <w:snapToGrid w:val="0"/>
              <w:jc w:val="left"/>
              <w:rPr>
                <w:rFonts w:ascii="宋体" w:cs="宋体"/>
                <w:sz w:val="18"/>
                <w:szCs w:val="18"/>
                <w:highlight w:val="none"/>
              </w:rPr>
            </w:pPr>
            <w:r>
              <w:rPr>
                <w:rFonts w:ascii="宋体" w:cs="宋体"/>
                <w:sz w:val="18"/>
                <w:szCs w:val="18"/>
                <w:highlight w:val="none"/>
              </w:rPr>
              <w:t>近3年</w:t>
            </w:r>
            <w:r>
              <w:rPr>
                <w:rFonts w:hint="eastAsia" w:ascii="宋体" w:cs="宋体"/>
                <w:sz w:val="18"/>
                <w:szCs w:val="18"/>
                <w:highlight w:val="none"/>
              </w:rPr>
              <w:t>利润</w:t>
            </w:r>
            <w:r>
              <w:rPr>
                <w:rFonts w:ascii="宋体" w:cs="宋体"/>
                <w:sz w:val="18"/>
                <w:szCs w:val="18"/>
                <w:highlight w:val="none"/>
              </w:rPr>
              <w:t>增长率</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4E60541">
            <w:pPr>
              <w:adjustRightInd w:val="0"/>
              <w:snapToGrid w:val="0"/>
              <w:jc w:val="center"/>
              <w:rPr>
                <w:rFonts w:ascii="宋体" w:cs="宋体"/>
                <w:sz w:val="18"/>
                <w:szCs w:val="18"/>
                <w:highlight w:val="none"/>
              </w:rPr>
            </w:pPr>
            <w:r>
              <w:rPr>
                <w:rFonts w:hint="eastAsia" w:ascii="宋体" w:cs="宋体"/>
                <w:sz w:val="18"/>
                <w:szCs w:val="18"/>
                <w:highlight w:val="none"/>
              </w:rPr>
              <w:t xml:space="preserve">     %，    %，    %</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B9DF38E">
            <w:pPr>
              <w:adjustRightInd w:val="0"/>
              <w:snapToGrid w:val="0"/>
              <w:rPr>
                <w:rFonts w:ascii="宋体" w:cs="宋体"/>
                <w:sz w:val="18"/>
                <w:szCs w:val="18"/>
                <w:highlight w:val="none"/>
              </w:rPr>
            </w:pPr>
            <w:r>
              <w:rPr>
                <w:rFonts w:hint="eastAsia" w:ascii="宋体" w:cs="宋体"/>
                <w:sz w:val="18"/>
                <w:szCs w:val="18"/>
                <w:highlight w:val="none"/>
              </w:rPr>
              <w:t>上年主营业务成本</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7B53E7F">
            <w:pPr>
              <w:adjustRightInd w:val="0"/>
              <w:snapToGrid w:val="0"/>
              <w:jc w:val="right"/>
              <w:rPr>
                <w:rFonts w:ascii="宋体" w:cs="宋体"/>
                <w:sz w:val="18"/>
                <w:szCs w:val="18"/>
                <w:highlight w:val="none"/>
              </w:rPr>
            </w:pPr>
            <w:r>
              <w:rPr>
                <w:rFonts w:ascii="宋体" w:cs="宋体"/>
                <w:sz w:val="18"/>
                <w:szCs w:val="18"/>
                <w:highlight w:val="none"/>
              </w:rPr>
              <w:t>万元</w:t>
            </w:r>
          </w:p>
        </w:tc>
      </w:tr>
      <w:tr w14:paraId="2786229C">
        <w:tblPrEx>
          <w:tblCellMar>
            <w:top w:w="0" w:type="dxa"/>
            <w:left w:w="0" w:type="dxa"/>
            <w:bottom w:w="0" w:type="dxa"/>
            <w:right w:w="0" w:type="dxa"/>
          </w:tblCellMar>
        </w:tblPrEx>
        <w:trPr>
          <w:trHeight w:val="772" w:hRule="atLeast"/>
        </w:trPr>
        <w:tc>
          <w:tcPr>
            <w:tcW w:w="1316" w:type="dxa"/>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CCFBE2C">
            <w:pPr>
              <w:adjustRightInd w:val="0"/>
              <w:snapToGrid w:val="0"/>
              <w:rPr>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FEFCBD4">
            <w:pPr>
              <w:adjustRightInd w:val="0"/>
              <w:snapToGrid w:val="0"/>
              <w:jc w:val="left"/>
              <w:rPr>
                <w:rFonts w:ascii="宋体" w:cs="宋体"/>
                <w:sz w:val="18"/>
                <w:szCs w:val="18"/>
                <w:highlight w:val="none"/>
              </w:rPr>
            </w:pPr>
            <w:r>
              <w:rPr>
                <w:rFonts w:hint="eastAsia" w:ascii="宋体" w:cs="宋体"/>
                <w:sz w:val="18"/>
                <w:szCs w:val="18"/>
                <w:highlight w:val="none"/>
              </w:rPr>
              <w:t>近3年主营产品出口额与主营业务收入之比</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8C07909">
            <w:pPr>
              <w:adjustRightInd w:val="0"/>
              <w:snapToGrid w:val="0"/>
              <w:jc w:val="center"/>
              <w:rPr>
                <w:rFonts w:ascii="宋体" w:cs="宋体"/>
                <w:sz w:val="18"/>
                <w:szCs w:val="18"/>
                <w:highlight w:val="none"/>
              </w:rPr>
            </w:pPr>
            <w:r>
              <w:rPr>
                <w:rFonts w:hint="eastAsia" w:ascii="宋体" w:cs="宋体"/>
                <w:sz w:val="18"/>
                <w:szCs w:val="18"/>
                <w:highlight w:val="none"/>
                <w:lang w:val="en-US" w:eastAsia="zh-CN"/>
              </w:rPr>
              <w:t xml:space="preserve">     </w:t>
            </w:r>
            <w:r>
              <w:rPr>
                <w:rFonts w:hint="eastAsia" w:ascii="宋体" w:cs="宋体"/>
                <w:sz w:val="18"/>
                <w:szCs w:val="18"/>
                <w:highlight w:val="none"/>
              </w:rPr>
              <w:t>%，    %，   %</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5889B8E">
            <w:pPr>
              <w:adjustRightInd w:val="0"/>
              <w:snapToGrid w:val="0"/>
              <w:jc w:val="left"/>
              <w:rPr>
                <w:rFonts w:ascii="宋体" w:cs="宋体"/>
                <w:sz w:val="18"/>
                <w:szCs w:val="18"/>
                <w:highlight w:val="none"/>
              </w:rPr>
            </w:pPr>
            <w:r>
              <w:rPr>
                <w:rFonts w:ascii="宋体" w:cs="宋体"/>
                <w:sz w:val="18"/>
                <w:szCs w:val="18"/>
                <w:highlight w:val="none"/>
              </w:rPr>
              <w:t>上年利润</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A9BEE96">
            <w:pPr>
              <w:adjustRightInd w:val="0"/>
              <w:snapToGrid w:val="0"/>
              <w:jc w:val="right"/>
              <w:rPr>
                <w:rFonts w:ascii="宋体" w:cs="宋体"/>
                <w:sz w:val="18"/>
                <w:szCs w:val="18"/>
                <w:highlight w:val="none"/>
              </w:rPr>
            </w:pPr>
            <w:r>
              <w:rPr>
                <w:rFonts w:ascii="宋体" w:cs="宋体"/>
                <w:sz w:val="18"/>
                <w:szCs w:val="18"/>
                <w:highlight w:val="none"/>
              </w:rPr>
              <w:t>万元</w:t>
            </w:r>
          </w:p>
        </w:tc>
      </w:tr>
      <w:tr w14:paraId="140E8362">
        <w:tblPrEx>
          <w:tblCellMar>
            <w:top w:w="0" w:type="dxa"/>
            <w:left w:w="0" w:type="dxa"/>
            <w:bottom w:w="0" w:type="dxa"/>
            <w:right w:w="0" w:type="dxa"/>
          </w:tblCellMar>
        </w:tblPrEx>
        <w:trPr>
          <w:trHeight w:val="891" w:hRule="atLeast"/>
        </w:trPr>
        <w:tc>
          <w:tcPr>
            <w:tcW w:w="1316" w:type="dxa"/>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3AB5A405">
            <w:pPr>
              <w:adjustRightInd w:val="0"/>
              <w:snapToGrid w:val="0"/>
              <w:jc w:val="center"/>
              <w:rPr>
                <w:rFonts w:ascii="宋体" w:cs="宋体"/>
                <w:sz w:val="18"/>
                <w:szCs w:val="18"/>
                <w:highlight w:val="none"/>
              </w:rPr>
            </w:pPr>
            <w:r>
              <w:rPr>
                <w:rFonts w:ascii="宋体" w:cs="宋体"/>
                <w:sz w:val="18"/>
                <w:szCs w:val="18"/>
                <w:highlight w:val="none"/>
              </w:rPr>
              <w:t>持续研发能力</w:t>
            </w:r>
          </w:p>
          <w:p w14:paraId="184B4E86">
            <w:pPr>
              <w:adjustRightInd w:val="0"/>
              <w:snapToGrid w:val="0"/>
              <w:jc w:val="center"/>
              <w:rPr>
                <w:rFonts w:ascii="宋体" w:cs="宋体"/>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D9D42AA">
            <w:pPr>
              <w:adjustRightInd w:val="0"/>
              <w:snapToGrid w:val="0"/>
              <w:rPr>
                <w:rFonts w:ascii="宋体" w:cs="宋体"/>
                <w:sz w:val="18"/>
                <w:szCs w:val="18"/>
                <w:highlight w:val="none"/>
              </w:rPr>
            </w:pPr>
            <w:r>
              <w:rPr>
                <w:rFonts w:ascii="宋体" w:cs="宋体"/>
                <w:sz w:val="18"/>
                <w:szCs w:val="18"/>
                <w:highlight w:val="none"/>
              </w:rPr>
              <w:t>近3年企业R&amp;D经费支出与主营业务收入之比</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5FEEB70">
            <w:pPr>
              <w:adjustRightInd w:val="0"/>
              <w:snapToGrid w:val="0"/>
              <w:rPr>
                <w:rFonts w:ascii="宋体" w:cs="宋体"/>
                <w:sz w:val="18"/>
                <w:szCs w:val="18"/>
                <w:highlight w:val="none"/>
              </w:rPr>
            </w:pPr>
            <w:r>
              <w:rPr>
                <w:rFonts w:hint="eastAsia" w:ascii="宋体" w:cs="宋体"/>
                <w:sz w:val="18"/>
                <w:szCs w:val="18"/>
                <w:highlight w:val="none"/>
              </w:rPr>
              <w:t xml:space="preserve"> </w:t>
            </w:r>
            <w:r>
              <w:rPr>
                <w:rFonts w:hint="eastAsia" w:ascii="宋体" w:cs="宋体"/>
                <w:sz w:val="18"/>
                <w:szCs w:val="18"/>
                <w:highlight w:val="none"/>
                <w:lang w:val="en-US" w:eastAsia="zh-CN"/>
              </w:rPr>
              <w:t xml:space="preserve">     </w:t>
            </w:r>
            <w:r>
              <w:rPr>
                <w:rFonts w:hint="eastAsia" w:ascii="宋体" w:cs="宋体"/>
                <w:sz w:val="18"/>
                <w:szCs w:val="18"/>
                <w:highlight w:val="none"/>
              </w:rPr>
              <w:t xml:space="preserve">    %，    %，   %</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0E98CDD">
            <w:pPr>
              <w:adjustRightInd w:val="0"/>
              <w:snapToGrid w:val="0"/>
              <w:rPr>
                <w:rFonts w:ascii="宋体" w:cs="宋体"/>
                <w:sz w:val="18"/>
                <w:szCs w:val="18"/>
                <w:highlight w:val="none"/>
              </w:rPr>
            </w:pPr>
            <w:r>
              <w:rPr>
                <w:rFonts w:hint="eastAsia" w:ascii="宋体" w:cs="宋体"/>
                <w:sz w:val="18"/>
                <w:szCs w:val="18"/>
                <w:highlight w:val="none"/>
              </w:rPr>
              <w:t>截至申请时间企业办R&amp;D机构数量</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C731270">
            <w:pPr>
              <w:adjustRightInd w:val="0"/>
              <w:snapToGrid w:val="0"/>
              <w:ind w:firstLine="1050"/>
              <w:jc w:val="right"/>
              <w:rPr>
                <w:rFonts w:ascii="宋体" w:cs="宋体"/>
                <w:sz w:val="18"/>
                <w:szCs w:val="18"/>
                <w:highlight w:val="none"/>
              </w:rPr>
            </w:pPr>
          </w:p>
        </w:tc>
      </w:tr>
      <w:tr w14:paraId="366EFAAB">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2E04F551">
            <w:pPr>
              <w:adjustRightInd w:val="0"/>
              <w:snapToGrid w:val="0"/>
              <w:rPr>
                <w:sz w:val="18"/>
                <w:szCs w:val="18"/>
                <w:highlight w:val="none"/>
              </w:rPr>
            </w:pPr>
          </w:p>
        </w:tc>
        <w:tc>
          <w:tcPr>
            <w:tcW w:w="1648"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989941F">
            <w:pPr>
              <w:adjustRightInd w:val="0"/>
              <w:snapToGrid w:val="0"/>
              <w:jc w:val="left"/>
              <w:rPr>
                <w:rFonts w:ascii="宋体" w:cs="宋体"/>
                <w:sz w:val="18"/>
                <w:szCs w:val="18"/>
                <w:highlight w:val="none"/>
              </w:rPr>
            </w:pPr>
            <w:r>
              <w:rPr>
                <w:rFonts w:hint="eastAsia" w:ascii="宋体" w:cs="宋体"/>
                <w:sz w:val="18"/>
                <w:szCs w:val="18"/>
                <w:highlight w:val="none"/>
              </w:rPr>
              <w:t>截至申请时间企业拥有核心自主知识产权数量及占知识产权数量的比重</w:t>
            </w:r>
          </w:p>
        </w:tc>
        <w:tc>
          <w:tcPr>
            <w:tcW w:w="2854" w:type="dxa"/>
            <w:gridSpan w:val="7"/>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A33564E">
            <w:pPr>
              <w:adjustRightInd w:val="0"/>
              <w:snapToGrid w:val="0"/>
              <w:jc w:val="left"/>
              <w:rPr>
                <w:rFonts w:ascii="宋体" w:cs="宋体"/>
                <w:sz w:val="18"/>
                <w:szCs w:val="18"/>
                <w:highlight w:val="none"/>
              </w:rPr>
            </w:pPr>
            <w:r>
              <w:rPr>
                <w:rFonts w:hint="eastAsia" w:ascii="宋体" w:cs="宋体"/>
                <w:sz w:val="18"/>
                <w:szCs w:val="18"/>
                <w:highlight w:val="none"/>
              </w:rPr>
              <w:t xml:space="preserve">      </w:t>
            </w:r>
            <w:r>
              <w:rPr>
                <w:rFonts w:hint="eastAsia" w:ascii="宋体" w:cs="宋体"/>
                <w:sz w:val="18"/>
                <w:szCs w:val="18"/>
                <w:highlight w:val="none"/>
                <w:lang w:val="en-US" w:eastAsia="zh-CN"/>
              </w:rPr>
              <w:t xml:space="preserve">      </w:t>
            </w:r>
            <w:r>
              <w:rPr>
                <w:rFonts w:hint="eastAsia" w:ascii="宋体" w:cs="宋体"/>
                <w:sz w:val="18"/>
                <w:szCs w:val="18"/>
                <w:highlight w:val="none"/>
              </w:rPr>
              <w:t xml:space="preserve">   个      %</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5AEF15A">
            <w:pPr>
              <w:adjustRightInd w:val="0"/>
              <w:snapToGrid w:val="0"/>
              <w:rPr>
                <w:rFonts w:ascii="宋体" w:cs="宋体"/>
                <w:sz w:val="18"/>
                <w:szCs w:val="18"/>
                <w:highlight w:val="none"/>
              </w:rPr>
            </w:pPr>
            <w:r>
              <w:rPr>
                <w:rFonts w:hint="eastAsia" w:ascii="宋体" w:cs="宋体"/>
                <w:sz w:val="18"/>
                <w:szCs w:val="18"/>
                <w:highlight w:val="none"/>
              </w:rPr>
              <w:t>截至上年末R&amp;D</w:t>
            </w:r>
            <w:r>
              <w:rPr>
                <w:rFonts w:ascii="宋体" w:cs="宋体"/>
                <w:sz w:val="18"/>
                <w:szCs w:val="18"/>
                <w:highlight w:val="none"/>
              </w:rPr>
              <w:t>人员</w:t>
            </w:r>
            <w:r>
              <w:rPr>
                <w:rFonts w:hint="eastAsia" w:ascii="宋体" w:cs="宋体"/>
                <w:sz w:val="18"/>
                <w:szCs w:val="18"/>
                <w:highlight w:val="none"/>
              </w:rPr>
              <w:t>占企业全部职工的比重</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F963CFA">
            <w:pPr>
              <w:adjustRightInd w:val="0"/>
              <w:snapToGrid w:val="0"/>
              <w:jc w:val="right"/>
              <w:rPr>
                <w:rFonts w:ascii="宋体" w:cs="宋体"/>
                <w:sz w:val="18"/>
                <w:szCs w:val="18"/>
                <w:highlight w:val="none"/>
              </w:rPr>
            </w:pPr>
            <w:r>
              <w:rPr>
                <w:rFonts w:hint="eastAsia" w:ascii="宋体" w:cs="宋体"/>
                <w:sz w:val="18"/>
                <w:szCs w:val="18"/>
                <w:highlight w:val="none"/>
              </w:rPr>
              <w:t xml:space="preserve"> %</w:t>
            </w:r>
          </w:p>
        </w:tc>
      </w:tr>
      <w:tr w14:paraId="34357EDD">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3B48C22F">
            <w:pPr>
              <w:adjustRightInd w:val="0"/>
              <w:snapToGrid w:val="0"/>
              <w:rPr>
                <w:sz w:val="18"/>
                <w:szCs w:val="18"/>
                <w:highlight w:val="none"/>
              </w:rPr>
            </w:pPr>
          </w:p>
        </w:tc>
        <w:tc>
          <w:tcPr>
            <w:tcW w:w="1648" w:type="dxa"/>
            <w:gridSpan w:val="2"/>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33D1C27">
            <w:pPr>
              <w:adjustRightInd w:val="0"/>
              <w:snapToGrid w:val="0"/>
              <w:jc w:val="left"/>
              <w:rPr>
                <w:rFonts w:ascii="宋体" w:cs="宋体"/>
                <w:sz w:val="18"/>
                <w:szCs w:val="18"/>
                <w:highlight w:val="none"/>
              </w:rPr>
            </w:pPr>
            <w:r>
              <w:rPr>
                <w:rFonts w:ascii="宋体" w:cs="宋体"/>
                <w:sz w:val="18"/>
                <w:szCs w:val="18"/>
                <w:highlight w:val="none"/>
              </w:rPr>
              <w:t>拥有</w:t>
            </w:r>
            <w:r>
              <w:rPr>
                <w:rFonts w:hint="eastAsia" w:ascii="宋体" w:cs="宋体"/>
                <w:sz w:val="18"/>
                <w:szCs w:val="18"/>
                <w:highlight w:val="none"/>
              </w:rPr>
              <w:t>有效</w:t>
            </w:r>
            <w:r>
              <w:rPr>
                <w:rFonts w:ascii="宋体" w:cs="宋体"/>
                <w:sz w:val="18"/>
                <w:szCs w:val="18"/>
                <w:highlight w:val="none"/>
              </w:rPr>
              <w:t>专利数</w:t>
            </w:r>
          </w:p>
        </w:tc>
        <w:tc>
          <w:tcPr>
            <w:tcW w:w="2854" w:type="dxa"/>
            <w:gridSpan w:val="7"/>
            <w:vMerge w:val="restart"/>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64D1B1A">
            <w:pPr>
              <w:adjustRightInd w:val="0"/>
              <w:snapToGrid w:val="0"/>
              <w:jc w:val="both"/>
              <w:rPr>
                <w:rFonts w:ascii="宋体" w:cs="宋体"/>
                <w:sz w:val="18"/>
                <w:szCs w:val="18"/>
                <w:highlight w:val="none"/>
              </w:rPr>
            </w:pPr>
          </w:p>
          <w:p w14:paraId="5432D3A3">
            <w:pPr>
              <w:adjustRightInd w:val="0"/>
              <w:snapToGrid w:val="0"/>
              <w:jc w:val="right"/>
              <w:rPr>
                <w:rFonts w:ascii="宋体" w:cs="宋体"/>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39F7B9E">
            <w:pPr>
              <w:adjustRightInd w:val="0"/>
              <w:snapToGrid w:val="0"/>
              <w:jc w:val="center"/>
              <w:rPr>
                <w:rFonts w:ascii="宋体" w:cs="宋体"/>
                <w:sz w:val="18"/>
                <w:szCs w:val="18"/>
                <w:highlight w:val="none"/>
              </w:rPr>
            </w:pPr>
            <w:r>
              <w:rPr>
                <w:rFonts w:ascii="宋体" w:cs="宋体"/>
                <w:sz w:val="18"/>
                <w:szCs w:val="18"/>
                <w:highlight w:val="none"/>
              </w:rPr>
              <w:t>发明</w:t>
            </w:r>
            <w:r>
              <w:rPr>
                <w:rFonts w:hint="eastAsia" w:ascii="宋体" w:cs="宋体"/>
                <w:sz w:val="18"/>
                <w:szCs w:val="18"/>
                <w:highlight w:val="none"/>
              </w:rPr>
              <w:t>专利</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4030358">
            <w:pPr>
              <w:adjustRightInd w:val="0"/>
              <w:snapToGrid w:val="0"/>
              <w:jc w:val="right"/>
              <w:rPr>
                <w:rFonts w:ascii="宋体" w:cs="宋体"/>
                <w:sz w:val="18"/>
                <w:szCs w:val="18"/>
                <w:highlight w:val="none"/>
              </w:rPr>
            </w:pPr>
            <w:r>
              <w:rPr>
                <w:rFonts w:ascii="宋体" w:cs="宋体"/>
                <w:sz w:val="18"/>
                <w:szCs w:val="18"/>
                <w:highlight w:val="none"/>
              </w:rPr>
              <w:t>个</w:t>
            </w:r>
          </w:p>
        </w:tc>
      </w:tr>
      <w:tr w14:paraId="6565D8D9">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73D218FF">
            <w:pPr>
              <w:adjustRightInd w:val="0"/>
              <w:snapToGrid w:val="0"/>
              <w:rPr>
                <w:sz w:val="18"/>
                <w:szCs w:val="18"/>
                <w:highlight w:val="none"/>
              </w:rPr>
            </w:pPr>
          </w:p>
        </w:tc>
        <w:tc>
          <w:tcPr>
            <w:tcW w:w="1648" w:type="dxa"/>
            <w:gridSpan w:val="2"/>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393174B">
            <w:pPr>
              <w:adjustRightInd w:val="0"/>
              <w:snapToGrid w:val="0"/>
              <w:rPr>
                <w:sz w:val="18"/>
                <w:szCs w:val="18"/>
                <w:highlight w:val="none"/>
              </w:rPr>
            </w:pPr>
          </w:p>
        </w:tc>
        <w:tc>
          <w:tcPr>
            <w:tcW w:w="2854" w:type="dxa"/>
            <w:gridSpan w:val="7"/>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2CB2B92">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B327457">
            <w:pPr>
              <w:adjustRightInd w:val="0"/>
              <w:snapToGrid w:val="0"/>
              <w:jc w:val="center"/>
              <w:rPr>
                <w:rFonts w:ascii="宋体" w:cs="宋体"/>
                <w:sz w:val="18"/>
                <w:szCs w:val="18"/>
                <w:highlight w:val="none"/>
              </w:rPr>
            </w:pPr>
            <w:r>
              <w:rPr>
                <w:rFonts w:ascii="宋体" w:cs="宋体"/>
                <w:sz w:val="18"/>
                <w:szCs w:val="18"/>
                <w:highlight w:val="none"/>
              </w:rPr>
              <w:t>实用新型</w:t>
            </w:r>
            <w:r>
              <w:rPr>
                <w:rFonts w:hint="eastAsia" w:ascii="宋体" w:cs="宋体"/>
                <w:sz w:val="18"/>
                <w:szCs w:val="18"/>
                <w:highlight w:val="none"/>
              </w:rPr>
              <w:t>专利</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5AE729DE">
            <w:pPr>
              <w:adjustRightInd w:val="0"/>
              <w:snapToGrid w:val="0"/>
              <w:jc w:val="right"/>
              <w:rPr>
                <w:rFonts w:ascii="宋体" w:cs="宋体"/>
                <w:sz w:val="18"/>
                <w:szCs w:val="18"/>
                <w:highlight w:val="none"/>
              </w:rPr>
            </w:pPr>
            <w:r>
              <w:rPr>
                <w:rFonts w:ascii="宋体" w:cs="宋体"/>
                <w:sz w:val="18"/>
                <w:szCs w:val="18"/>
                <w:highlight w:val="none"/>
              </w:rPr>
              <w:t>个</w:t>
            </w:r>
          </w:p>
        </w:tc>
      </w:tr>
      <w:tr w14:paraId="0C30E6D1">
        <w:tblPrEx>
          <w:tblCellMar>
            <w:top w:w="0" w:type="dxa"/>
            <w:left w:w="0" w:type="dxa"/>
            <w:bottom w:w="0" w:type="dxa"/>
            <w:right w:w="0" w:type="dxa"/>
          </w:tblCellMar>
        </w:tblPrEx>
        <w:trPr>
          <w:trHeight w:val="258"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1748B94F">
            <w:pPr>
              <w:adjustRightInd w:val="0"/>
              <w:snapToGrid w:val="0"/>
              <w:rPr>
                <w:sz w:val="18"/>
                <w:szCs w:val="18"/>
                <w:highlight w:val="none"/>
              </w:rPr>
            </w:pPr>
          </w:p>
        </w:tc>
        <w:tc>
          <w:tcPr>
            <w:tcW w:w="1648" w:type="dxa"/>
            <w:gridSpan w:val="2"/>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20C66733">
            <w:pPr>
              <w:adjustRightInd w:val="0"/>
              <w:snapToGrid w:val="0"/>
              <w:rPr>
                <w:sz w:val="18"/>
                <w:szCs w:val="18"/>
                <w:highlight w:val="none"/>
              </w:rPr>
            </w:pPr>
          </w:p>
        </w:tc>
        <w:tc>
          <w:tcPr>
            <w:tcW w:w="2854" w:type="dxa"/>
            <w:gridSpan w:val="7"/>
            <w:vMerge w:val="continue"/>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401918E2">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2A25318">
            <w:pPr>
              <w:adjustRightInd w:val="0"/>
              <w:snapToGrid w:val="0"/>
              <w:jc w:val="center"/>
              <w:rPr>
                <w:rFonts w:ascii="宋体" w:cs="宋体"/>
                <w:sz w:val="18"/>
                <w:szCs w:val="18"/>
                <w:highlight w:val="none"/>
              </w:rPr>
            </w:pPr>
            <w:r>
              <w:rPr>
                <w:rFonts w:ascii="宋体" w:cs="宋体"/>
                <w:sz w:val="18"/>
                <w:szCs w:val="18"/>
                <w:highlight w:val="none"/>
              </w:rPr>
              <w:t>外观设计</w:t>
            </w:r>
            <w:r>
              <w:rPr>
                <w:rFonts w:hint="eastAsia" w:ascii="宋体" w:cs="宋体"/>
                <w:sz w:val="18"/>
                <w:szCs w:val="18"/>
                <w:highlight w:val="none"/>
              </w:rPr>
              <w:t>专利</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BBF033E">
            <w:pPr>
              <w:adjustRightInd w:val="0"/>
              <w:snapToGrid w:val="0"/>
              <w:jc w:val="right"/>
              <w:rPr>
                <w:rFonts w:ascii="宋体" w:cs="宋体"/>
                <w:sz w:val="18"/>
                <w:szCs w:val="18"/>
                <w:highlight w:val="none"/>
              </w:rPr>
            </w:pPr>
            <w:r>
              <w:rPr>
                <w:rFonts w:ascii="宋体" w:cs="宋体"/>
                <w:sz w:val="18"/>
                <w:szCs w:val="18"/>
                <w:highlight w:val="none"/>
              </w:rPr>
              <w:t>个</w:t>
            </w:r>
          </w:p>
        </w:tc>
      </w:tr>
      <w:tr w14:paraId="2C436605">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7393582B">
            <w:pPr>
              <w:adjustRightInd w:val="0"/>
              <w:snapToGrid w:val="0"/>
              <w:rPr>
                <w:sz w:val="18"/>
                <w:szCs w:val="18"/>
                <w:highlight w:val="none"/>
              </w:rPr>
            </w:pPr>
          </w:p>
        </w:tc>
        <w:tc>
          <w:tcPr>
            <w:tcW w:w="1648" w:type="dxa"/>
            <w:gridSpan w:val="2"/>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089CF02E">
            <w:pPr>
              <w:adjustRightInd w:val="0"/>
              <w:snapToGrid w:val="0"/>
              <w:rPr>
                <w:sz w:val="18"/>
                <w:szCs w:val="18"/>
                <w:highlight w:val="none"/>
              </w:rPr>
            </w:pPr>
            <w:r>
              <w:rPr>
                <w:rFonts w:hint="eastAsia"/>
                <w:sz w:val="18"/>
                <w:szCs w:val="18"/>
                <w:highlight w:val="none"/>
              </w:rPr>
              <w:t>牵头或参与制定标准数</w:t>
            </w:r>
          </w:p>
        </w:tc>
        <w:tc>
          <w:tcPr>
            <w:tcW w:w="2854" w:type="dxa"/>
            <w:gridSpan w:val="7"/>
            <w:vMerge w:val="restart"/>
            <w:tcBorders>
              <w:top w:val="single" w:color="000000" w:sz="4" w:space="0"/>
              <w:left w:val="single" w:color="000000" w:sz="4" w:space="0"/>
              <w:right w:val="single" w:color="000000" w:sz="4" w:space="0"/>
            </w:tcBorders>
            <w:noWrap w:val="0"/>
            <w:tcMar>
              <w:left w:w="108" w:type="dxa"/>
              <w:right w:w="108" w:type="dxa"/>
            </w:tcMar>
            <w:vAlign w:val="center"/>
          </w:tcPr>
          <w:p w14:paraId="7ABA2DA4">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208D85F">
            <w:pPr>
              <w:adjustRightInd w:val="0"/>
              <w:snapToGrid w:val="0"/>
              <w:jc w:val="center"/>
              <w:rPr>
                <w:rFonts w:ascii="宋体" w:cs="宋体"/>
                <w:sz w:val="18"/>
                <w:szCs w:val="18"/>
                <w:highlight w:val="none"/>
              </w:rPr>
            </w:pPr>
            <w:r>
              <w:rPr>
                <w:rFonts w:hint="eastAsia" w:ascii="宋体" w:cs="宋体"/>
                <w:sz w:val="18"/>
                <w:szCs w:val="18"/>
                <w:highlight w:val="none"/>
              </w:rPr>
              <w:t>国际标准</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9F521C2">
            <w:pPr>
              <w:adjustRightInd w:val="0"/>
              <w:snapToGrid w:val="0"/>
              <w:jc w:val="right"/>
              <w:rPr>
                <w:rFonts w:ascii="宋体" w:cs="宋体"/>
                <w:sz w:val="18"/>
                <w:szCs w:val="18"/>
                <w:highlight w:val="none"/>
              </w:rPr>
            </w:pPr>
            <w:r>
              <w:rPr>
                <w:rFonts w:ascii="宋体" w:cs="宋体"/>
                <w:sz w:val="18"/>
                <w:szCs w:val="18"/>
                <w:highlight w:val="none"/>
              </w:rPr>
              <w:t>个</w:t>
            </w:r>
          </w:p>
        </w:tc>
      </w:tr>
      <w:tr w14:paraId="33C7F51E">
        <w:tblPrEx>
          <w:tblCellMar>
            <w:top w:w="0" w:type="dxa"/>
            <w:left w:w="0" w:type="dxa"/>
            <w:bottom w:w="0" w:type="dxa"/>
            <w:right w:w="0" w:type="dxa"/>
          </w:tblCellMar>
        </w:tblPrEx>
        <w:trPr>
          <w:trHeight w:val="2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28E92AFC">
            <w:pPr>
              <w:adjustRightInd w:val="0"/>
              <w:snapToGrid w:val="0"/>
              <w:rPr>
                <w:sz w:val="18"/>
                <w:szCs w:val="18"/>
                <w:highlight w:val="none"/>
              </w:rPr>
            </w:pPr>
          </w:p>
        </w:tc>
        <w:tc>
          <w:tcPr>
            <w:tcW w:w="1648" w:type="dxa"/>
            <w:gridSpan w:val="2"/>
            <w:vMerge w:val="continue"/>
            <w:tcBorders>
              <w:left w:val="single" w:color="000000" w:sz="4" w:space="0"/>
              <w:right w:val="single" w:color="000000" w:sz="4" w:space="0"/>
            </w:tcBorders>
            <w:noWrap w:val="0"/>
            <w:tcMar>
              <w:left w:w="108" w:type="dxa"/>
              <w:right w:w="108" w:type="dxa"/>
            </w:tcMar>
            <w:vAlign w:val="center"/>
          </w:tcPr>
          <w:p w14:paraId="542B2742">
            <w:pPr>
              <w:adjustRightInd w:val="0"/>
              <w:snapToGrid w:val="0"/>
              <w:rPr>
                <w:sz w:val="18"/>
                <w:szCs w:val="18"/>
                <w:highlight w:val="none"/>
              </w:rPr>
            </w:pPr>
          </w:p>
        </w:tc>
        <w:tc>
          <w:tcPr>
            <w:tcW w:w="2854" w:type="dxa"/>
            <w:gridSpan w:val="7"/>
            <w:vMerge w:val="continue"/>
            <w:tcBorders>
              <w:left w:val="single" w:color="000000" w:sz="4" w:space="0"/>
              <w:right w:val="single" w:color="000000" w:sz="4" w:space="0"/>
            </w:tcBorders>
            <w:noWrap w:val="0"/>
            <w:tcMar>
              <w:left w:w="108" w:type="dxa"/>
              <w:right w:w="108" w:type="dxa"/>
            </w:tcMar>
            <w:vAlign w:val="center"/>
          </w:tcPr>
          <w:p w14:paraId="04BEAC28">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06B0F90">
            <w:pPr>
              <w:adjustRightInd w:val="0"/>
              <w:snapToGrid w:val="0"/>
              <w:jc w:val="center"/>
              <w:rPr>
                <w:rFonts w:ascii="宋体" w:cs="宋体"/>
                <w:sz w:val="18"/>
                <w:szCs w:val="18"/>
                <w:highlight w:val="none"/>
              </w:rPr>
            </w:pPr>
            <w:r>
              <w:rPr>
                <w:rFonts w:hint="eastAsia" w:ascii="宋体" w:cs="宋体"/>
                <w:sz w:val="18"/>
                <w:szCs w:val="18"/>
                <w:highlight w:val="none"/>
              </w:rPr>
              <w:t>国家标准</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712436A0">
            <w:pPr>
              <w:adjustRightInd w:val="0"/>
              <w:snapToGrid w:val="0"/>
              <w:jc w:val="right"/>
              <w:rPr>
                <w:rFonts w:ascii="宋体" w:cs="宋体"/>
                <w:sz w:val="18"/>
                <w:szCs w:val="18"/>
                <w:highlight w:val="none"/>
              </w:rPr>
            </w:pPr>
            <w:r>
              <w:rPr>
                <w:rFonts w:ascii="宋体" w:cs="宋体"/>
                <w:sz w:val="18"/>
                <w:szCs w:val="18"/>
                <w:highlight w:val="none"/>
              </w:rPr>
              <w:t>个</w:t>
            </w:r>
          </w:p>
        </w:tc>
      </w:tr>
      <w:tr w14:paraId="58D0AD87">
        <w:tblPrEx>
          <w:tblCellMar>
            <w:top w:w="0" w:type="dxa"/>
            <w:left w:w="0" w:type="dxa"/>
            <w:bottom w:w="0" w:type="dxa"/>
            <w:right w:w="0" w:type="dxa"/>
          </w:tblCellMar>
        </w:tblPrEx>
        <w:trPr>
          <w:trHeight w:val="20" w:hRule="atLeast"/>
        </w:trPr>
        <w:tc>
          <w:tcPr>
            <w:tcW w:w="1316"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6E881F92">
            <w:pPr>
              <w:adjustRightInd w:val="0"/>
              <w:snapToGrid w:val="0"/>
              <w:rPr>
                <w:sz w:val="18"/>
                <w:szCs w:val="18"/>
                <w:highlight w:val="none"/>
              </w:rPr>
            </w:pPr>
          </w:p>
        </w:tc>
        <w:tc>
          <w:tcPr>
            <w:tcW w:w="1648" w:type="dxa"/>
            <w:gridSpan w:val="2"/>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5A1BA211">
            <w:pPr>
              <w:adjustRightInd w:val="0"/>
              <w:snapToGrid w:val="0"/>
              <w:rPr>
                <w:sz w:val="18"/>
                <w:szCs w:val="18"/>
                <w:highlight w:val="none"/>
              </w:rPr>
            </w:pPr>
          </w:p>
        </w:tc>
        <w:tc>
          <w:tcPr>
            <w:tcW w:w="2854" w:type="dxa"/>
            <w:gridSpan w:val="7"/>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7CCF060C">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4720639">
            <w:pPr>
              <w:adjustRightInd w:val="0"/>
              <w:snapToGrid w:val="0"/>
              <w:jc w:val="center"/>
              <w:rPr>
                <w:rFonts w:ascii="宋体" w:cs="宋体"/>
                <w:sz w:val="18"/>
                <w:szCs w:val="18"/>
                <w:highlight w:val="none"/>
              </w:rPr>
            </w:pPr>
            <w:r>
              <w:rPr>
                <w:rFonts w:hint="eastAsia" w:ascii="宋体" w:cs="宋体"/>
                <w:sz w:val="18"/>
                <w:szCs w:val="18"/>
                <w:highlight w:val="none"/>
              </w:rPr>
              <w:t>行业标准</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B00A233">
            <w:pPr>
              <w:adjustRightInd w:val="0"/>
              <w:snapToGrid w:val="0"/>
              <w:jc w:val="right"/>
              <w:rPr>
                <w:rFonts w:ascii="宋体" w:cs="宋体"/>
                <w:sz w:val="18"/>
                <w:szCs w:val="18"/>
                <w:highlight w:val="none"/>
              </w:rPr>
            </w:pPr>
            <w:r>
              <w:rPr>
                <w:rFonts w:ascii="宋体" w:cs="宋体"/>
                <w:sz w:val="18"/>
                <w:szCs w:val="18"/>
                <w:highlight w:val="none"/>
              </w:rPr>
              <w:t>个</w:t>
            </w:r>
          </w:p>
        </w:tc>
      </w:tr>
      <w:tr w14:paraId="607F321D">
        <w:tblPrEx>
          <w:tblCellMar>
            <w:top w:w="0" w:type="dxa"/>
            <w:left w:w="0" w:type="dxa"/>
            <w:bottom w:w="0" w:type="dxa"/>
            <w:right w:w="0" w:type="dxa"/>
          </w:tblCellMar>
        </w:tblPrEx>
        <w:trPr>
          <w:trHeight w:val="542" w:hRule="atLeast"/>
        </w:trPr>
        <w:tc>
          <w:tcPr>
            <w:tcW w:w="1316" w:type="dxa"/>
            <w:vMerge w:val="restart"/>
            <w:tcBorders>
              <w:left w:val="single" w:color="000000" w:sz="4" w:space="0"/>
              <w:right w:val="single" w:color="000000" w:sz="4" w:space="0"/>
            </w:tcBorders>
            <w:noWrap w:val="0"/>
            <w:tcMar>
              <w:left w:w="108" w:type="dxa"/>
              <w:right w:w="108" w:type="dxa"/>
            </w:tcMar>
            <w:vAlign w:val="center"/>
          </w:tcPr>
          <w:p w14:paraId="431D12E4">
            <w:pPr>
              <w:adjustRightInd w:val="0"/>
              <w:snapToGrid w:val="0"/>
              <w:rPr>
                <w:rFonts w:hint="eastAsia"/>
                <w:sz w:val="18"/>
                <w:szCs w:val="18"/>
                <w:highlight w:val="none"/>
                <w:lang w:eastAsia="zh-CN"/>
              </w:rPr>
            </w:pPr>
            <w:r>
              <w:rPr>
                <w:rFonts w:hint="eastAsia"/>
                <w:sz w:val="18"/>
                <w:szCs w:val="18"/>
                <w:highlight w:val="none"/>
                <w:lang w:eastAsia="zh-CN"/>
              </w:rPr>
              <w:t>所获荣誉情况</w:t>
            </w:r>
          </w:p>
          <w:p w14:paraId="34CABE0C">
            <w:pPr>
              <w:adjustRightInd w:val="0"/>
              <w:snapToGrid w:val="0"/>
              <w:rPr>
                <w:rFonts w:hint="eastAsia"/>
                <w:sz w:val="18"/>
                <w:szCs w:val="18"/>
                <w:highlight w:val="none"/>
                <w:lang w:eastAsia="zh-CN"/>
              </w:rPr>
            </w:pPr>
            <w:r>
              <w:rPr>
                <w:rFonts w:hint="eastAsia"/>
                <w:sz w:val="18"/>
                <w:szCs w:val="18"/>
                <w:highlight w:val="none"/>
                <w:lang w:eastAsia="zh-CN"/>
              </w:rPr>
              <w:t>（有效期内）</w:t>
            </w:r>
          </w:p>
        </w:tc>
        <w:tc>
          <w:tcPr>
            <w:tcW w:w="1648" w:type="dxa"/>
            <w:gridSpan w:val="2"/>
            <w:tcBorders>
              <w:left w:val="single" w:color="000000" w:sz="4" w:space="0"/>
              <w:bottom w:val="single" w:color="000000" w:sz="4" w:space="0"/>
              <w:right w:val="single" w:color="000000" w:sz="4" w:space="0"/>
            </w:tcBorders>
            <w:noWrap w:val="0"/>
            <w:tcMar>
              <w:left w:w="108" w:type="dxa"/>
              <w:right w:w="108" w:type="dxa"/>
            </w:tcMar>
            <w:vAlign w:val="center"/>
          </w:tcPr>
          <w:p w14:paraId="2BBF9859">
            <w:pPr>
              <w:adjustRightInd w:val="0"/>
              <w:snapToGrid w:val="0"/>
              <w:jc w:val="center"/>
              <w:rPr>
                <w:rFonts w:hint="eastAsia"/>
                <w:sz w:val="18"/>
                <w:szCs w:val="18"/>
                <w:highlight w:val="none"/>
                <w:lang w:eastAsia="zh-CN"/>
              </w:rPr>
            </w:pPr>
            <w:r>
              <w:rPr>
                <w:rFonts w:hint="eastAsia"/>
                <w:sz w:val="18"/>
                <w:szCs w:val="18"/>
                <w:highlight w:val="none"/>
                <w:lang w:val="en-US" w:eastAsia="zh-CN"/>
              </w:rPr>
              <w:t>国家级专精特新“小巨人”企业</w:t>
            </w:r>
          </w:p>
        </w:tc>
        <w:tc>
          <w:tcPr>
            <w:tcW w:w="2854" w:type="dxa"/>
            <w:gridSpan w:val="7"/>
            <w:tcBorders>
              <w:left w:val="single" w:color="000000" w:sz="4" w:space="0"/>
              <w:bottom w:val="single" w:color="000000" w:sz="4" w:space="0"/>
              <w:right w:val="single" w:color="000000" w:sz="4" w:space="0"/>
            </w:tcBorders>
            <w:noWrap w:val="0"/>
            <w:tcMar>
              <w:left w:w="108" w:type="dxa"/>
              <w:right w:w="108" w:type="dxa"/>
            </w:tcMar>
            <w:vAlign w:val="center"/>
          </w:tcPr>
          <w:p w14:paraId="6D52B9E9">
            <w:pPr>
              <w:adjustRightInd w:val="0"/>
              <w:snapToGrid w:val="0"/>
              <w:jc w:val="center"/>
              <w:rPr>
                <w:rFonts w:hint="eastAsia"/>
                <w:sz w:val="18"/>
                <w:szCs w:val="18"/>
                <w:highlight w:val="none"/>
              </w:rPr>
            </w:pPr>
            <w:r>
              <w:rPr>
                <w:rFonts w:hint="eastAsia" w:ascii="KaiTi_GB2312" w:eastAsia="KaiTi_GB2312" w:cs="宋体"/>
                <w:sz w:val="18"/>
                <w:szCs w:val="18"/>
                <w:highlight w:val="none"/>
                <w:lang w:eastAsia="zh-CN"/>
              </w:rPr>
              <w:t>□是</w:t>
            </w:r>
            <w:r>
              <w:rPr>
                <w:rFonts w:ascii="宋体" w:cs="宋体"/>
                <w:sz w:val="18"/>
                <w:szCs w:val="18"/>
                <w:highlight w:val="none"/>
              </w:rPr>
              <w:t xml:space="preserve">    </w:t>
            </w:r>
            <w:r>
              <w:rPr>
                <w:rFonts w:hint="eastAsia" w:ascii="KaiTi_GB2312" w:eastAsia="KaiTi_GB2312" w:cs="宋体"/>
                <w:sz w:val="18"/>
                <w:szCs w:val="18"/>
                <w:highlight w:val="none"/>
                <w:lang w:eastAsia="zh-CN"/>
              </w:rPr>
              <w:t>□否</w:t>
            </w: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404611A">
            <w:pPr>
              <w:adjustRightInd w:val="0"/>
              <w:snapToGrid w:val="0"/>
              <w:jc w:val="center"/>
              <w:rPr>
                <w:rFonts w:hint="eastAsia" w:ascii="宋体" w:cs="宋体" w:eastAsiaTheme="minorEastAsia"/>
                <w:sz w:val="18"/>
                <w:szCs w:val="18"/>
                <w:highlight w:val="none"/>
                <w:lang w:eastAsia="zh-CN"/>
              </w:rPr>
            </w:pPr>
            <w:r>
              <w:rPr>
                <w:rFonts w:hint="eastAsia" w:ascii="宋体" w:cs="宋体"/>
                <w:sz w:val="18"/>
                <w:szCs w:val="18"/>
                <w:highlight w:val="none"/>
                <w:lang w:eastAsia="zh-CN"/>
              </w:rPr>
              <w:t>获评时间</w:t>
            </w: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00AFFEFD">
            <w:pPr>
              <w:wordWrap w:val="0"/>
              <w:adjustRightInd w:val="0"/>
              <w:snapToGrid w:val="0"/>
              <w:jc w:val="right"/>
              <w:rPr>
                <w:rFonts w:hint="default" w:ascii="宋体" w:cs="宋体" w:eastAsiaTheme="minorEastAsia"/>
                <w:sz w:val="18"/>
                <w:szCs w:val="18"/>
                <w:highlight w:val="none"/>
                <w:lang w:val="en-US" w:eastAsia="zh-CN"/>
              </w:rPr>
            </w:pPr>
            <w:r>
              <w:rPr>
                <w:rFonts w:hint="eastAsia" w:ascii="宋体" w:cs="宋体"/>
                <w:sz w:val="18"/>
                <w:szCs w:val="18"/>
                <w:highlight w:val="none"/>
                <w:lang w:eastAsia="zh-CN"/>
              </w:rPr>
              <w:t>年</w:t>
            </w:r>
            <w:r>
              <w:rPr>
                <w:rFonts w:hint="eastAsia" w:ascii="宋体" w:cs="宋体"/>
                <w:sz w:val="18"/>
                <w:szCs w:val="18"/>
                <w:highlight w:val="none"/>
                <w:lang w:val="en-US" w:eastAsia="zh-CN"/>
              </w:rPr>
              <w:t xml:space="preserve">    月</w:t>
            </w:r>
          </w:p>
        </w:tc>
      </w:tr>
      <w:tr w14:paraId="3FBCED53">
        <w:tblPrEx>
          <w:tblCellMar>
            <w:top w:w="0" w:type="dxa"/>
            <w:left w:w="0" w:type="dxa"/>
            <w:bottom w:w="0" w:type="dxa"/>
            <w:right w:w="0" w:type="dxa"/>
          </w:tblCellMar>
        </w:tblPrEx>
        <w:trPr>
          <w:trHeight w:val="469"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7798FC0F">
            <w:pPr>
              <w:adjustRightInd w:val="0"/>
              <w:snapToGrid w:val="0"/>
              <w:rPr>
                <w:rFonts w:hint="eastAsia"/>
                <w:sz w:val="18"/>
                <w:szCs w:val="18"/>
                <w:highlight w:val="none"/>
                <w:lang w:eastAsia="zh-CN"/>
              </w:rPr>
            </w:pPr>
          </w:p>
        </w:tc>
        <w:tc>
          <w:tcPr>
            <w:tcW w:w="1648" w:type="dxa"/>
            <w:gridSpan w:val="2"/>
            <w:tcBorders>
              <w:left w:val="single" w:color="000000" w:sz="4" w:space="0"/>
              <w:bottom w:val="single" w:color="000000" w:sz="4" w:space="0"/>
              <w:right w:val="single" w:color="000000" w:sz="4" w:space="0"/>
            </w:tcBorders>
            <w:noWrap w:val="0"/>
            <w:tcMar>
              <w:left w:w="108" w:type="dxa"/>
              <w:right w:w="108" w:type="dxa"/>
            </w:tcMar>
            <w:vAlign w:val="center"/>
          </w:tcPr>
          <w:p w14:paraId="4FE24B5A">
            <w:pPr>
              <w:adjustRightInd w:val="0"/>
              <w:snapToGrid w:val="0"/>
              <w:jc w:val="center"/>
              <w:rPr>
                <w:rFonts w:hint="eastAsia"/>
                <w:sz w:val="18"/>
                <w:szCs w:val="18"/>
                <w:highlight w:val="none"/>
              </w:rPr>
            </w:pPr>
            <w:r>
              <w:rPr>
                <w:rFonts w:hint="eastAsia"/>
                <w:sz w:val="18"/>
                <w:szCs w:val="18"/>
                <w:highlight w:val="none"/>
                <w:lang w:val="en-US" w:eastAsia="zh-CN"/>
              </w:rPr>
              <w:t>省级专精特新企业</w:t>
            </w:r>
          </w:p>
        </w:tc>
        <w:tc>
          <w:tcPr>
            <w:tcW w:w="2854" w:type="dxa"/>
            <w:gridSpan w:val="7"/>
            <w:tcBorders>
              <w:left w:val="single" w:color="000000" w:sz="4" w:space="0"/>
              <w:bottom w:val="single" w:color="000000" w:sz="4" w:space="0"/>
              <w:right w:val="single" w:color="000000" w:sz="4" w:space="0"/>
            </w:tcBorders>
            <w:noWrap w:val="0"/>
            <w:tcMar>
              <w:left w:w="108" w:type="dxa"/>
              <w:right w:w="108" w:type="dxa"/>
            </w:tcMar>
            <w:vAlign w:val="center"/>
          </w:tcPr>
          <w:p w14:paraId="0770BBC9">
            <w:pPr>
              <w:adjustRightInd w:val="0"/>
              <w:snapToGrid w:val="0"/>
              <w:jc w:val="center"/>
              <w:rPr>
                <w:rFonts w:hint="eastAsia"/>
                <w:sz w:val="18"/>
                <w:szCs w:val="18"/>
                <w:highlight w:val="none"/>
              </w:rPr>
            </w:pPr>
            <w:r>
              <w:rPr>
                <w:rFonts w:hint="eastAsia" w:ascii="KaiTi_GB2312" w:eastAsia="KaiTi_GB2312" w:cs="宋体"/>
                <w:sz w:val="18"/>
                <w:szCs w:val="18"/>
                <w:highlight w:val="none"/>
                <w:lang w:eastAsia="zh-CN"/>
              </w:rPr>
              <w:t>□是</w:t>
            </w:r>
            <w:r>
              <w:rPr>
                <w:rFonts w:ascii="宋体" w:cs="宋体"/>
                <w:sz w:val="18"/>
                <w:szCs w:val="18"/>
                <w:highlight w:val="none"/>
              </w:rPr>
              <w:t xml:space="preserve">    </w:t>
            </w:r>
            <w:r>
              <w:rPr>
                <w:rFonts w:hint="eastAsia" w:ascii="KaiTi_GB2312" w:eastAsia="KaiTi_GB2312" w:cs="宋体"/>
                <w:sz w:val="18"/>
                <w:szCs w:val="18"/>
                <w:highlight w:val="none"/>
                <w:lang w:eastAsia="zh-CN"/>
              </w:rPr>
              <w:t>□否</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068B1A94">
            <w:pPr>
              <w:adjustRightInd w:val="0"/>
              <w:snapToGrid w:val="0"/>
              <w:jc w:val="center"/>
              <w:rPr>
                <w:rFonts w:hint="eastAsia"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eastAsia="zh-CN"/>
              </w:rPr>
              <w:t>获评时间</w:t>
            </w:r>
          </w:p>
        </w:tc>
        <w:tc>
          <w:tcPr>
            <w:tcW w:w="1428" w:type="dxa"/>
            <w:gridSpan w:val="4"/>
            <w:tcBorders>
              <w:top w:val="single" w:color="000000" w:sz="4" w:space="0"/>
              <w:left w:val="single" w:color="000000" w:sz="4" w:space="0"/>
              <w:bottom w:val="single" w:color="000000" w:sz="4" w:space="0"/>
              <w:right w:val="single" w:color="000000" w:sz="4" w:space="0"/>
            </w:tcBorders>
            <w:shd w:val="clear" w:color="auto" w:fill="auto"/>
            <w:noWrap w:val="0"/>
            <w:tcMar>
              <w:left w:w="108" w:type="dxa"/>
              <w:right w:w="108" w:type="dxa"/>
            </w:tcMar>
            <w:vAlign w:val="center"/>
          </w:tcPr>
          <w:p w14:paraId="45F99427">
            <w:pPr>
              <w:wordWrap w:val="0"/>
              <w:adjustRightInd w:val="0"/>
              <w:snapToGrid w:val="0"/>
              <w:jc w:val="right"/>
              <w:rPr>
                <w:rFonts w:hint="default" w:ascii="宋体" w:cs="宋体" w:hAnsiTheme="minorHAnsi" w:eastAsiaTheme="minorEastAsia"/>
                <w:kern w:val="2"/>
                <w:sz w:val="18"/>
                <w:szCs w:val="18"/>
                <w:highlight w:val="none"/>
                <w:lang w:val="en-US" w:eastAsia="zh-CN" w:bidi="ar-SA"/>
              </w:rPr>
            </w:pPr>
            <w:r>
              <w:rPr>
                <w:rFonts w:hint="eastAsia" w:ascii="宋体" w:cs="宋体"/>
                <w:sz w:val="18"/>
                <w:szCs w:val="18"/>
                <w:highlight w:val="none"/>
                <w:lang w:eastAsia="zh-CN"/>
              </w:rPr>
              <w:t>年</w:t>
            </w:r>
            <w:r>
              <w:rPr>
                <w:rFonts w:hint="eastAsia" w:ascii="宋体" w:cs="宋体"/>
                <w:sz w:val="18"/>
                <w:szCs w:val="18"/>
                <w:highlight w:val="none"/>
                <w:lang w:val="en-US" w:eastAsia="zh-CN"/>
              </w:rPr>
              <w:t xml:space="preserve">    月</w:t>
            </w:r>
          </w:p>
        </w:tc>
      </w:tr>
      <w:tr w14:paraId="54BB6AE5">
        <w:tblPrEx>
          <w:tblCellMar>
            <w:top w:w="0" w:type="dxa"/>
            <w:left w:w="0" w:type="dxa"/>
            <w:bottom w:w="0" w:type="dxa"/>
            <w:right w:w="0" w:type="dxa"/>
          </w:tblCellMar>
        </w:tblPrEx>
        <w:trPr>
          <w:trHeight w:val="470" w:hRule="atLeast"/>
        </w:trPr>
        <w:tc>
          <w:tcPr>
            <w:tcW w:w="1316" w:type="dxa"/>
            <w:vMerge w:val="continue"/>
            <w:tcBorders>
              <w:left w:val="single" w:color="000000" w:sz="4" w:space="0"/>
              <w:right w:val="single" w:color="000000" w:sz="4" w:space="0"/>
            </w:tcBorders>
            <w:noWrap w:val="0"/>
            <w:tcMar>
              <w:left w:w="108" w:type="dxa"/>
              <w:right w:w="108" w:type="dxa"/>
            </w:tcMar>
            <w:vAlign w:val="center"/>
          </w:tcPr>
          <w:p w14:paraId="617C0C6E">
            <w:pPr>
              <w:adjustRightInd w:val="0"/>
              <w:snapToGrid w:val="0"/>
              <w:rPr>
                <w:rFonts w:hint="eastAsia"/>
                <w:sz w:val="18"/>
                <w:szCs w:val="18"/>
                <w:highlight w:val="none"/>
                <w:lang w:eastAsia="zh-CN"/>
              </w:rPr>
            </w:pPr>
          </w:p>
        </w:tc>
        <w:tc>
          <w:tcPr>
            <w:tcW w:w="1648" w:type="dxa"/>
            <w:gridSpan w:val="2"/>
            <w:tcBorders>
              <w:left w:val="single" w:color="000000" w:sz="4" w:space="0"/>
              <w:bottom w:val="single" w:color="000000" w:sz="4" w:space="0"/>
              <w:right w:val="single" w:color="000000" w:sz="4" w:space="0"/>
            </w:tcBorders>
            <w:noWrap w:val="0"/>
            <w:tcMar>
              <w:left w:w="108" w:type="dxa"/>
              <w:right w:w="108" w:type="dxa"/>
            </w:tcMar>
            <w:vAlign w:val="center"/>
          </w:tcPr>
          <w:p w14:paraId="113BE3FF">
            <w:pPr>
              <w:adjustRightInd w:val="0"/>
              <w:snapToGrid w:val="0"/>
              <w:jc w:val="center"/>
              <w:rPr>
                <w:rFonts w:hint="eastAsia" w:eastAsiaTheme="minorEastAsia"/>
                <w:sz w:val="18"/>
                <w:szCs w:val="18"/>
                <w:highlight w:val="none"/>
                <w:lang w:eastAsia="zh-CN"/>
              </w:rPr>
            </w:pPr>
            <w:r>
              <w:rPr>
                <w:rFonts w:hint="eastAsia"/>
                <w:sz w:val="18"/>
                <w:szCs w:val="18"/>
                <w:highlight w:val="none"/>
                <w:lang w:eastAsia="zh-CN"/>
              </w:rPr>
              <w:t>（其他）</w:t>
            </w:r>
          </w:p>
        </w:tc>
        <w:tc>
          <w:tcPr>
            <w:tcW w:w="2854" w:type="dxa"/>
            <w:gridSpan w:val="7"/>
            <w:tcBorders>
              <w:left w:val="single" w:color="000000" w:sz="4" w:space="0"/>
              <w:bottom w:val="single" w:color="000000" w:sz="4" w:space="0"/>
              <w:right w:val="single" w:color="000000" w:sz="4" w:space="0"/>
            </w:tcBorders>
            <w:noWrap w:val="0"/>
            <w:tcMar>
              <w:left w:w="108" w:type="dxa"/>
              <w:right w:w="108" w:type="dxa"/>
            </w:tcMar>
            <w:vAlign w:val="center"/>
          </w:tcPr>
          <w:p w14:paraId="69114ED7">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B7C4BD6">
            <w:pPr>
              <w:adjustRightInd w:val="0"/>
              <w:snapToGrid w:val="0"/>
              <w:jc w:val="center"/>
              <w:rPr>
                <w:rFonts w:hint="eastAsia" w:ascii="宋体" w:cs="宋体"/>
                <w:sz w:val="18"/>
                <w:szCs w:val="18"/>
                <w:highlight w:val="none"/>
              </w:rPr>
            </w:pP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1EF1619C">
            <w:pPr>
              <w:adjustRightInd w:val="0"/>
              <w:snapToGrid w:val="0"/>
              <w:jc w:val="right"/>
              <w:rPr>
                <w:rFonts w:ascii="宋体" w:cs="宋体"/>
                <w:sz w:val="18"/>
                <w:szCs w:val="18"/>
                <w:highlight w:val="none"/>
              </w:rPr>
            </w:pPr>
          </w:p>
        </w:tc>
      </w:tr>
      <w:tr w14:paraId="795050C6">
        <w:tblPrEx>
          <w:tblCellMar>
            <w:top w:w="0" w:type="dxa"/>
            <w:left w:w="0" w:type="dxa"/>
            <w:bottom w:w="0" w:type="dxa"/>
            <w:right w:w="0" w:type="dxa"/>
          </w:tblCellMar>
        </w:tblPrEx>
        <w:trPr>
          <w:trHeight w:val="500" w:hRule="atLeast"/>
        </w:trPr>
        <w:tc>
          <w:tcPr>
            <w:tcW w:w="1316" w:type="dxa"/>
            <w:vMerge w:val="continue"/>
            <w:tcBorders>
              <w:left w:val="single" w:color="000000" w:sz="4" w:space="0"/>
              <w:bottom w:val="single" w:color="000000" w:sz="4" w:space="0"/>
              <w:right w:val="single" w:color="000000" w:sz="4" w:space="0"/>
            </w:tcBorders>
            <w:noWrap w:val="0"/>
            <w:tcMar>
              <w:left w:w="108" w:type="dxa"/>
              <w:right w:w="108" w:type="dxa"/>
            </w:tcMar>
            <w:vAlign w:val="center"/>
          </w:tcPr>
          <w:p w14:paraId="1FF6658A">
            <w:pPr>
              <w:adjustRightInd w:val="0"/>
              <w:snapToGrid w:val="0"/>
              <w:rPr>
                <w:rFonts w:hint="eastAsia"/>
                <w:sz w:val="18"/>
                <w:szCs w:val="18"/>
                <w:highlight w:val="none"/>
                <w:lang w:eastAsia="zh-CN"/>
              </w:rPr>
            </w:pPr>
          </w:p>
        </w:tc>
        <w:tc>
          <w:tcPr>
            <w:tcW w:w="1648" w:type="dxa"/>
            <w:gridSpan w:val="2"/>
            <w:tcBorders>
              <w:left w:val="single" w:color="000000" w:sz="4" w:space="0"/>
              <w:bottom w:val="single" w:color="000000" w:sz="4" w:space="0"/>
              <w:right w:val="single" w:color="000000" w:sz="4" w:space="0"/>
            </w:tcBorders>
            <w:noWrap w:val="0"/>
            <w:tcMar>
              <w:left w:w="108" w:type="dxa"/>
              <w:right w:w="108" w:type="dxa"/>
            </w:tcMar>
            <w:vAlign w:val="center"/>
          </w:tcPr>
          <w:p w14:paraId="4D562133">
            <w:pPr>
              <w:adjustRightInd w:val="0"/>
              <w:snapToGrid w:val="0"/>
              <w:jc w:val="center"/>
              <w:rPr>
                <w:sz w:val="18"/>
                <w:szCs w:val="18"/>
                <w:highlight w:val="none"/>
              </w:rPr>
            </w:pPr>
            <w:r>
              <w:rPr>
                <w:rFonts w:hint="eastAsia"/>
                <w:sz w:val="18"/>
                <w:szCs w:val="18"/>
                <w:highlight w:val="none"/>
                <w:lang w:eastAsia="zh-CN"/>
              </w:rPr>
              <w:t>（其他）</w:t>
            </w:r>
          </w:p>
        </w:tc>
        <w:tc>
          <w:tcPr>
            <w:tcW w:w="2854" w:type="dxa"/>
            <w:gridSpan w:val="7"/>
            <w:tcBorders>
              <w:left w:val="single" w:color="000000" w:sz="4" w:space="0"/>
              <w:bottom w:val="single" w:color="000000" w:sz="4" w:space="0"/>
              <w:right w:val="single" w:color="000000" w:sz="4" w:space="0"/>
            </w:tcBorders>
            <w:noWrap w:val="0"/>
            <w:tcMar>
              <w:left w:w="108" w:type="dxa"/>
              <w:right w:w="108" w:type="dxa"/>
            </w:tcMar>
            <w:vAlign w:val="center"/>
          </w:tcPr>
          <w:p w14:paraId="3D393A31">
            <w:pPr>
              <w:adjustRightInd w:val="0"/>
              <w:snapToGrid w:val="0"/>
              <w:rPr>
                <w:sz w:val="18"/>
                <w:szCs w:val="18"/>
                <w:highlight w:val="none"/>
              </w:rPr>
            </w:pPr>
          </w:p>
        </w:tc>
        <w:tc>
          <w:tcPr>
            <w:tcW w:w="1427" w:type="dxa"/>
            <w:gridSpan w:val="2"/>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932DBF6">
            <w:pPr>
              <w:adjustRightInd w:val="0"/>
              <w:snapToGrid w:val="0"/>
              <w:jc w:val="center"/>
              <w:rPr>
                <w:rFonts w:hint="eastAsia" w:ascii="宋体" w:cs="宋体"/>
                <w:sz w:val="18"/>
                <w:szCs w:val="18"/>
                <w:highlight w:val="none"/>
              </w:rPr>
            </w:pPr>
          </w:p>
        </w:tc>
        <w:tc>
          <w:tcPr>
            <w:tcW w:w="1428" w:type="dxa"/>
            <w:gridSpan w:val="4"/>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6F004E21">
            <w:pPr>
              <w:adjustRightInd w:val="0"/>
              <w:snapToGrid w:val="0"/>
              <w:jc w:val="right"/>
              <w:rPr>
                <w:rFonts w:ascii="宋体" w:cs="宋体"/>
                <w:sz w:val="18"/>
                <w:szCs w:val="18"/>
                <w:highlight w:val="none"/>
              </w:rPr>
            </w:pPr>
          </w:p>
        </w:tc>
      </w:tr>
      <w:tr w14:paraId="5D2AF756">
        <w:tblPrEx>
          <w:tblCellMar>
            <w:top w:w="0" w:type="dxa"/>
            <w:left w:w="0" w:type="dxa"/>
            <w:bottom w:w="0" w:type="dxa"/>
            <w:right w:w="0" w:type="dxa"/>
          </w:tblCellMar>
        </w:tblPrEx>
        <w:trPr>
          <w:trHeight w:val="20" w:hRule="atLeast"/>
        </w:trPr>
        <w:tc>
          <w:tcPr>
            <w:tcW w:w="1316" w:type="dxa"/>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center"/>
          </w:tcPr>
          <w:p w14:paraId="3770477E">
            <w:pPr>
              <w:adjustRightInd w:val="0"/>
              <w:snapToGrid w:val="0"/>
              <w:jc w:val="center"/>
              <w:rPr>
                <w:rFonts w:ascii="宋体" w:cs="宋体"/>
                <w:sz w:val="18"/>
                <w:szCs w:val="18"/>
                <w:highlight w:val="none"/>
              </w:rPr>
            </w:pPr>
            <w:r>
              <w:rPr>
                <w:rFonts w:ascii="宋体" w:cs="宋体"/>
                <w:sz w:val="18"/>
                <w:szCs w:val="18"/>
                <w:highlight w:val="none"/>
              </w:rPr>
              <w:t>企业</w:t>
            </w:r>
            <w:r>
              <w:rPr>
                <w:rFonts w:hint="eastAsia" w:ascii="宋体" w:cs="宋体"/>
                <w:sz w:val="18"/>
                <w:szCs w:val="18"/>
                <w:highlight w:val="none"/>
              </w:rPr>
              <w:t>详细情况介绍</w:t>
            </w:r>
          </w:p>
        </w:tc>
        <w:tc>
          <w:tcPr>
            <w:tcW w:w="7357" w:type="dxa"/>
            <w:gridSpan w:val="15"/>
            <w:tcBorders>
              <w:top w:val="single" w:color="000000" w:sz="4" w:space="0"/>
              <w:left w:val="single" w:color="000000" w:sz="4" w:space="0"/>
              <w:bottom w:val="single" w:color="000000" w:sz="4" w:space="0"/>
              <w:right w:val="single" w:color="000000" w:sz="4" w:space="0"/>
            </w:tcBorders>
            <w:noWrap w:val="0"/>
            <w:tcMar>
              <w:left w:w="108" w:type="dxa"/>
              <w:right w:w="108" w:type="dxa"/>
            </w:tcMar>
            <w:vAlign w:val="top"/>
          </w:tcPr>
          <w:p w14:paraId="08BDA03B">
            <w:pPr>
              <w:adjustRightInd w:val="0"/>
              <w:snapToGrid w:val="0"/>
              <w:jc w:val="left"/>
              <w:rPr>
                <w:rFonts w:ascii="宋体" w:cs="宋体"/>
                <w:sz w:val="18"/>
                <w:szCs w:val="18"/>
                <w:highlight w:val="none"/>
              </w:rPr>
            </w:pPr>
            <w:r>
              <w:rPr>
                <w:rFonts w:hint="eastAsia" w:ascii="宋体" w:cs="宋体"/>
                <w:sz w:val="18"/>
                <w:szCs w:val="18"/>
                <w:highlight w:val="none"/>
              </w:rPr>
              <w:t>包括但不限于以下内容:</w:t>
            </w:r>
          </w:p>
          <w:p w14:paraId="63F9EBC5">
            <w:pPr>
              <w:adjustRightInd w:val="0"/>
              <w:snapToGrid w:val="0"/>
              <w:jc w:val="left"/>
              <w:rPr>
                <w:rFonts w:ascii="宋体" w:cs="宋体"/>
                <w:sz w:val="18"/>
                <w:szCs w:val="18"/>
                <w:highlight w:val="none"/>
              </w:rPr>
            </w:pPr>
            <w:r>
              <w:rPr>
                <w:rFonts w:ascii="宋体" w:cs="宋体"/>
                <w:sz w:val="18"/>
                <w:szCs w:val="18"/>
                <w:highlight w:val="none"/>
              </w:rPr>
              <w:t>一、企业经营管理概况</w:t>
            </w:r>
            <w:r>
              <w:rPr>
                <w:rFonts w:hint="eastAsia" w:ascii="宋体" w:cs="宋体"/>
                <w:sz w:val="18"/>
                <w:szCs w:val="18"/>
                <w:highlight w:val="none"/>
              </w:rPr>
              <w:t>，涵盖企业所从事的细分领域，专注细分领域时间，企业在从事细分领域的地位，企业经营战略，管理团队，法人治理结构等。</w:t>
            </w:r>
          </w:p>
          <w:p w14:paraId="2FD39F2A">
            <w:pPr>
              <w:adjustRightInd w:val="0"/>
              <w:snapToGrid w:val="0"/>
              <w:jc w:val="left"/>
              <w:rPr>
                <w:rFonts w:ascii="宋体" w:cs="宋体"/>
                <w:sz w:val="18"/>
                <w:szCs w:val="18"/>
                <w:highlight w:val="none"/>
              </w:rPr>
            </w:pPr>
            <w:r>
              <w:rPr>
                <w:rFonts w:ascii="宋体" w:cs="宋体"/>
                <w:sz w:val="18"/>
                <w:szCs w:val="18"/>
                <w:highlight w:val="none"/>
              </w:rPr>
              <w:t>二、企业主</w:t>
            </w:r>
            <w:r>
              <w:rPr>
                <w:rFonts w:hint="eastAsia" w:ascii="宋体" w:cs="宋体"/>
                <w:sz w:val="18"/>
                <w:szCs w:val="18"/>
                <w:highlight w:val="none"/>
              </w:rPr>
              <w:t>营</w:t>
            </w:r>
            <w:r>
              <w:rPr>
                <w:rFonts w:ascii="宋体" w:cs="宋体"/>
                <w:sz w:val="18"/>
                <w:szCs w:val="18"/>
                <w:highlight w:val="none"/>
              </w:rPr>
              <w:t>产品情况，包括：产品在相关产业链中的</w:t>
            </w:r>
            <w:r>
              <w:rPr>
                <w:rFonts w:hint="eastAsia" w:ascii="宋体" w:cs="宋体"/>
                <w:sz w:val="18"/>
                <w:szCs w:val="18"/>
                <w:highlight w:val="none"/>
              </w:rPr>
              <w:t>位置及</w:t>
            </w:r>
            <w:r>
              <w:rPr>
                <w:rFonts w:ascii="宋体" w:cs="宋体"/>
                <w:sz w:val="18"/>
                <w:szCs w:val="18"/>
                <w:highlight w:val="none"/>
              </w:rPr>
              <w:t>地位，近3年产品销售情况，主要客户群及销售地，</w:t>
            </w:r>
            <w:r>
              <w:rPr>
                <w:rFonts w:hint="eastAsia" w:ascii="宋体" w:cs="宋体"/>
                <w:sz w:val="18"/>
                <w:szCs w:val="18"/>
                <w:highlight w:val="none"/>
              </w:rPr>
              <w:t>企业主要竞争对手及与之对比情况，</w:t>
            </w:r>
            <w:r>
              <w:rPr>
                <w:rFonts w:ascii="宋体" w:cs="宋体"/>
                <w:sz w:val="18"/>
                <w:szCs w:val="18"/>
                <w:highlight w:val="none"/>
              </w:rPr>
              <w:t>产品关键性能指标</w:t>
            </w:r>
            <w:r>
              <w:rPr>
                <w:rFonts w:hint="eastAsia" w:ascii="宋体" w:cs="宋体"/>
                <w:sz w:val="18"/>
                <w:szCs w:val="18"/>
                <w:highlight w:val="none"/>
              </w:rPr>
              <w:t>、能耗指标</w:t>
            </w:r>
            <w:r>
              <w:rPr>
                <w:rFonts w:ascii="宋体" w:cs="宋体"/>
                <w:sz w:val="18"/>
                <w:szCs w:val="18"/>
                <w:highlight w:val="none"/>
              </w:rPr>
              <w:t>及与国内省内领先水平的对比情况，产品主要加工工艺、技术及与国内省内领先水平的对比情况，</w:t>
            </w:r>
            <w:r>
              <w:rPr>
                <w:rFonts w:hint="eastAsia" w:ascii="宋体" w:cs="宋体"/>
                <w:sz w:val="18"/>
                <w:szCs w:val="18"/>
                <w:highlight w:val="none"/>
              </w:rPr>
              <w:t>知识产权积累和运用情况</w:t>
            </w:r>
            <w:r>
              <w:rPr>
                <w:rFonts w:ascii="宋体" w:cs="宋体"/>
                <w:sz w:val="18"/>
                <w:szCs w:val="18"/>
                <w:highlight w:val="none"/>
              </w:rPr>
              <w:t>，</w:t>
            </w:r>
            <w:r>
              <w:rPr>
                <w:rFonts w:hint="eastAsia" w:ascii="宋体" w:cs="宋体"/>
                <w:sz w:val="18"/>
                <w:szCs w:val="18"/>
                <w:highlight w:val="none"/>
              </w:rPr>
              <w:t>参与或主导相关产品领域国内省内相关技术、工艺等标准的制定情况</w:t>
            </w:r>
            <w:r>
              <w:rPr>
                <w:rFonts w:ascii="宋体" w:cs="宋体"/>
                <w:sz w:val="18"/>
                <w:szCs w:val="18"/>
                <w:highlight w:val="none"/>
              </w:rPr>
              <w:t>。</w:t>
            </w:r>
          </w:p>
          <w:p w14:paraId="72A5EA22">
            <w:pPr>
              <w:adjustRightInd w:val="0"/>
              <w:snapToGrid w:val="0"/>
              <w:jc w:val="left"/>
              <w:rPr>
                <w:rFonts w:ascii="宋体" w:cs="宋体"/>
                <w:sz w:val="18"/>
                <w:szCs w:val="18"/>
                <w:highlight w:val="none"/>
              </w:rPr>
            </w:pPr>
            <w:r>
              <w:rPr>
                <w:rFonts w:hint="eastAsia" w:ascii="宋体" w:cs="宋体"/>
                <w:sz w:val="18"/>
                <w:szCs w:val="18"/>
                <w:highlight w:val="none"/>
              </w:rPr>
              <w:t>三</w:t>
            </w:r>
            <w:r>
              <w:rPr>
                <w:rFonts w:ascii="宋体" w:cs="宋体"/>
                <w:sz w:val="18"/>
                <w:szCs w:val="18"/>
                <w:highlight w:val="none"/>
              </w:rPr>
              <w:t>、企业研发创新基本情况，包括：企业技术研发机构建设情况，研发经费的保障情况及激励机制，研发创新带头人及创新团队情况，创新人才培养情况等。</w:t>
            </w:r>
          </w:p>
          <w:p w14:paraId="71ECF989">
            <w:pPr>
              <w:adjustRightInd w:val="0"/>
              <w:snapToGrid w:val="0"/>
              <w:jc w:val="left"/>
              <w:rPr>
                <w:rFonts w:ascii="宋体" w:cs="宋体"/>
                <w:sz w:val="18"/>
                <w:szCs w:val="18"/>
                <w:highlight w:val="none"/>
              </w:rPr>
            </w:pPr>
            <w:r>
              <w:rPr>
                <w:rFonts w:hint="eastAsia" w:ascii="宋体" w:cs="宋体"/>
                <w:sz w:val="18"/>
                <w:szCs w:val="18"/>
                <w:highlight w:val="none"/>
              </w:rPr>
              <w:t>四</w:t>
            </w:r>
            <w:r>
              <w:rPr>
                <w:rFonts w:ascii="宋体" w:cs="宋体"/>
                <w:sz w:val="18"/>
                <w:szCs w:val="18"/>
                <w:highlight w:val="none"/>
              </w:rPr>
              <w:t>、企业制度建设基本情况，包括：</w:t>
            </w:r>
            <w:r>
              <w:rPr>
                <w:rFonts w:hint="eastAsia" w:ascii="宋体" w:cs="宋体"/>
                <w:sz w:val="18"/>
                <w:szCs w:val="18"/>
                <w:highlight w:val="none"/>
              </w:rPr>
              <w:t>企业品牌培育相关制度、</w:t>
            </w:r>
            <w:r>
              <w:rPr>
                <w:rFonts w:ascii="宋体" w:cs="宋体"/>
                <w:sz w:val="18"/>
                <w:szCs w:val="18"/>
                <w:highlight w:val="none"/>
              </w:rPr>
              <w:t>产品质量保障相关制度，</w:t>
            </w:r>
            <w:r>
              <w:rPr>
                <w:rFonts w:hint="eastAsia" w:ascii="宋体" w:cs="宋体"/>
                <w:sz w:val="18"/>
                <w:szCs w:val="18"/>
                <w:highlight w:val="none"/>
              </w:rPr>
              <w:t>知识产权保障制度，</w:t>
            </w:r>
            <w:r>
              <w:rPr>
                <w:rFonts w:ascii="宋体" w:cs="宋体"/>
                <w:sz w:val="18"/>
                <w:szCs w:val="18"/>
                <w:highlight w:val="none"/>
              </w:rPr>
              <w:t>企业生产安全保障相关制度，应对各类风险机制等。</w:t>
            </w:r>
          </w:p>
          <w:p w14:paraId="12392FAF">
            <w:pPr>
              <w:adjustRightInd w:val="0"/>
              <w:snapToGrid w:val="0"/>
              <w:jc w:val="left"/>
              <w:rPr>
                <w:rFonts w:ascii="宋体" w:cs="宋体"/>
                <w:sz w:val="18"/>
                <w:szCs w:val="18"/>
                <w:highlight w:val="none"/>
              </w:rPr>
            </w:pPr>
            <w:r>
              <w:rPr>
                <w:rFonts w:hint="eastAsia" w:ascii="宋体" w:cs="宋体"/>
                <w:sz w:val="18"/>
                <w:szCs w:val="18"/>
                <w:highlight w:val="none"/>
              </w:rPr>
              <w:t>（此项可另附页）</w:t>
            </w:r>
          </w:p>
        </w:tc>
      </w:tr>
    </w:tbl>
    <w:p w14:paraId="40355D2B">
      <w:pPr>
        <w:snapToGrid w:val="0"/>
        <w:jc w:val="left"/>
        <w:rPr>
          <w:rFonts w:hint="eastAsia" w:ascii="Times New Roman" w:hAnsi="Times New Roman"/>
          <w:sz w:val="18"/>
          <w:highlight w:val="none"/>
        </w:rPr>
      </w:pPr>
      <w:r>
        <w:rPr>
          <w:rFonts w:hint="eastAsia" w:ascii="Times New Roman" w:hAnsi="Times New Roman"/>
          <w:sz w:val="18"/>
          <w:highlight w:val="none"/>
        </w:rPr>
        <w:t>所属行业：按照</w:t>
      </w:r>
      <w:r>
        <w:rPr>
          <w:rFonts w:hint="eastAsia" w:ascii="Times New Roman" w:hAnsi="Times New Roman"/>
          <w:sz w:val="18"/>
          <w:highlight w:val="none"/>
          <w:lang w:val="en-US" w:eastAsia="zh-CN"/>
        </w:rPr>
        <w:t>《 国民经济行业分类 》</w:t>
      </w:r>
      <w:r>
        <w:rPr>
          <w:rFonts w:hint="eastAsia" w:ascii="Times New Roman" w:hAnsi="Times New Roman"/>
          <w:sz w:val="18"/>
          <w:highlight w:val="none"/>
        </w:rPr>
        <w:t>的大类行业填写所属行业。</w:t>
      </w:r>
    </w:p>
    <w:p w14:paraId="07C6A86B">
      <w:pPr>
        <w:snapToGrid w:val="0"/>
        <w:jc w:val="left"/>
        <w:rPr>
          <w:rFonts w:ascii="Times New Roman" w:hAnsi="Times New Roman"/>
          <w:sz w:val="18"/>
          <w:highlight w:val="none"/>
        </w:rPr>
        <w:sectPr>
          <w:pgSz w:w="11906" w:h="16838"/>
          <w:pgMar w:top="1698" w:right="1474" w:bottom="1985" w:left="1588" w:header="1134" w:footer="1701" w:gutter="0"/>
          <w:pgBorders>
            <w:top w:val="none" w:sz="0" w:space="0"/>
            <w:left w:val="none" w:sz="0" w:space="0"/>
            <w:bottom w:val="none" w:sz="0" w:space="0"/>
            <w:right w:val="none" w:sz="0" w:space="0"/>
          </w:pgBorders>
          <w:pgNumType w:fmt="decimal"/>
          <w:cols w:space="425" w:num="1"/>
          <w:docGrid w:type="linesAndChars" w:linePitch="579" w:charSpace="-849"/>
        </w:sectPr>
      </w:pPr>
      <w:r>
        <w:rPr>
          <w:rFonts w:ascii="Times New Roman" w:hAnsi="Times New Roman"/>
          <w:sz w:val="18"/>
          <w:highlight w:val="none"/>
        </w:rPr>
        <w:br w:type="page"/>
      </w:r>
    </w:p>
    <w:p w14:paraId="49B16C19">
      <w:pPr>
        <w:rPr>
          <w:rFonts w:hint="default"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1-3</w:t>
      </w:r>
    </w:p>
    <w:p w14:paraId="7F7DE3AE">
      <w:pPr>
        <w:adjustRightInd w:val="0"/>
        <w:snapToGrid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企业申报承诺书（模板）</w:t>
      </w:r>
    </w:p>
    <w:p w14:paraId="707862FE">
      <w:pPr>
        <w:adjustRightInd w:val="0"/>
        <w:snapToGrid w:val="0"/>
        <w:rPr>
          <w:rFonts w:hint="eastAsia" w:ascii="仿宋_GB2312" w:eastAsia="仿宋_GB2312"/>
          <w:sz w:val="32"/>
          <w:szCs w:val="32"/>
        </w:rPr>
      </w:pPr>
    </w:p>
    <w:p w14:paraId="444A76AE">
      <w:pPr>
        <w:adjustRightInd w:val="0"/>
        <w:snapToGrid w:val="0"/>
        <w:rPr>
          <w:rFonts w:ascii="仿宋_GB2312" w:eastAsia="仿宋_GB2312"/>
          <w:sz w:val="32"/>
          <w:szCs w:val="32"/>
        </w:rPr>
      </w:pPr>
      <w:r>
        <w:rPr>
          <w:rFonts w:hint="eastAsia" w:ascii="仿宋_GB2312" w:eastAsia="仿宋_GB2312"/>
          <w:sz w:val="32"/>
          <w:szCs w:val="32"/>
        </w:rPr>
        <w:t>XXX区县工信局：</w:t>
      </w:r>
    </w:p>
    <w:p w14:paraId="4293F8C0">
      <w:pPr>
        <w:snapToGrid w:val="0"/>
        <w:ind w:firstLine="707" w:firstLineChars="221"/>
        <w:rPr>
          <w:rFonts w:hint="eastAsia" w:ascii="仿宋_GB2312" w:eastAsia="仿宋_GB2312"/>
          <w:sz w:val="32"/>
          <w:szCs w:val="32"/>
        </w:rPr>
      </w:pPr>
      <w:r>
        <w:rPr>
          <w:rFonts w:hint="eastAsia" w:ascii="仿宋_GB2312" w:eastAsia="仿宋_GB2312"/>
          <w:sz w:val="32"/>
          <w:szCs w:val="32"/>
        </w:rPr>
        <w:t>我单位和本人对申报的“ XXXXX ”项目申请材料内容和所附资料，郑重做出如下承诺：</w:t>
      </w:r>
    </w:p>
    <w:p w14:paraId="10A00696">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申报材料均真实、合法、完整、准确，不存在任何虚假记载、误导性陈述或者重大遗漏。</w:t>
      </w:r>
    </w:p>
    <w:p w14:paraId="39518E74">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企业信用状况良好，未被列入失信联合惩戒对象名单。</w:t>
      </w:r>
    </w:p>
    <w:p w14:paraId="2BDAE193">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不属于</w:t>
      </w:r>
      <w:r>
        <w:rPr>
          <w:rFonts w:hint="eastAsia" w:ascii="FangSong_GB2312" w:hAnsi="FangSong_GB2312" w:eastAsia="FangSong_GB2312" w:cs="FangSong_GB2312"/>
          <w:color w:val="auto"/>
          <w:sz w:val="32"/>
          <w:szCs w:val="32"/>
          <w:highlight w:val="none"/>
        </w:rPr>
        <w:t>《关于深入推进财政涉企资金“绿色门槛”制度的实施意见》（鲁财资环〔20</w:t>
      </w:r>
      <w:r>
        <w:rPr>
          <w:rFonts w:hint="eastAsia" w:ascii="FangSong_GB2312" w:hAnsi="FangSong_GB2312" w:eastAsia="FangSong_GB2312" w:cs="FangSong_GB2312"/>
          <w:color w:val="auto"/>
          <w:sz w:val="32"/>
          <w:szCs w:val="32"/>
          <w:highlight w:val="none"/>
          <w:lang w:val="en-US" w:eastAsia="zh-CN"/>
        </w:rPr>
        <w:t>22</w:t>
      </w:r>
      <w:r>
        <w:rPr>
          <w:rFonts w:hint="eastAsia" w:ascii="FangSong_GB2312" w:hAnsi="FangSong_GB2312" w:eastAsia="FangSong_GB2312" w:cs="FangSong_GB2312"/>
          <w:color w:val="auto"/>
          <w:sz w:val="32"/>
          <w:szCs w:val="32"/>
          <w:highlight w:val="none"/>
        </w:rPr>
        <w:t>〕</w:t>
      </w:r>
      <w:r>
        <w:rPr>
          <w:rFonts w:hint="eastAsia" w:ascii="FangSong_GB2312" w:hAnsi="FangSong_GB2312" w:eastAsia="FangSong_GB2312" w:cs="FangSong_GB2312"/>
          <w:color w:val="auto"/>
          <w:sz w:val="32"/>
          <w:szCs w:val="32"/>
          <w:highlight w:val="none"/>
          <w:lang w:val="en-US" w:eastAsia="zh-CN"/>
        </w:rPr>
        <w:t>29</w:t>
      </w:r>
      <w:r>
        <w:rPr>
          <w:rFonts w:hint="eastAsia" w:ascii="FangSong_GB2312" w:hAnsi="FangSong_GB2312" w:eastAsia="FangSong_GB2312" w:cs="FangSong_GB2312"/>
          <w:color w:val="auto"/>
          <w:sz w:val="32"/>
          <w:szCs w:val="32"/>
          <w:highlight w:val="none"/>
        </w:rPr>
        <w:t>号）</w:t>
      </w:r>
      <w:r>
        <w:rPr>
          <w:rFonts w:hint="eastAsia" w:ascii="仿宋_GB2312" w:eastAsia="仿宋_GB2312"/>
          <w:sz w:val="32"/>
          <w:szCs w:val="32"/>
        </w:rPr>
        <w:t>规定的不予支持范围。</w:t>
      </w:r>
    </w:p>
    <w:p w14:paraId="17FF188E">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我单位一年内未发生较大及以上生产安全责任事故,或一年内不超过3起及以上造成人员死亡的一般生产安全责任事故,无瞒报、谎报、迟报生产安全事故等行为。</w:t>
      </w:r>
    </w:p>
    <w:p w14:paraId="3D52B1BA">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本企业同一项目符合多项政策支持条件的，由企业自主申报，不重复申报。作为资金奖补统计基数的发票，只申报享受一次奖补，如重复申报，三年内不再申报财政项目资金。</w:t>
      </w:r>
    </w:p>
    <w:p w14:paraId="229F3151">
      <w:pPr>
        <w:numPr>
          <w:ilvl w:val="0"/>
          <w:numId w:val="1"/>
        </w:numPr>
        <w:snapToGrid w:val="0"/>
        <w:ind w:firstLine="707" w:firstLineChars="221"/>
        <w:rPr>
          <w:rFonts w:hint="eastAsia" w:ascii="仿宋_GB2312" w:eastAsia="仿宋_GB2312"/>
          <w:sz w:val="32"/>
          <w:szCs w:val="32"/>
        </w:rPr>
      </w:pPr>
      <w:r>
        <w:rPr>
          <w:rFonts w:hint="eastAsia" w:ascii="仿宋_GB2312" w:eastAsia="仿宋_GB2312"/>
          <w:sz w:val="32"/>
          <w:szCs w:val="32"/>
        </w:rPr>
        <w:t>我单位对所提交的项目内容负有保密责任，按照国家相关保密规定，所提交的项目内容未涉及国家秘密、个人信息和其他敏感信息。</w:t>
      </w:r>
    </w:p>
    <w:p w14:paraId="149CB52A">
      <w:pPr>
        <w:snapToGrid w:val="0"/>
        <w:ind w:firstLine="707" w:firstLineChars="221"/>
        <w:rPr>
          <w:rFonts w:ascii="仿宋" w:hAnsi="仿宋" w:eastAsia="仿宋"/>
          <w:sz w:val="32"/>
          <w:szCs w:val="32"/>
        </w:rPr>
      </w:pPr>
      <w:r>
        <w:rPr>
          <w:rFonts w:hint="eastAsia" w:ascii="仿宋_GB2312" w:eastAsia="仿宋_GB2312"/>
          <w:sz w:val="32"/>
          <w:szCs w:val="32"/>
        </w:rPr>
        <w:t>我单位同意将以上承诺事项纳入信用档案，并作为事中事后监管的参考。如违反以上承诺，自愿退还全部补助资金，终止享受有关扶持政策，并依法依规接受约束和惩戒。</w:t>
      </w:r>
    </w:p>
    <w:p w14:paraId="478CDB14">
      <w:pPr>
        <w:adjustRightInd w:val="0"/>
        <w:snapToGrid w:val="0"/>
        <w:ind w:firstLine="640" w:firstLineChars="200"/>
        <w:rPr>
          <w:rFonts w:ascii="仿宋_GB2312" w:eastAsia="仿宋_GB2312"/>
          <w:sz w:val="32"/>
          <w:szCs w:val="32"/>
        </w:rPr>
      </w:pPr>
    </w:p>
    <w:p w14:paraId="30229016">
      <w:pPr>
        <w:adjustRightInd w:val="0"/>
        <w:snapToGrid w:val="0"/>
        <w:ind w:firstLine="640" w:firstLineChars="200"/>
        <w:rPr>
          <w:rFonts w:ascii="仿宋_GB2312" w:eastAsia="仿宋_GB2312"/>
          <w:sz w:val="32"/>
          <w:szCs w:val="32"/>
        </w:rPr>
      </w:pPr>
      <w:r>
        <w:rPr>
          <w:rFonts w:hint="eastAsia" w:ascii="仿宋_GB2312" w:eastAsia="仿宋_GB2312"/>
          <w:sz w:val="32"/>
          <w:szCs w:val="32"/>
        </w:rPr>
        <w:t>特此声明！</w:t>
      </w:r>
    </w:p>
    <w:p w14:paraId="26F73364">
      <w:pPr>
        <w:adjustRightInd w:val="0"/>
        <w:snapToGrid w:val="0"/>
        <w:ind w:firstLine="640" w:firstLineChars="200"/>
        <w:rPr>
          <w:rFonts w:ascii="仿宋_GB2312" w:eastAsia="仿宋_GB2312"/>
          <w:sz w:val="32"/>
          <w:szCs w:val="32"/>
        </w:rPr>
      </w:pPr>
    </w:p>
    <w:p w14:paraId="06A3D4E1">
      <w:pPr>
        <w:adjustRightInd w:val="0"/>
        <w:snapToGrid w:val="0"/>
        <w:ind w:firstLine="640" w:firstLineChars="200"/>
        <w:rPr>
          <w:rFonts w:ascii="仿宋_GB2312" w:eastAsia="仿宋_GB2312"/>
          <w:color w:val="auto"/>
          <w:sz w:val="32"/>
          <w:szCs w:val="32"/>
        </w:rPr>
      </w:pPr>
    </w:p>
    <w:p w14:paraId="4F8D2C92">
      <w:pPr>
        <w:adjustRightInd w:val="0"/>
        <w:snapToGrid w:val="0"/>
        <w:ind w:firstLine="640" w:firstLineChars="200"/>
        <w:rPr>
          <w:rFonts w:ascii="仿宋_GB2312" w:eastAsia="仿宋_GB2312"/>
          <w:color w:val="auto"/>
          <w:sz w:val="32"/>
          <w:szCs w:val="32"/>
        </w:rPr>
      </w:pPr>
      <w:r>
        <w:rPr>
          <w:rFonts w:hint="eastAsia" w:ascii="仿宋_GB2312" w:eastAsia="仿宋_GB2312"/>
          <w:color w:val="auto"/>
          <w:sz w:val="32"/>
          <w:szCs w:val="32"/>
        </w:rPr>
        <w:t>单位（盖章）单位法定代表人（签字）</w:t>
      </w:r>
    </w:p>
    <w:p w14:paraId="0B0FBAB7">
      <w:pPr>
        <w:adjustRightInd w:val="0"/>
        <w:snapToGrid w:val="0"/>
        <w:ind w:firstLine="640" w:firstLineChars="200"/>
        <w:rPr>
          <w:rFonts w:ascii="仿宋_GB2312" w:eastAsia="仿宋_GB2312"/>
          <w:color w:val="auto"/>
          <w:sz w:val="32"/>
          <w:szCs w:val="32"/>
        </w:rPr>
      </w:pPr>
    </w:p>
    <w:p w14:paraId="24180B5B">
      <w:pPr>
        <w:adjustRightInd w:val="0"/>
        <w:snapToGrid w:val="0"/>
        <w:ind w:firstLine="640" w:firstLineChars="200"/>
        <w:rPr>
          <w:rFonts w:ascii="仿宋_GB2312" w:eastAsia="仿宋_GB2312"/>
          <w:color w:val="auto"/>
          <w:sz w:val="32"/>
          <w:szCs w:val="32"/>
        </w:rPr>
      </w:pPr>
      <w:r>
        <w:rPr>
          <w:rFonts w:hint="eastAsia" w:ascii="仿宋_GB2312" w:eastAsia="仿宋_GB2312"/>
          <w:color w:val="auto"/>
          <w:sz w:val="32"/>
          <w:szCs w:val="32"/>
        </w:rPr>
        <w:t>　　　　　　                  202</w:t>
      </w:r>
      <w:r>
        <w:rPr>
          <w:rFonts w:ascii="仿宋_GB2312" w:eastAsia="仿宋_GB2312"/>
          <w:color w:val="auto"/>
          <w:sz w:val="32"/>
          <w:szCs w:val="32"/>
        </w:rPr>
        <w:t>X</w:t>
      </w:r>
      <w:r>
        <w:rPr>
          <w:rFonts w:hint="eastAsia" w:ascii="仿宋_GB2312" w:eastAsia="仿宋_GB2312"/>
          <w:color w:val="auto"/>
          <w:sz w:val="32"/>
          <w:szCs w:val="32"/>
        </w:rPr>
        <w:t>年</w:t>
      </w:r>
      <w:r>
        <w:rPr>
          <w:rFonts w:ascii="仿宋_GB2312" w:eastAsia="仿宋_GB2312"/>
          <w:color w:val="auto"/>
          <w:sz w:val="32"/>
          <w:szCs w:val="32"/>
        </w:rPr>
        <w:t>X</w:t>
      </w:r>
      <w:r>
        <w:rPr>
          <w:rFonts w:hint="eastAsia" w:ascii="仿宋_GB2312" w:eastAsia="仿宋_GB2312"/>
          <w:color w:val="auto"/>
          <w:sz w:val="32"/>
          <w:szCs w:val="32"/>
        </w:rPr>
        <w:t>月X日</w:t>
      </w:r>
    </w:p>
    <w:p w14:paraId="70A53BCB">
      <w:pPr>
        <w:keepNext w:val="0"/>
        <w:keepLines w:val="0"/>
        <w:pageBreakBefore w:val="0"/>
        <w:widowControl w:val="0"/>
        <w:kinsoku/>
        <w:wordWrap/>
        <w:overflowPunct/>
        <w:topLinePunct w:val="0"/>
        <w:autoSpaceDE/>
        <w:autoSpaceDN/>
        <w:bidi w:val="0"/>
        <w:adjustRightInd w:val="0"/>
        <w:snapToGrid w:val="0"/>
        <w:spacing w:beforeAutospacing="0" w:line="500" w:lineRule="exact"/>
        <w:ind w:right="0" w:rightChars="0"/>
        <w:textAlignment w:val="auto"/>
        <w:rPr>
          <w:rFonts w:hint="eastAsia" w:ascii="FangSong_GB2312" w:hAnsi="FangSong_GB2312" w:eastAsia="FangSong_GB2312" w:cs="FangSong_GB2312"/>
          <w:i w:val="0"/>
          <w:iCs w:val="0"/>
          <w:caps w:val="0"/>
          <w:color w:val="000000"/>
          <w:spacing w:val="0"/>
          <w:sz w:val="32"/>
          <w:szCs w:val="32"/>
          <w:shd w:val="clear" w:fill="FFFFFF"/>
          <w:lang w:val="en-US" w:eastAsia="zh-CN"/>
        </w:rPr>
        <w:sectPr>
          <w:headerReference r:id="rId5" w:type="default"/>
          <w:footerReference r:id="rId6" w:type="default"/>
          <w:pgSz w:w="11906" w:h="16838"/>
          <w:pgMar w:top="1043" w:right="1236" w:bottom="760" w:left="1293" w:header="851" w:footer="992" w:gutter="0"/>
          <w:cols w:space="0" w:num="1"/>
          <w:rtlGutter w:val="0"/>
          <w:docGrid w:type="lines" w:linePitch="319" w:charSpace="0"/>
        </w:sectPr>
      </w:pPr>
    </w:p>
    <w:p w14:paraId="1AF954DF">
      <w:pPr>
        <w:keepNext w:val="0"/>
        <w:keepLines w:val="0"/>
        <w:widowControl/>
        <w:suppressLineNumbers w:val="0"/>
        <w:jc w:val="left"/>
        <w:rPr>
          <w:rFonts w:hint="default"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附件1-4</w:t>
      </w:r>
    </w:p>
    <w:p w14:paraId="4FDA3F52">
      <w:pPr>
        <w:keepNext w:val="0"/>
        <w:keepLines w:val="0"/>
        <w:widowControl/>
        <w:suppressLineNumbers w:val="0"/>
        <w:jc w:val="center"/>
        <w:rPr>
          <w:rFonts w:ascii="方正小标宋简体" w:hAnsi="方正小标宋简体" w:eastAsia="方正小标宋简体" w:cs="方正小标宋简体"/>
          <w:color w:val="000000"/>
          <w:kern w:val="0"/>
          <w:sz w:val="44"/>
          <w:szCs w:val="44"/>
          <w:lang w:val="en-US" w:eastAsia="zh-CN" w:bidi="ar"/>
        </w:rPr>
      </w:pPr>
      <w:r>
        <w:rPr>
          <w:rFonts w:ascii="方正小标宋简体" w:hAnsi="方正小标宋简体" w:eastAsia="方正小标宋简体" w:cs="方正小标宋简体"/>
          <w:color w:val="000000"/>
          <w:kern w:val="0"/>
          <w:sz w:val="44"/>
          <w:szCs w:val="44"/>
          <w:lang w:val="en-US" w:eastAsia="zh-CN" w:bidi="ar"/>
        </w:rPr>
        <w:t>制造业单项冠军培育遴选重点领域</w:t>
      </w:r>
    </w:p>
    <w:p w14:paraId="212A93A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ascii="黑体" w:hAnsi="宋体" w:eastAsia="黑体" w:cs="黑体"/>
          <w:color w:val="000000"/>
          <w:kern w:val="0"/>
          <w:sz w:val="31"/>
          <w:szCs w:val="31"/>
          <w:lang w:val="en-US" w:eastAsia="zh-CN" w:bidi="ar"/>
        </w:rPr>
      </w:pPr>
    </w:p>
    <w:p w14:paraId="0719BA68">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ascii="黑体" w:hAnsi="宋体" w:eastAsia="黑体" w:cs="黑体"/>
          <w:color w:val="000000"/>
          <w:kern w:val="0"/>
          <w:sz w:val="31"/>
          <w:szCs w:val="31"/>
          <w:lang w:val="en-US" w:eastAsia="zh-CN" w:bidi="ar"/>
        </w:rPr>
        <w:t xml:space="preserve">一、新一代信息技术 </w:t>
      </w:r>
    </w:p>
    <w:p w14:paraId="3A869FFE">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ascii="仿宋_GB2312" w:hAnsi="宋体" w:eastAsia="仿宋_GB2312" w:cs="仿宋_GB2312"/>
          <w:color w:val="000000"/>
          <w:kern w:val="0"/>
          <w:sz w:val="31"/>
          <w:szCs w:val="31"/>
          <w:lang w:val="en-US" w:eastAsia="zh-CN" w:bidi="ar"/>
        </w:rPr>
        <w:t xml:space="preserve">基础电子元器件 </w:t>
      </w:r>
    </w:p>
    <w:p w14:paraId="2F26DBEA">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电子专用设备与测量仪器 </w:t>
      </w:r>
    </w:p>
    <w:p w14:paraId="74F332ED">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集成电路制造设备和零部件 </w:t>
      </w:r>
    </w:p>
    <w:p w14:paraId="387AF99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集成电路制造与封测 </w:t>
      </w:r>
    </w:p>
    <w:p w14:paraId="577D2D0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网络设备 </w:t>
      </w:r>
    </w:p>
    <w:p w14:paraId="262D512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智能感知设备及器件 </w:t>
      </w:r>
    </w:p>
    <w:p w14:paraId="21F11FB1">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新型计算设备（服务器、存储设备等） </w:t>
      </w:r>
    </w:p>
    <w:p w14:paraId="1051BC1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智能终端产品 </w:t>
      </w:r>
    </w:p>
    <w:p w14:paraId="7639493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物联网器件及设备 </w:t>
      </w:r>
    </w:p>
    <w:p w14:paraId="4249DBB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新型显示</w:t>
      </w:r>
    </w:p>
    <w:p w14:paraId="1D1E967D">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信息安全设备 </w:t>
      </w:r>
    </w:p>
    <w:p w14:paraId="3B098E2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人工智能软硬件 </w:t>
      </w:r>
    </w:p>
    <w:p w14:paraId="2837E3A1">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网络与信息安全软件 </w:t>
      </w:r>
    </w:p>
    <w:p w14:paraId="6214398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工业互联网平台 </w:t>
      </w:r>
    </w:p>
    <w:p w14:paraId="29EB8555">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虚拟现实核心软硬件</w:t>
      </w:r>
    </w:p>
    <w:p w14:paraId="4F9546CA">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二、装备制造 </w:t>
      </w:r>
    </w:p>
    <w:p w14:paraId="1BF0CA0D">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工业机器人与服务机器人 </w:t>
      </w:r>
    </w:p>
    <w:p w14:paraId="1358294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数控机床与先进成形装备 </w:t>
      </w:r>
    </w:p>
    <w:p w14:paraId="4B141A30">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增材制造装备 </w:t>
      </w:r>
    </w:p>
    <w:p w14:paraId="0B30F53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大型工程机械及部件 </w:t>
      </w:r>
    </w:p>
    <w:p w14:paraId="5578E21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重大成套设备 </w:t>
      </w:r>
    </w:p>
    <w:p w14:paraId="7243EB9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智能测控装备（仪器仪表） </w:t>
      </w:r>
    </w:p>
    <w:p w14:paraId="513CD50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工业母机 </w:t>
      </w:r>
    </w:p>
    <w:p w14:paraId="2B77890F">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关键基础零部件 </w:t>
      </w:r>
    </w:p>
    <w:p w14:paraId="35E68C4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铁路高端装备及部件 </w:t>
      </w:r>
    </w:p>
    <w:p w14:paraId="6FE9651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轨道交通装备及部件 </w:t>
      </w:r>
    </w:p>
    <w:p w14:paraId="4C07459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先进适用农机装备及部件 </w:t>
      </w:r>
    </w:p>
    <w:p w14:paraId="4AB0747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高效专用农机装备及部件 </w:t>
      </w:r>
    </w:p>
    <w:p w14:paraId="5B604DA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先进纺织机械 </w:t>
      </w:r>
    </w:p>
    <w:p w14:paraId="0D90855F">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智能化食品饮料机械 </w:t>
      </w:r>
    </w:p>
    <w:p w14:paraId="773A8EA0">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高端医疗装备 </w:t>
      </w:r>
    </w:p>
    <w:p w14:paraId="230B32D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工业气体关键技术及装备 </w:t>
      </w:r>
    </w:p>
    <w:p w14:paraId="73BBC84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安全应急装备</w:t>
      </w:r>
    </w:p>
    <w:p w14:paraId="386B43F8">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三、新材料 </w:t>
      </w:r>
    </w:p>
    <w:p w14:paraId="7D25E5E3">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先进钢铁材料 </w:t>
      </w:r>
    </w:p>
    <w:p w14:paraId="0415518A">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先进有色金属材料 </w:t>
      </w:r>
    </w:p>
    <w:p w14:paraId="1A50A6A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先进石化化工新材料 </w:t>
      </w:r>
    </w:p>
    <w:p w14:paraId="095578E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先进无机非金属材料 </w:t>
      </w:r>
    </w:p>
    <w:p w14:paraId="7B0E729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先进稀土材料 </w:t>
      </w:r>
    </w:p>
    <w:p w14:paraId="3B4995AA">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高储能和关键电子材料 </w:t>
      </w:r>
    </w:p>
    <w:p w14:paraId="4CBEB6A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高性能纤维及制品和复合材料 </w:t>
      </w:r>
    </w:p>
    <w:p w14:paraId="57A85EF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生物基和生物医用材料 </w:t>
      </w:r>
    </w:p>
    <w:p w14:paraId="4C0BE5D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先进半导体材料 </w:t>
      </w:r>
    </w:p>
    <w:p w14:paraId="0596A3F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新型显示材料 </w:t>
      </w:r>
    </w:p>
    <w:p w14:paraId="248592B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新能源材料 </w:t>
      </w:r>
    </w:p>
    <w:p w14:paraId="4986D35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新能源电池材料 </w:t>
      </w:r>
    </w:p>
    <w:p w14:paraId="3B43781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绿色节能建筑材料 </w:t>
      </w:r>
    </w:p>
    <w:p w14:paraId="368F024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其他前沿新材料 </w:t>
      </w:r>
    </w:p>
    <w:p w14:paraId="20FB4028">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四、新能源汽车和智能网联汽车 </w:t>
      </w:r>
    </w:p>
    <w:p w14:paraId="5C21E6D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新能源汽车整车 </w:t>
      </w:r>
    </w:p>
    <w:p w14:paraId="26CA24E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电驱动系统 </w:t>
      </w:r>
    </w:p>
    <w:p w14:paraId="03D6EFE4">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动力电池系统 </w:t>
      </w:r>
    </w:p>
    <w:p w14:paraId="35CA5DDF">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燃料电池系统 </w:t>
      </w:r>
    </w:p>
    <w:p w14:paraId="441888D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环境感知设备 </w:t>
      </w:r>
    </w:p>
    <w:p w14:paraId="1B15AAF0">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车载联网设备 </w:t>
      </w:r>
    </w:p>
    <w:p w14:paraId="5A1EBD0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计算平台及操作系统 </w:t>
      </w:r>
    </w:p>
    <w:p w14:paraId="0EF0B7D8">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开发软件及工具链 </w:t>
      </w:r>
    </w:p>
    <w:p w14:paraId="6E0745E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软硬件测试设备 </w:t>
      </w:r>
    </w:p>
    <w:p w14:paraId="59F55448">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其他零部件及相关设备 </w:t>
      </w:r>
    </w:p>
    <w:p w14:paraId="4DB199C3">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五、新能源 </w:t>
      </w:r>
    </w:p>
    <w:p w14:paraId="1B9A418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核燃料加工及设备制造 </w:t>
      </w:r>
    </w:p>
    <w:p w14:paraId="412D4AB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核电装备 </w:t>
      </w:r>
    </w:p>
    <w:p w14:paraId="6F7F54EE">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风能发电机装备及零部件 </w:t>
      </w:r>
    </w:p>
    <w:p w14:paraId="3E1F3BEE">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风能发电其他相关装备 </w:t>
      </w:r>
    </w:p>
    <w:p w14:paraId="2DE0A443">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太阳能设备和生产装备 </w:t>
      </w:r>
    </w:p>
    <w:p w14:paraId="210CDD1A">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太阳能电池与锂离子电池 </w:t>
      </w:r>
    </w:p>
    <w:p w14:paraId="2070CC5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生物质能及其他新能源设备 </w:t>
      </w:r>
    </w:p>
    <w:p w14:paraId="7CA70B0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智能电力控制设备及电缆 </w:t>
      </w:r>
    </w:p>
    <w:p w14:paraId="3FE9FCE3">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电力电子基础元器件 </w:t>
      </w:r>
    </w:p>
    <w:p w14:paraId="778084C3">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六、节能环保 </w:t>
      </w:r>
    </w:p>
    <w:p w14:paraId="12BFD0A0">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高效节能通用设备 </w:t>
      </w:r>
    </w:p>
    <w:p w14:paraId="4C709FAF">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高效节能专用设备 </w:t>
      </w:r>
    </w:p>
    <w:p w14:paraId="725B7841">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高效节能电气机械器材 </w:t>
      </w:r>
    </w:p>
    <w:p w14:paraId="3B771205">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高效节能工业控制装置 </w:t>
      </w:r>
    </w:p>
    <w:p w14:paraId="17AF17C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环境保护专用设备 </w:t>
      </w:r>
    </w:p>
    <w:p w14:paraId="24A57AC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环境保护监测仪器及电子设备</w:t>
      </w:r>
    </w:p>
    <w:p w14:paraId="46ED9CA0">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污染防治与处理装备</w:t>
      </w:r>
    </w:p>
    <w:p w14:paraId="22CC2CA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环境污染处理药剂材料 </w:t>
      </w:r>
    </w:p>
    <w:p w14:paraId="063CFB2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矿产资源与工业废弃资源利用设备 </w:t>
      </w:r>
    </w:p>
    <w:p w14:paraId="72A23E9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动力电池回收利用装备</w:t>
      </w:r>
    </w:p>
    <w:p w14:paraId="7363677F">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城乡生活垃圾与农林废弃资源利用设备 </w:t>
      </w:r>
    </w:p>
    <w:p w14:paraId="1D96577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水及海水资源利用设备 </w:t>
      </w:r>
    </w:p>
    <w:p w14:paraId="41F03395">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七、航空航天与海洋装备 </w:t>
      </w:r>
    </w:p>
    <w:p w14:paraId="2F2FDE11">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航空器整机（不含无人机） </w:t>
      </w:r>
    </w:p>
    <w:p w14:paraId="5A54745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航空发动机 </w:t>
      </w:r>
    </w:p>
    <w:p w14:paraId="7661174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航空机载系统和设备 </w:t>
      </w:r>
    </w:p>
    <w:p w14:paraId="4DAD3DCD">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航空零部件 </w:t>
      </w:r>
    </w:p>
    <w:p w14:paraId="4893D1E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无人机 </w:t>
      </w:r>
    </w:p>
    <w:p w14:paraId="2D2CB00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卫星应用技术设备 </w:t>
      </w:r>
    </w:p>
    <w:p w14:paraId="1DCA10A5">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船舶与海洋工程装备 </w:t>
      </w:r>
    </w:p>
    <w:p w14:paraId="31FD8061">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深海石油钻探设备 </w:t>
      </w:r>
    </w:p>
    <w:p w14:paraId="2FD43C61">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 xml:space="preserve">海洋环境监测与探测装备 </w:t>
      </w:r>
    </w:p>
    <w:p w14:paraId="070D494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其他海洋相关设备与产品 </w:t>
      </w:r>
    </w:p>
    <w:p w14:paraId="226D1785">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八、高端化工</w:t>
      </w:r>
    </w:p>
    <w:p w14:paraId="04B4767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合成树脂及工程塑料</w:t>
      </w:r>
    </w:p>
    <w:p w14:paraId="4230F13E">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特种尼龙及纤维</w:t>
      </w:r>
    </w:p>
    <w:p w14:paraId="440B0093">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聚氨酯新材料</w:t>
      </w:r>
    </w:p>
    <w:p w14:paraId="72317A4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特种橡胶</w:t>
      </w:r>
    </w:p>
    <w:p w14:paraId="2D14F95D">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default" w:ascii="仿宋_GB2312" w:hAnsi="宋体" w:eastAsia="仿宋_GB2312" w:cs="仿宋_GB2312"/>
          <w:color w:val="000000"/>
          <w:kern w:val="0"/>
          <w:sz w:val="31"/>
          <w:szCs w:val="31"/>
          <w:lang w:val="en-US" w:eastAsia="zh-CN" w:bidi="ar"/>
        </w:rPr>
      </w:pPr>
      <w:r>
        <w:rPr>
          <w:rFonts w:hint="default" w:ascii="仿宋_GB2312" w:hAnsi="宋体" w:eastAsia="仿宋_GB2312" w:cs="仿宋_GB2312"/>
          <w:color w:val="000000"/>
          <w:kern w:val="0"/>
          <w:sz w:val="31"/>
          <w:szCs w:val="31"/>
          <w:lang w:val="en-US" w:eastAsia="zh-CN" w:bidi="ar"/>
        </w:rPr>
        <w:t>功能化学品</w:t>
      </w:r>
    </w:p>
    <w:p w14:paraId="5F9E5888">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轻工</w:t>
      </w:r>
    </w:p>
    <w:p w14:paraId="0E58BD45">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智能家电</w:t>
      </w:r>
    </w:p>
    <w:p w14:paraId="510D640F">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新型纤维材料</w:t>
      </w:r>
    </w:p>
    <w:p w14:paraId="55E7CD23">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智能绿色印染</w:t>
      </w:r>
    </w:p>
    <w:p w14:paraId="47BE7D94">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智能纺机</w:t>
      </w:r>
    </w:p>
    <w:p w14:paraId="376B845C">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智能制浆设备</w:t>
      </w:r>
    </w:p>
    <w:p w14:paraId="6CA1EF9B">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木材加工类</w:t>
      </w:r>
    </w:p>
    <w:p w14:paraId="3CFD82B9">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黑体" w:hAnsi="宋体" w:eastAsia="黑体" w:cs="黑体"/>
          <w:color w:val="000000"/>
          <w:kern w:val="0"/>
          <w:sz w:val="31"/>
          <w:szCs w:val="31"/>
          <w:lang w:val="en-US" w:eastAsia="zh-CN" w:bidi="ar"/>
        </w:rPr>
        <w:t xml:space="preserve">十、其他 </w:t>
      </w:r>
    </w:p>
    <w:p w14:paraId="0ED177F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数字创意技术设备 </w:t>
      </w:r>
    </w:p>
    <w:p w14:paraId="03504AB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pPr>
      <w:r>
        <w:rPr>
          <w:rFonts w:hint="eastAsia" w:ascii="仿宋_GB2312" w:hAnsi="宋体" w:eastAsia="仿宋_GB2312" w:cs="仿宋_GB2312"/>
          <w:color w:val="000000"/>
          <w:kern w:val="0"/>
          <w:sz w:val="31"/>
          <w:szCs w:val="31"/>
          <w:lang w:val="en-US" w:eastAsia="zh-CN" w:bidi="ar"/>
        </w:rPr>
        <w:t xml:space="preserve">冰雪装备器材 </w:t>
      </w:r>
    </w:p>
    <w:p w14:paraId="6D20954A">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文物保护装备</w:t>
      </w:r>
    </w:p>
    <w:p w14:paraId="1DA1B8F8">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智慧医疗</w:t>
      </w:r>
    </w:p>
    <w:p w14:paraId="126AFA3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生物医药</w:t>
      </w:r>
    </w:p>
    <w:p w14:paraId="027C8086">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高端医用耗材</w:t>
      </w:r>
    </w:p>
    <w:p w14:paraId="62AF0C92">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pPr>
      <w:r>
        <w:rPr>
          <w:rFonts w:hint="eastAsia" w:ascii="仿宋_GB2312" w:hAnsi="宋体" w:eastAsia="仿宋_GB2312" w:cs="仿宋_GB2312"/>
          <w:color w:val="000000"/>
          <w:kern w:val="0"/>
          <w:sz w:val="31"/>
          <w:szCs w:val="31"/>
          <w:lang w:val="en-US" w:eastAsia="zh-CN" w:bidi="ar"/>
        </w:rPr>
        <w:t>新兴添加剂</w:t>
      </w:r>
    </w:p>
    <w:p w14:paraId="64E78CF7">
      <w:pPr>
        <w:keepNext w:val="0"/>
        <w:keepLines w:val="0"/>
        <w:pageBreakBefore w:val="0"/>
        <w:widowControl/>
        <w:suppressLineNumbers w:val="0"/>
        <w:kinsoku/>
        <w:wordWrap/>
        <w:overflowPunct/>
        <w:topLinePunct w:val="0"/>
        <w:autoSpaceDE/>
        <w:autoSpaceDN/>
        <w:bidi w:val="0"/>
        <w:adjustRightInd w:val="0"/>
        <w:snapToGrid w:val="0"/>
        <w:spacing w:line="480" w:lineRule="exact"/>
        <w:ind w:left="420" w:leftChars="200"/>
        <w:jc w:val="left"/>
        <w:textAlignment w:val="auto"/>
        <w:rPr>
          <w:rFonts w:hint="eastAsia" w:ascii="仿宋_GB2312" w:hAnsi="宋体" w:eastAsia="仿宋_GB2312" w:cs="仿宋_GB2312"/>
          <w:color w:val="000000"/>
          <w:kern w:val="0"/>
          <w:sz w:val="31"/>
          <w:szCs w:val="31"/>
          <w:lang w:val="en-US" w:eastAsia="zh-CN" w:bidi="ar"/>
        </w:rPr>
        <w:sectPr>
          <w:footerReference r:id="rId7" w:type="default"/>
          <w:pgSz w:w="11906" w:h="16838"/>
          <w:pgMar w:top="2098" w:right="1474" w:bottom="1984" w:left="1587" w:header="851" w:footer="992" w:gutter="0"/>
          <w:pgNumType w:fmt="decimal"/>
          <w:cols w:space="0" w:num="1"/>
          <w:rtlGutter w:val="0"/>
          <w:docGrid w:type="lines" w:linePitch="312" w:charSpace="0"/>
        </w:sectPr>
      </w:pPr>
      <w:r>
        <w:rPr>
          <w:rFonts w:hint="eastAsia" w:ascii="仿宋_GB2312" w:hAnsi="宋体" w:eastAsia="仿宋_GB2312" w:cs="仿宋_GB2312"/>
          <w:color w:val="000000"/>
          <w:kern w:val="0"/>
          <w:sz w:val="31"/>
          <w:szCs w:val="31"/>
          <w:lang w:val="en-US" w:eastAsia="zh-CN" w:bidi="ar"/>
        </w:rPr>
        <w:t>绿色农用生物产品</w:t>
      </w:r>
    </w:p>
    <w:p w14:paraId="21BDD434">
      <w:pPr>
        <w:snapToGrid w:val="0"/>
        <w:jc w:val="left"/>
        <w:rPr>
          <w:rFonts w:hint="eastAsia" w:ascii="Adobe 黑体 Std R" w:hAnsi="Adobe 黑体 Std R" w:eastAsia="Adobe 黑体 Std R" w:cs="Adobe 黑体 Std R"/>
          <w:sz w:val="32"/>
          <w:szCs w:val="32"/>
          <w:highlight w:val="none"/>
          <w:lang w:eastAsia="zh-CN"/>
        </w:rPr>
      </w:pPr>
      <w:r>
        <w:rPr>
          <w:rFonts w:hint="eastAsia" w:ascii="Adobe 黑体 Std R" w:hAnsi="Adobe 黑体 Std R" w:eastAsia="Adobe 黑体 Std R" w:cs="Adobe 黑体 Std R"/>
          <w:sz w:val="32"/>
          <w:szCs w:val="32"/>
          <w:highlight w:val="none"/>
        </w:rPr>
        <w:t>附件</w:t>
      </w:r>
      <w:r>
        <w:rPr>
          <w:rFonts w:hint="eastAsia" w:ascii="Adobe 黑体 Std R" w:hAnsi="Adobe 黑体 Std R" w:eastAsia="Adobe 黑体 Std R" w:cs="Adobe 黑体 Std R"/>
          <w:sz w:val="32"/>
          <w:szCs w:val="32"/>
          <w:highlight w:val="none"/>
          <w:lang w:val="en-US" w:eastAsia="zh-CN"/>
        </w:rPr>
        <w:t>1</w:t>
      </w:r>
      <w:r>
        <w:rPr>
          <w:rFonts w:hint="eastAsia" w:ascii="Adobe 黑体 Std R" w:hAnsi="Adobe 黑体 Std R" w:eastAsia="Adobe 黑体 Std R" w:cs="Adobe 黑体 Std R"/>
          <w:sz w:val="32"/>
          <w:szCs w:val="32"/>
          <w:highlight w:val="none"/>
        </w:rPr>
        <w:t>-</w:t>
      </w:r>
      <w:r>
        <w:rPr>
          <w:rFonts w:hint="eastAsia" w:ascii="Adobe 黑体 Std R" w:hAnsi="Adobe 黑体 Std R" w:eastAsia="Adobe 黑体 Std R" w:cs="Adobe 黑体 Std R"/>
          <w:sz w:val="32"/>
          <w:szCs w:val="32"/>
          <w:highlight w:val="none"/>
          <w:lang w:val="en-US" w:eastAsia="zh-CN"/>
        </w:rPr>
        <w:t>5</w:t>
      </w:r>
    </w:p>
    <w:p w14:paraId="41B0B8A3">
      <w:pPr>
        <w:snapToGrid w:val="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u w:val="single"/>
          <w:lang w:val="en-US" w:eastAsia="zh-CN"/>
        </w:rPr>
        <w:t xml:space="preserve">        </w:t>
      </w:r>
      <w:r>
        <w:rPr>
          <w:rFonts w:hint="eastAsia" w:ascii="方正小标宋简体" w:hAnsi="方正小标宋简体" w:eastAsia="方正小标宋简体" w:cs="方正小标宋简体"/>
          <w:sz w:val="44"/>
          <w:szCs w:val="44"/>
          <w:highlight w:val="none"/>
          <w:lang w:val="en-US" w:eastAsia="zh-CN"/>
        </w:rPr>
        <w:t>（单位）2025年度济南市级</w:t>
      </w:r>
      <w:r>
        <w:rPr>
          <w:rFonts w:hint="eastAsia" w:ascii="方正小标宋简体" w:hAnsi="方正小标宋简体" w:eastAsia="方正小标宋简体" w:cs="方正小标宋简体"/>
          <w:sz w:val="44"/>
          <w:szCs w:val="44"/>
          <w:highlight w:val="none"/>
        </w:rPr>
        <w:t>单项冠军企业</w:t>
      </w:r>
      <w:r>
        <w:rPr>
          <w:rFonts w:hint="eastAsia" w:ascii="方正小标宋简体" w:hAnsi="方正小标宋简体" w:eastAsia="方正小标宋简体" w:cs="方正小标宋简体"/>
          <w:sz w:val="44"/>
          <w:szCs w:val="44"/>
          <w:highlight w:val="none"/>
          <w:lang w:eastAsia="zh-CN"/>
        </w:rPr>
        <w:t>推荐</w:t>
      </w:r>
      <w:r>
        <w:rPr>
          <w:rFonts w:hint="eastAsia" w:ascii="方正小标宋简体" w:hAnsi="方正小标宋简体" w:eastAsia="方正小标宋简体" w:cs="方正小标宋简体"/>
          <w:sz w:val="44"/>
          <w:szCs w:val="44"/>
          <w:highlight w:val="none"/>
        </w:rPr>
        <w:t>汇总表</w:t>
      </w:r>
    </w:p>
    <w:p w14:paraId="04C1D2AC">
      <w:pPr>
        <w:widowControl/>
        <w:snapToGrid w:val="0"/>
        <w:ind w:firstLine="320" w:firstLineChars="100"/>
        <w:jc w:val="both"/>
        <w:rPr>
          <w:rFonts w:hint="eastAsia" w:ascii="FangSong_GB2312" w:hAnsi="FangSong_GB2312" w:eastAsia="FangSong_GB2312" w:cs="FangSong_GB2312"/>
          <w:b w:val="0"/>
          <w:bCs w:val="0"/>
          <w:sz w:val="32"/>
          <w:szCs w:val="32"/>
          <w:highlight w:val="none"/>
        </w:rPr>
      </w:pPr>
      <w:r>
        <w:rPr>
          <w:rFonts w:hint="eastAsia" w:ascii="FangSong_GB2312" w:hAnsi="FangSong_GB2312" w:eastAsia="FangSong_GB2312" w:cs="FangSong_GB2312"/>
          <w:b w:val="0"/>
          <w:bCs w:val="0"/>
          <w:sz w:val="32"/>
          <w:szCs w:val="32"/>
          <w:highlight w:val="none"/>
          <w:lang w:eastAsia="zh-CN"/>
        </w:rPr>
        <w:t>推荐</w:t>
      </w:r>
      <w:r>
        <w:rPr>
          <w:rFonts w:hint="eastAsia" w:ascii="FangSong_GB2312" w:hAnsi="FangSong_GB2312" w:eastAsia="FangSong_GB2312" w:cs="FangSong_GB2312"/>
          <w:b w:val="0"/>
          <w:bCs w:val="0"/>
          <w:sz w:val="32"/>
          <w:szCs w:val="32"/>
          <w:highlight w:val="none"/>
        </w:rPr>
        <w:t xml:space="preserve">单位：（盖章）                        </w:t>
      </w:r>
      <w:r>
        <w:rPr>
          <w:rFonts w:hint="eastAsia" w:ascii="FangSong_GB2312" w:hAnsi="FangSong_GB2312" w:eastAsia="FangSong_GB2312" w:cs="FangSong_GB2312"/>
          <w:b w:val="0"/>
          <w:bCs w:val="0"/>
          <w:sz w:val="32"/>
          <w:szCs w:val="32"/>
          <w:highlight w:val="none"/>
          <w:lang w:val="en-US" w:eastAsia="zh-CN"/>
        </w:rPr>
        <w:t xml:space="preserve">                   </w:t>
      </w:r>
      <w:r>
        <w:rPr>
          <w:rFonts w:hint="eastAsia" w:ascii="FangSong_GB2312" w:hAnsi="FangSong_GB2312" w:eastAsia="FangSong_GB2312" w:cs="FangSong_GB2312"/>
          <w:b w:val="0"/>
          <w:bCs w:val="0"/>
          <w:sz w:val="32"/>
          <w:szCs w:val="32"/>
          <w:highlight w:val="none"/>
        </w:rPr>
        <w:t xml:space="preserve">    填表时间：    年  月  日</w:t>
      </w:r>
    </w:p>
    <w:tbl>
      <w:tblPr>
        <w:tblStyle w:val="11"/>
        <w:tblW w:w="14729" w:type="dxa"/>
        <w:jc w:val="center"/>
        <w:tblLayout w:type="fixed"/>
        <w:tblCellMar>
          <w:top w:w="15" w:type="dxa"/>
          <w:left w:w="15" w:type="dxa"/>
          <w:bottom w:w="15" w:type="dxa"/>
          <w:right w:w="15" w:type="dxa"/>
        </w:tblCellMar>
      </w:tblPr>
      <w:tblGrid>
        <w:gridCol w:w="826"/>
        <w:gridCol w:w="2570"/>
        <w:gridCol w:w="2001"/>
        <w:gridCol w:w="1412"/>
        <w:gridCol w:w="1412"/>
        <w:gridCol w:w="1412"/>
        <w:gridCol w:w="1412"/>
        <w:gridCol w:w="1412"/>
        <w:gridCol w:w="1058"/>
        <w:gridCol w:w="1214"/>
      </w:tblGrid>
      <w:tr w14:paraId="4C677730">
        <w:tblPrEx>
          <w:tblCellMar>
            <w:top w:w="15" w:type="dxa"/>
            <w:left w:w="15" w:type="dxa"/>
            <w:bottom w:w="15" w:type="dxa"/>
            <w:right w:w="15" w:type="dxa"/>
          </w:tblCellMar>
        </w:tblPrEx>
        <w:trPr>
          <w:trHeight w:val="928"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66E5F13E">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rPr>
              <w:t>序号</w:t>
            </w:r>
          </w:p>
        </w:tc>
        <w:tc>
          <w:tcPr>
            <w:tcW w:w="2570" w:type="dxa"/>
            <w:tcBorders>
              <w:top w:val="single" w:color="auto" w:sz="8" w:space="0"/>
              <w:left w:val="single" w:color="auto" w:sz="8" w:space="0"/>
              <w:bottom w:val="single" w:color="auto" w:sz="8" w:space="0"/>
              <w:right w:val="single" w:color="auto" w:sz="8" w:space="0"/>
            </w:tcBorders>
            <w:noWrap w:val="0"/>
            <w:vAlign w:val="center"/>
          </w:tcPr>
          <w:p w14:paraId="6C02666B">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rPr>
              <w:t>企业名称</w:t>
            </w:r>
          </w:p>
        </w:tc>
        <w:tc>
          <w:tcPr>
            <w:tcW w:w="2001" w:type="dxa"/>
            <w:tcBorders>
              <w:top w:val="single" w:color="auto" w:sz="8" w:space="0"/>
              <w:left w:val="single" w:color="auto" w:sz="8" w:space="0"/>
              <w:bottom w:val="single" w:color="auto" w:sz="8" w:space="0"/>
              <w:right w:val="single" w:color="auto" w:sz="8" w:space="0"/>
            </w:tcBorders>
            <w:noWrap w:val="0"/>
            <w:vAlign w:val="center"/>
          </w:tcPr>
          <w:p w14:paraId="25D2C00C">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rPr>
              <w:t>统一社会信用代码</w:t>
            </w:r>
          </w:p>
        </w:tc>
        <w:tc>
          <w:tcPr>
            <w:tcW w:w="1412" w:type="dxa"/>
            <w:tcBorders>
              <w:top w:val="single" w:color="auto" w:sz="8" w:space="0"/>
              <w:left w:val="single" w:color="auto" w:sz="8" w:space="0"/>
              <w:bottom w:val="single" w:color="auto" w:sz="8" w:space="0"/>
              <w:right w:val="single" w:color="auto" w:sz="8" w:space="0"/>
            </w:tcBorders>
            <w:noWrap w:val="0"/>
            <w:vAlign w:val="center"/>
          </w:tcPr>
          <w:p w14:paraId="5108A216">
            <w:pPr>
              <w:widowControl/>
              <w:snapToGrid w:val="0"/>
              <w:jc w:val="center"/>
              <w:rPr>
                <w:rFonts w:hint="eastAsia" w:ascii="黑体" w:hAnsi="黑体" w:eastAsia="黑体" w:cs="黑体"/>
                <w:b w:val="0"/>
                <w:bCs w:val="0"/>
                <w:kern w:val="0"/>
                <w:sz w:val="22"/>
                <w:szCs w:val="28"/>
                <w:highlight w:val="none"/>
                <w:lang w:eastAsia="zh-CN"/>
              </w:rPr>
            </w:pPr>
            <w:r>
              <w:rPr>
                <w:rFonts w:hint="eastAsia" w:ascii="黑体" w:hAnsi="黑体" w:eastAsia="黑体" w:cs="黑体"/>
                <w:b w:val="0"/>
                <w:bCs w:val="0"/>
                <w:kern w:val="0"/>
                <w:sz w:val="22"/>
                <w:szCs w:val="28"/>
                <w:highlight w:val="none"/>
                <w:lang w:eastAsia="zh-CN"/>
              </w:rPr>
              <w:t>所在区县</w:t>
            </w:r>
          </w:p>
        </w:tc>
        <w:tc>
          <w:tcPr>
            <w:tcW w:w="1412" w:type="dxa"/>
            <w:tcBorders>
              <w:top w:val="single" w:color="auto" w:sz="8" w:space="0"/>
              <w:left w:val="single" w:color="auto" w:sz="8" w:space="0"/>
              <w:bottom w:val="single" w:color="auto" w:sz="8" w:space="0"/>
              <w:right w:val="single" w:color="auto" w:sz="8" w:space="0"/>
            </w:tcBorders>
            <w:noWrap w:val="0"/>
            <w:vAlign w:val="center"/>
          </w:tcPr>
          <w:p w14:paraId="2CEEC131">
            <w:pPr>
              <w:widowControl/>
              <w:snapToGrid w:val="0"/>
              <w:jc w:val="center"/>
              <w:rPr>
                <w:rFonts w:hint="eastAsia" w:ascii="黑体" w:hAnsi="黑体" w:eastAsia="黑体" w:cs="黑体"/>
                <w:b w:val="0"/>
                <w:bCs w:val="0"/>
                <w:kern w:val="0"/>
                <w:sz w:val="22"/>
                <w:szCs w:val="28"/>
                <w:highlight w:val="none"/>
                <w:lang w:eastAsia="zh-CN"/>
              </w:rPr>
            </w:pPr>
            <w:r>
              <w:rPr>
                <w:rFonts w:hint="eastAsia" w:ascii="黑体" w:hAnsi="黑体" w:eastAsia="黑体" w:cs="黑体"/>
                <w:b w:val="0"/>
                <w:bCs w:val="0"/>
                <w:kern w:val="0"/>
                <w:sz w:val="22"/>
                <w:szCs w:val="28"/>
                <w:highlight w:val="none"/>
                <w:lang w:eastAsia="zh-CN"/>
              </w:rPr>
              <w:t>所在街道</w:t>
            </w:r>
          </w:p>
        </w:tc>
        <w:tc>
          <w:tcPr>
            <w:tcW w:w="1412" w:type="dxa"/>
            <w:tcBorders>
              <w:top w:val="single" w:color="auto" w:sz="8" w:space="0"/>
              <w:left w:val="single" w:color="auto" w:sz="8" w:space="0"/>
              <w:bottom w:val="single" w:color="auto" w:sz="8" w:space="0"/>
              <w:right w:val="single" w:color="auto" w:sz="8" w:space="0"/>
            </w:tcBorders>
            <w:noWrap w:val="0"/>
            <w:vAlign w:val="center"/>
          </w:tcPr>
          <w:p w14:paraId="205C327B">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rPr>
              <w:t>企业所属国民经济行业分类名称以及代码</w:t>
            </w:r>
          </w:p>
        </w:tc>
        <w:tc>
          <w:tcPr>
            <w:tcW w:w="1412" w:type="dxa"/>
            <w:tcBorders>
              <w:top w:val="single" w:color="auto" w:sz="8" w:space="0"/>
              <w:left w:val="single" w:color="auto" w:sz="8" w:space="0"/>
              <w:bottom w:val="single" w:color="auto" w:sz="8" w:space="0"/>
              <w:right w:val="single" w:color="auto" w:sz="8" w:space="0"/>
            </w:tcBorders>
            <w:noWrap w:val="0"/>
            <w:vAlign w:val="center"/>
          </w:tcPr>
          <w:p w14:paraId="29F18035">
            <w:pPr>
              <w:widowControl/>
              <w:snapToGrid w:val="0"/>
              <w:jc w:val="center"/>
              <w:rPr>
                <w:rFonts w:hint="eastAsia" w:ascii="黑体" w:hAnsi="黑体" w:eastAsia="黑体" w:cs="黑体"/>
                <w:b w:val="0"/>
                <w:bCs w:val="0"/>
                <w:kern w:val="0"/>
                <w:sz w:val="22"/>
                <w:szCs w:val="28"/>
                <w:highlight w:val="none"/>
                <w:lang w:eastAsia="zh-CN"/>
              </w:rPr>
            </w:pPr>
            <w:r>
              <w:rPr>
                <w:rFonts w:hint="eastAsia" w:ascii="黑体" w:hAnsi="黑体" w:eastAsia="黑体" w:cs="黑体"/>
                <w:b w:val="0"/>
                <w:bCs w:val="0"/>
                <w:kern w:val="0"/>
                <w:sz w:val="22"/>
                <w:szCs w:val="28"/>
                <w:highlight w:val="none"/>
                <w:lang w:eastAsia="zh-CN"/>
              </w:rPr>
              <w:t>类别</w:t>
            </w:r>
          </w:p>
          <w:p w14:paraId="374DB009">
            <w:pPr>
              <w:widowControl/>
              <w:snapToGrid w:val="0"/>
              <w:jc w:val="center"/>
              <w:rPr>
                <w:rFonts w:hint="default" w:ascii="黑体" w:hAnsi="黑体" w:eastAsia="黑体" w:cs="黑体"/>
                <w:b w:val="0"/>
                <w:bCs w:val="0"/>
                <w:kern w:val="0"/>
                <w:sz w:val="22"/>
                <w:szCs w:val="28"/>
                <w:highlight w:val="none"/>
                <w:lang w:val="en-US" w:eastAsia="zh-CN"/>
              </w:rPr>
            </w:pPr>
            <w:r>
              <w:rPr>
                <w:rFonts w:hint="eastAsia" w:ascii="黑体" w:hAnsi="黑体" w:eastAsia="黑体" w:cs="黑体"/>
                <w:b w:val="0"/>
                <w:bCs w:val="0"/>
                <w:kern w:val="0"/>
                <w:sz w:val="22"/>
                <w:szCs w:val="28"/>
                <w:highlight w:val="none"/>
                <w:lang w:eastAsia="zh-CN"/>
              </w:rPr>
              <w:t>新申报</w:t>
            </w:r>
            <w:r>
              <w:rPr>
                <w:rFonts w:hint="eastAsia" w:ascii="黑体" w:hAnsi="黑体" w:eastAsia="黑体" w:cs="黑体"/>
                <w:b w:val="0"/>
                <w:bCs w:val="0"/>
                <w:kern w:val="0"/>
                <w:sz w:val="22"/>
                <w:szCs w:val="28"/>
                <w:highlight w:val="none"/>
                <w:lang w:val="en-US" w:eastAsia="zh-CN"/>
              </w:rPr>
              <w:t>/复核</w:t>
            </w:r>
          </w:p>
        </w:tc>
        <w:tc>
          <w:tcPr>
            <w:tcW w:w="1412" w:type="dxa"/>
            <w:tcBorders>
              <w:top w:val="single" w:color="auto" w:sz="8" w:space="0"/>
              <w:left w:val="single" w:color="auto" w:sz="8" w:space="0"/>
              <w:bottom w:val="single" w:color="auto" w:sz="8" w:space="0"/>
              <w:right w:val="single" w:color="auto" w:sz="8" w:space="0"/>
            </w:tcBorders>
            <w:noWrap w:val="0"/>
            <w:vAlign w:val="center"/>
          </w:tcPr>
          <w:p w14:paraId="1F868403">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lang w:eastAsia="zh-CN"/>
              </w:rPr>
              <w:t>申报产品</w:t>
            </w:r>
            <w:r>
              <w:rPr>
                <w:rFonts w:hint="eastAsia" w:ascii="黑体" w:hAnsi="黑体" w:eastAsia="黑体" w:cs="黑体"/>
                <w:b w:val="0"/>
                <w:bCs w:val="0"/>
                <w:kern w:val="0"/>
                <w:sz w:val="22"/>
                <w:szCs w:val="28"/>
                <w:highlight w:val="none"/>
              </w:rPr>
              <w:t>名称</w:t>
            </w:r>
          </w:p>
        </w:tc>
        <w:tc>
          <w:tcPr>
            <w:tcW w:w="1058" w:type="dxa"/>
            <w:tcBorders>
              <w:top w:val="single" w:color="auto" w:sz="8" w:space="0"/>
              <w:left w:val="single" w:color="auto" w:sz="8" w:space="0"/>
              <w:bottom w:val="single" w:color="auto" w:sz="8" w:space="0"/>
              <w:right w:val="single" w:color="auto" w:sz="8" w:space="0"/>
            </w:tcBorders>
            <w:noWrap w:val="0"/>
            <w:vAlign w:val="center"/>
          </w:tcPr>
          <w:p w14:paraId="36D7589F">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rPr>
              <w:t>联系人</w:t>
            </w:r>
          </w:p>
        </w:tc>
        <w:tc>
          <w:tcPr>
            <w:tcW w:w="1214" w:type="dxa"/>
            <w:tcBorders>
              <w:top w:val="single" w:color="auto" w:sz="8" w:space="0"/>
              <w:left w:val="single" w:color="auto" w:sz="8" w:space="0"/>
              <w:bottom w:val="single" w:color="auto" w:sz="8" w:space="0"/>
              <w:right w:val="single" w:color="auto" w:sz="8" w:space="0"/>
            </w:tcBorders>
            <w:noWrap w:val="0"/>
            <w:vAlign w:val="center"/>
          </w:tcPr>
          <w:p w14:paraId="0575A654">
            <w:pPr>
              <w:widowControl/>
              <w:snapToGrid w:val="0"/>
              <w:jc w:val="center"/>
              <w:rPr>
                <w:rFonts w:hint="eastAsia" w:ascii="黑体" w:hAnsi="黑体" w:eastAsia="黑体" w:cs="黑体"/>
                <w:b w:val="0"/>
                <w:bCs w:val="0"/>
                <w:kern w:val="0"/>
                <w:sz w:val="22"/>
                <w:szCs w:val="28"/>
                <w:highlight w:val="none"/>
              </w:rPr>
            </w:pPr>
            <w:r>
              <w:rPr>
                <w:rFonts w:hint="eastAsia" w:ascii="黑体" w:hAnsi="黑体" w:eastAsia="黑体" w:cs="黑体"/>
                <w:b w:val="0"/>
                <w:bCs w:val="0"/>
                <w:kern w:val="0"/>
                <w:sz w:val="22"/>
                <w:szCs w:val="28"/>
                <w:highlight w:val="none"/>
              </w:rPr>
              <w:t>联系方式</w:t>
            </w:r>
          </w:p>
        </w:tc>
      </w:tr>
      <w:tr w14:paraId="1DC90268">
        <w:tblPrEx>
          <w:tblCellMar>
            <w:top w:w="15" w:type="dxa"/>
            <w:left w:w="15" w:type="dxa"/>
            <w:bottom w:w="15" w:type="dxa"/>
            <w:right w:w="15" w:type="dxa"/>
          </w:tblCellMar>
        </w:tblPrEx>
        <w:trPr>
          <w:trHeight w:val="794"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2B6314E1">
            <w:pPr>
              <w:widowControl/>
              <w:snapToGrid w:val="0"/>
              <w:jc w:val="center"/>
              <w:rPr>
                <w:rFonts w:hint="eastAsia" w:ascii="FangSong_GB2312" w:hAnsi="FangSong_GB2312" w:eastAsia="FangSong_GB2312" w:cs="FangSong_GB2312"/>
                <w:kern w:val="0"/>
                <w:sz w:val="28"/>
                <w:szCs w:val="28"/>
                <w:highlight w:val="none"/>
              </w:rPr>
            </w:pPr>
          </w:p>
        </w:tc>
        <w:tc>
          <w:tcPr>
            <w:tcW w:w="2570" w:type="dxa"/>
            <w:tcBorders>
              <w:top w:val="single" w:color="auto" w:sz="8" w:space="0"/>
              <w:left w:val="single" w:color="auto" w:sz="8" w:space="0"/>
              <w:bottom w:val="single" w:color="auto" w:sz="8" w:space="0"/>
              <w:right w:val="single" w:color="auto" w:sz="8" w:space="0"/>
            </w:tcBorders>
            <w:noWrap w:val="0"/>
            <w:vAlign w:val="center"/>
          </w:tcPr>
          <w:p w14:paraId="4486F615">
            <w:pPr>
              <w:widowControl/>
              <w:snapToGrid w:val="0"/>
              <w:jc w:val="center"/>
              <w:rPr>
                <w:rFonts w:hint="eastAsia" w:ascii="FangSong_GB2312" w:hAnsi="FangSong_GB2312" w:eastAsia="FangSong_GB2312" w:cs="FangSong_GB2312"/>
                <w:kern w:val="0"/>
                <w:sz w:val="28"/>
                <w:szCs w:val="28"/>
                <w:highlight w:val="none"/>
              </w:rPr>
            </w:pPr>
          </w:p>
        </w:tc>
        <w:tc>
          <w:tcPr>
            <w:tcW w:w="2001" w:type="dxa"/>
            <w:tcBorders>
              <w:top w:val="single" w:color="auto" w:sz="8" w:space="0"/>
              <w:left w:val="single" w:color="auto" w:sz="8" w:space="0"/>
              <w:bottom w:val="single" w:color="auto" w:sz="8" w:space="0"/>
              <w:right w:val="single" w:color="auto" w:sz="8" w:space="0"/>
            </w:tcBorders>
            <w:noWrap w:val="0"/>
            <w:vAlign w:val="center"/>
          </w:tcPr>
          <w:p w14:paraId="3D9CD480">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4BD4227B">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665AD9CD">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59359A11">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1AB24ED8">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4D3BF1CA">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14:paraId="20742751">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14:paraId="0E73241C">
            <w:pPr>
              <w:widowControl/>
              <w:snapToGrid w:val="0"/>
              <w:jc w:val="center"/>
              <w:rPr>
                <w:rFonts w:hint="eastAsia" w:ascii="FangSong_GB2312" w:hAnsi="FangSong_GB2312" w:eastAsia="FangSong_GB2312" w:cs="FangSong_GB2312"/>
                <w:kern w:val="0"/>
                <w:sz w:val="28"/>
                <w:szCs w:val="28"/>
                <w:highlight w:val="none"/>
              </w:rPr>
            </w:pPr>
          </w:p>
        </w:tc>
      </w:tr>
      <w:tr w14:paraId="53F843C4">
        <w:tblPrEx>
          <w:tblCellMar>
            <w:top w:w="15" w:type="dxa"/>
            <w:left w:w="15" w:type="dxa"/>
            <w:bottom w:w="15" w:type="dxa"/>
            <w:right w:w="15" w:type="dxa"/>
          </w:tblCellMar>
        </w:tblPrEx>
        <w:trPr>
          <w:trHeight w:val="794"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78292131">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2570" w:type="dxa"/>
            <w:tcBorders>
              <w:top w:val="single" w:color="auto" w:sz="8" w:space="0"/>
              <w:left w:val="single" w:color="auto" w:sz="8" w:space="0"/>
              <w:bottom w:val="single" w:color="auto" w:sz="8" w:space="0"/>
              <w:right w:val="single" w:color="auto" w:sz="8" w:space="0"/>
            </w:tcBorders>
            <w:noWrap w:val="0"/>
            <w:vAlign w:val="center"/>
          </w:tcPr>
          <w:p w14:paraId="6D2B2AE4">
            <w:pPr>
              <w:widowControl/>
              <w:snapToGrid w:val="0"/>
              <w:jc w:val="center"/>
              <w:rPr>
                <w:rFonts w:hint="eastAsia" w:ascii="FangSong_GB2312" w:hAnsi="FangSong_GB2312" w:eastAsia="FangSong_GB2312" w:cs="FangSong_GB2312"/>
                <w:kern w:val="0"/>
                <w:sz w:val="28"/>
                <w:szCs w:val="28"/>
                <w:highlight w:val="none"/>
              </w:rPr>
            </w:pPr>
          </w:p>
        </w:tc>
        <w:tc>
          <w:tcPr>
            <w:tcW w:w="2001" w:type="dxa"/>
            <w:tcBorders>
              <w:top w:val="single" w:color="auto" w:sz="8" w:space="0"/>
              <w:left w:val="single" w:color="auto" w:sz="8" w:space="0"/>
              <w:bottom w:val="single" w:color="auto" w:sz="8" w:space="0"/>
              <w:right w:val="single" w:color="auto" w:sz="8" w:space="0"/>
            </w:tcBorders>
            <w:noWrap w:val="0"/>
            <w:vAlign w:val="center"/>
          </w:tcPr>
          <w:p w14:paraId="7AA5AB61">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37243101">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64730050">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5782D14D">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1F7E5FCF">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59294377">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14:paraId="1209D146">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14:paraId="7F9CFD0B">
            <w:pPr>
              <w:widowControl/>
              <w:snapToGrid w:val="0"/>
              <w:jc w:val="center"/>
              <w:rPr>
                <w:rFonts w:hint="eastAsia" w:ascii="FangSong_GB2312" w:hAnsi="FangSong_GB2312" w:eastAsia="FangSong_GB2312" w:cs="FangSong_GB2312"/>
                <w:snapToGrid w:val="0"/>
                <w:color w:val="000000"/>
                <w:sz w:val="28"/>
                <w:szCs w:val="28"/>
                <w:highlight w:val="none"/>
              </w:rPr>
            </w:pPr>
          </w:p>
        </w:tc>
      </w:tr>
      <w:tr w14:paraId="4CD69675">
        <w:tblPrEx>
          <w:tblCellMar>
            <w:top w:w="15" w:type="dxa"/>
            <w:left w:w="15" w:type="dxa"/>
            <w:bottom w:w="15" w:type="dxa"/>
            <w:right w:w="15" w:type="dxa"/>
          </w:tblCellMar>
        </w:tblPrEx>
        <w:trPr>
          <w:trHeight w:val="794"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552DC658">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2570" w:type="dxa"/>
            <w:tcBorders>
              <w:top w:val="single" w:color="auto" w:sz="8" w:space="0"/>
              <w:left w:val="single" w:color="auto" w:sz="8" w:space="0"/>
              <w:bottom w:val="single" w:color="auto" w:sz="8" w:space="0"/>
              <w:right w:val="single" w:color="auto" w:sz="8" w:space="0"/>
            </w:tcBorders>
            <w:noWrap w:val="0"/>
            <w:vAlign w:val="center"/>
          </w:tcPr>
          <w:p w14:paraId="38225E07">
            <w:pPr>
              <w:widowControl/>
              <w:snapToGrid w:val="0"/>
              <w:jc w:val="center"/>
              <w:rPr>
                <w:rFonts w:hint="eastAsia" w:ascii="FangSong_GB2312" w:hAnsi="FangSong_GB2312" w:eastAsia="FangSong_GB2312" w:cs="FangSong_GB2312"/>
                <w:kern w:val="0"/>
                <w:sz w:val="28"/>
                <w:szCs w:val="28"/>
                <w:highlight w:val="none"/>
              </w:rPr>
            </w:pPr>
          </w:p>
        </w:tc>
        <w:tc>
          <w:tcPr>
            <w:tcW w:w="2001" w:type="dxa"/>
            <w:tcBorders>
              <w:top w:val="single" w:color="auto" w:sz="8" w:space="0"/>
              <w:left w:val="single" w:color="auto" w:sz="8" w:space="0"/>
              <w:bottom w:val="single" w:color="auto" w:sz="8" w:space="0"/>
              <w:right w:val="single" w:color="auto" w:sz="8" w:space="0"/>
            </w:tcBorders>
            <w:noWrap w:val="0"/>
            <w:vAlign w:val="center"/>
          </w:tcPr>
          <w:p w14:paraId="20C57E69">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1B0F7943">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362D8774">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3749FB31">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0A496520">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6CBE3CAC">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14:paraId="3E7C44FE">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14:paraId="794D40E1">
            <w:pPr>
              <w:widowControl/>
              <w:snapToGrid w:val="0"/>
              <w:jc w:val="center"/>
              <w:rPr>
                <w:rFonts w:hint="eastAsia" w:ascii="FangSong_GB2312" w:hAnsi="FangSong_GB2312" w:eastAsia="FangSong_GB2312" w:cs="FangSong_GB2312"/>
                <w:snapToGrid w:val="0"/>
                <w:color w:val="000000"/>
                <w:sz w:val="28"/>
                <w:szCs w:val="28"/>
                <w:highlight w:val="none"/>
              </w:rPr>
            </w:pPr>
          </w:p>
        </w:tc>
      </w:tr>
      <w:tr w14:paraId="49E5ACD0">
        <w:tblPrEx>
          <w:tblCellMar>
            <w:top w:w="15" w:type="dxa"/>
            <w:left w:w="15" w:type="dxa"/>
            <w:bottom w:w="15" w:type="dxa"/>
            <w:right w:w="15" w:type="dxa"/>
          </w:tblCellMar>
        </w:tblPrEx>
        <w:trPr>
          <w:trHeight w:val="794"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3DA7359C">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2570" w:type="dxa"/>
            <w:tcBorders>
              <w:top w:val="single" w:color="auto" w:sz="8" w:space="0"/>
              <w:left w:val="single" w:color="auto" w:sz="8" w:space="0"/>
              <w:bottom w:val="single" w:color="auto" w:sz="8" w:space="0"/>
              <w:right w:val="single" w:color="auto" w:sz="8" w:space="0"/>
            </w:tcBorders>
            <w:noWrap w:val="0"/>
            <w:vAlign w:val="center"/>
          </w:tcPr>
          <w:p w14:paraId="46D7CC6C">
            <w:pPr>
              <w:widowControl/>
              <w:snapToGrid w:val="0"/>
              <w:jc w:val="center"/>
              <w:rPr>
                <w:rFonts w:hint="eastAsia" w:ascii="FangSong_GB2312" w:hAnsi="FangSong_GB2312" w:eastAsia="FangSong_GB2312" w:cs="FangSong_GB2312"/>
                <w:kern w:val="0"/>
                <w:sz w:val="28"/>
                <w:szCs w:val="28"/>
                <w:highlight w:val="none"/>
              </w:rPr>
            </w:pPr>
          </w:p>
        </w:tc>
        <w:tc>
          <w:tcPr>
            <w:tcW w:w="2001" w:type="dxa"/>
            <w:tcBorders>
              <w:top w:val="single" w:color="auto" w:sz="8" w:space="0"/>
              <w:left w:val="single" w:color="auto" w:sz="8" w:space="0"/>
              <w:bottom w:val="single" w:color="auto" w:sz="8" w:space="0"/>
              <w:right w:val="single" w:color="auto" w:sz="8" w:space="0"/>
            </w:tcBorders>
            <w:noWrap w:val="0"/>
            <w:vAlign w:val="center"/>
          </w:tcPr>
          <w:p w14:paraId="21D03C83">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54E81ABF">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6EF39AC5">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6CDC2E4B">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1D76449B">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515E1932">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14:paraId="6CD88070">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14:paraId="38050C99">
            <w:pPr>
              <w:widowControl/>
              <w:snapToGrid w:val="0"/>
              <w:jc w:val="center"/>
              <w:rPr>
                <w:rFonts w:hint="eastAsia" w:ascii="FangSong_GB2312" w:hAnsi="FangSong_GB2312" w:eastAsia="FangSong_GB2312" w:cs="FangSong_GB2312"/>
                <w:snapToGrid w:val="0"/>
                <w:color w:val="000000"/>
                <w:sz w:val="28"/>
                <w:szCs w:val="28"/>
                <w:highlight w:val="none"/>
              </w:rPr>
            </w:pPr>
          </w:p>
        </w:tc>
      </w:tr>
      <w:tr w14:paraId="17E2ED9A">
        <w:tblPrEx>
          <w:tblCellMar>
            <w:top w:w="15" w:type="dxa"/>
            <w:left w:w="15" w:type="dxa"/>
            <w:bottom w:w="15" w:type="dxa"/>
            <w:right w:w="15" w:type="dxa"/>
          </w:tblCellMar>
        </w:tblPrEx>
        <w:trPr>
          <w:trHeight w:val="794"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769D317F">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2570" w:type="dxa"/>
            <w:tcBorders>
              <w:top w:val="single" w:color="auto" w:sz="8" w:space="0"/>
              <w:left w:val="single" w:color="auto" w:sz="8" w:space="0"/>
              <w:bottom w:val="single" w:color="auto" w:sz="8" w:space="0"/>
              <w:right w:val="single" w:color="auto" w:sz="8" w:space="0"/>
            </w:tcBorders>
            <w:noWrap w:val="0"/>
            <w:vAlign w:val="center"/>
          </w:tcPr>
          <w:p w14:paraId="2466F6A8">
            <w:pPr>
              <w:widowControl/>
              <w:snapToGrid w:val="0"/>
              <w:jc w:val="center"/>
              <w:rPr>
                <w:rFonts w:hint="eastAsia" w:ascii="FangSong_GB2312" w:hAnsi="FangSong_GB2312" w:eastAsia="FangSong_GB2312" w:cs="FangSong_GB2312"/>
                <w:kern w:val="0"/>
                <w:sz w:val="28"/>
                <w:szCs w:val="28"/>
                <w:highlight w:val="none"/>
              </w:rPr>
            </w:pPr>
          </w:p>
        </w:tc>
        <w:tc>
          <w:tcPr>
            <w:tcW w:w="2001" w:type="dxa"/>
            <w:tcBorders>
              <w:top w:val="single" w:color="auto" w:sz="8" w:space="0"/>
              <w:left w:val="single" w:color="auto" w:sz="8" w:space="0"/>
              <w:bottom w:val="single" w:color="auto" w:sz="8" w:space="0"/>
              <w:right w:val="single" w:color="auto" w:sz="8" w:space="0"/>
            </w:tcBorders>
            <w:noWrap w:val="0"/>
            <w:vAlign w:val="center"/>
          </w:tcPr>
          <w:p w14:paraId="4EBC569F">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15EFD87E">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775C88BC">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7C06DE29">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384AB8D0">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7ACD5B9F">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14:paraId="0C29A0D9">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14:paraId="272F1432">
            <w:pPr>
              <w:widowControl/>
              <w:snapToGrid w:val="0"/>
              <w:jc w:val="center"/>
              <w:rPr>
                <w:rFonts w:hint="eastAsia" w:ascii="FangSong_GB2312" w:hAnsi="FangSong_GB2312" w:eastAsia="FangSong_GB2312" w:cs="FangSong_GB2312"/>
                <w:snapToGrid w:val="0"/>
                <w:color w:val="000000"/>
                <w:sz w:val="28"/>
                <w:szCs w:val="28"/>
                <w:highlight w:val="none"/>
              </w:rPr>
            </w:pPr>
          </w:p>
        </w:tc>
      </w:tr>
      <w:tr w14:paraId="159BB29E">
        <w:tblPrEx>
          <w:tblCellMar>
            <w:top w:w="15" w:type="dxa"/>
            <w:left w:w="15" w:type="dxa"/>
            <w:bottom w:w="15" w:type="dxa"/>
            <w:right w:w="15" w:type="dxa"/>
          </w:tblCellMar>
        </w:tblPrEx>
        <w:trPr>
          <w:trHeight w:val="794" w:hRule="atLeast"/>
          <w:jc w:val="center"/>
        </w:trPr>
        <w:tc>
          <w:tcPr>
            <w:tcW w:w="826" w:type="dxa"/>
            <w:tcBorders>
              <w:top w:val="single" w:color="auto" w:sz="8" w:space="0"/>
              <w:left w:val="single" w:color="auto" w:sz="8" w:space="0"/>
              <w:bottom w:val="single" w:color="auto" w:sz="8" w:space="0"/>
              <w:right w:val="single" w:color="auto" w:sz="8" w:space="0"/>
            </w:tcBorders>
            <w:noWrap w:val="0"/>
            <w:vAlign w:val="center"/>
          </w:tcPr>
          <w:p w14:paraId="54FF311E">
            <w:pPr>
              <w:widowControl/>
              <w:snapToGrid w:val="0"/>
              <w:jc w:val="center"/>
              <w:rPr>
                <w:rFonts w:hint="eastAsia" w:ascii="FangSong_GB2312" w:hAnsi="FangSong_GB2312" w:eastAsia="FangSong_GB2312" w:cs="FangSong_GB2312"/>
                <w:snapToGrid w:val="0"/>
                <w:color w:val="000000"/>
                <w:sz w:val="28"/>
                <w:szCs w:val="28"/>
                <w:highlight w:val="none"/>
              </w:rPr>
            </w:pPr>
          </w:p>
        </w:tc>
        <w:tc>
          <w:tcPr>
            <w:tcW w:w="2570" w:type="dxa"/>
            <w:tcBorders>
              <w:top w:val="single" w:color="auto" w:sz="8" w:space="0"/>
              <w:left w:val="single" w:color="auto" w:sz="8" w:space="0"/>
              <w:bottom w:val="single" w:color="auto" w:sz="8" w:space="0"/>
              <w:right w:val="single" w:color="auto" w:sz="8" w:space="0"/>
            </w:tcBorders>
            <w:noWrap w:val="0"/>
            <w:vAlign w:val="center"/>
          </w:tcPr>
          <w:p w14:paraId="1CAA6E86">
            <w:pPr>
              <w:widowControl/>
              <w:snapToGrid w:val="0"/>
              <w:jc w:val="center"/>
              <w:rPr>
                <w:rFonts w:hint="eastAsia" w:ascii="FangSong_GB2312" w:hAnsi="FangSong_GB2312" w:eastAsia="FangSong_GB2312" w:cs="FangSong_GB2312"/>
                <w:kern w:val="0"/>
                <w:sz w:val="28"/>
                <w:szCs w:val="28"/>
                <w:highlight w:val="none"/>
              </w:rPr>
            </w:pPr>
          </w:p>
        </w:tc>
        <w:tc>
          <w:tcPr>
            <w:tcW w:w="2001" w:type="dxa"/>
            <w:tcBorders>
              <w:top w:val="single" w:color="auto" w:sz="8" w:space="0"/>
              <w:left w:val="single" w:color="auto" w:sz="8" w:space="0"/>
              <w:bottom w:val="single" w:color="auto" w:sz="8" w:space="0"/>
              <w:right w:val="single" w:color="auto" w:sz="8" w:space="0"/>
            </w:tcBorders>
            <w:noWrap w:val="0"/>
            <w:vAlign w:val="center"/>
          </w:tcPr>
          <w:p w14:paraId="0CF267B3">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6936161B">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1C7A02A2">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top"/>
          </w:tcPr>
          <w:p w14:paraId="78B79426">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17A5925C">
            <w:pPr>
              <w:widowControl/>
              <w:snapToGrid w:val="0"/>
              <w:jc w:val="center"/>
              <w:rPr>
                <w:rFonts w:hint="eastAsia" w:ascii="FangSong_GB2312" w:hAnsi="FangSong_GB2312" w:eastAsia="FangSong_GB2312" w:cs="FangSong_GB2312"/>
                <w:kern w:val="0"/>
                <w:sz w:val="28"/>
                <w:szCs w:val="28"/>
                <w:highlight w:val="none"/>
              </w:rPr>
            </w:pPr>
          </w:p>
        </w:tc>
        <w:tc>
          <w:tcPr>
            <w:tcW w:w="1412" w:type="dxa"/>
            <w:tcBorders>
              <w:top w:val="single" w:color="auto" w:sz="8" w:space="0"/>
              <w:left w:val="single" w:color="auto" w:sz="8" w:space="0"/>
              <w:bottom w:val="single" w:color="auto" w:sz="8" w:space="0"/>
              <w:right w:val="single" w:color="auto" w:sz="8" w:space="0"/>
            </w:tcBorders>
            <w:noWrap w:val="0"/>
            <w:vAlign w:val="center"/>
          </w:tcPr>
          <w:p w14:paraId="37FA78C7">
            <w:pPr>
              <w:widowControl/>
              <w:snapToGrid w:val="0"/>
              <w:jc w:val="center"/>
              <w:rPr>
                <w:rFonts w:hint="eastAsia" w:ascii="FangSong_GB2312" w:hAnsi="FangSong_GB2312" w:eastAsia="FangSong_GB2312" w:cs="FangSong_GB2312"/>
                <w:kern w:val="0"/>
                <w:sz w:val="28"/>
                <w:szCs w:val="28"/>
                <w:highlight w:val="none"/>
              </w:rPr>
            </w:pPr>
          </w:p>
        </w:tc>
        <w:tc>
          <w:tcPr>
            <w:tcW w:w="1058" w:type="dxa"/>
            <w:tcBorders>
              <w:top w:val="single" w:color="auto" w:sz="8" w:space="0"/>
              <w:left w:val="single" w:color="auto" w:sz="8" w:space="0"/>
              <w:bottom w:val="single" w:color="auto" w:sz="8" w:space="0"/>
              <w:right w:val="single" w:color="auto" w:sz="8" w:space="0"/>
            </w:tcBorders>
            <w:noWrap w:val="0"/>
            <w:vAlign w:val="center"/>
          </w:tcPr>
          <w:p w14:paraId="7918C570">
            <w:pPr>
              <w:widowControl/>
              <w:snapToGrid w:val="0"/>
              <w:jc w:val="center"/>
              <w:rPr>
                <w:rFonts w:hint="eastAsia" w:ascii="FangSong_GB2312" w:hAnsi="FangSong_GB2312" w:eastAsia="FangSong_GB2312" w:cs="FangSong_GB2312"/>
                <w:kern w:val="0"/>
                <w:sz w:val="28"/>
                <w:szCs w:val="28"/>
                <w:highlight w:val="none"/>
              </w:rPr>
            </w:pPr>
          </w:p>
        </w:tc>
        <w:tc>
          <w:tcPr>
            <w:tcW w:w="1214" w:type="dxa"/>
            <w:tcBorders>
              <w:top w:val="single" w:color="auto" w:sz="8" w:space="0"/>
              <w:left w:val="single" w:color="auto" w:sz="8" w:space="0"/>
              <w:bottom w:val="single" w:color="auto" w:sz="8" w:space="0"/>
              <w:right w:val="single" w:color="auto" w:sz="8" w:space="0"/>
            </w:tcBorders>
            <w:noWrap w:val="0"/>
            <w:vAlign w:val="center"/>
          </w:tcPr>
          <w:p w14:paraId="2FD95416">
            <w:pPr>
              <w:widowControl/>
              <w:snapToGrid w:val="0"/>
              <w:jc w:val="center"/>
              <w:rPr>
                <w:rFonts w:hint="eastAsia" w:ascii="FangSong_GB2312" w:hAnsi="FangSong_GB2312" w:eastAsia="FangSong_GB2312" w:cs="FangSong_GB2312"/>
                <w:snapToGrid w:val="0"/>
                <w:color w:val="000000"/>
                <w:sz w:val="28"/>
                <w:szCs w:val="28"/>
                <w:highlight w:val="none"/>
              </w:rPr>
            </w:pPr>
          </w:p>
        </w:tc>
      </w:tr>
    </w:tbl>
    <w:p w14:paraId="069D5A6F">
      <w:pPr>
        <w:keepNext w:val="0"/>
        <w:keepLines w:val="0"/>
        <w:pageBreakBefore w:val="0"/>
        <w:widowControl/>
        <w:suppressLineNumbers w:val="0"/>
        <w:kinsoku/>
        <w:wordWrap/>
        <w:overflowPunct/>
        <w:topLinePunct w:val="0"/>
        <w:autoSpaceDE/>
        <w:autoSpaceDN/>
        <w:bidi w:val="0"/>
        <w:adjustRightInd w:val="0"/>
        <w:snapToGrid w:val="0"/>
        <w:spacing w:line="480" w:lineRule="exact"/>
        <w:jc w:val="left"/>
        <w:textAlignment w:val="auto"/>
        <w:rPr>
          <w:rFonts w:hint="eastAsia" w:ascii="仿宋_GB2312" w:hAnsi="宋体" w:eastAsia="仿宋_GB2312" w:cs="仿宋_GB2312"/>
          <w:color w:val="000000"/>
          <w:kern w:val="0"/>
          <w:sz w:val="31"/>
          <w:szCs w:val="31"/>
          <w:lang w:val="en-US" w:eastAsia="zh-CN" w:bidi="ar"/>
        </w:rPr>
      </w:pPr>
    </w:p>
    <w:sectPr>
      <w:footerReference r:id="rId8" w:type="default"/>
      <w:pgSz w:w="16838" w:h="11906" w:orient="landscape"/>
      <w:pgMar w:top="1587" w:right="964" w:bottom="1474" w:left="85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FangSong_GB2312">
    <w:altName w:val="仿宋_GB2312"/>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Adobe 黑体 Std R">
    <w:altName w:val="黑体"/>
    <w:panose1 w:val="020B0400000000000000"/>
    <w:charset w:val="86"/>
    <w:family w:val="auto"/>
    <w:pitch w:val="default"/>
    <w:sig w:usb0="00000000" w:usb1="00000000" w:usb2="00000016" w:usb3="00000000" w:csb0="00060007"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KaiTi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00BD8">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302341">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A30234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67481">
    <w:pPr>
      <w:pStyle w:val="7"/>
      <w:jc w:val="center"/>
    </w:pPr>
    <w:r>
      <w:fldChar w:fldCharType="begin"/>
    </w:r>
    <w:r>
      <w:instrText xml:space="preserve">PAGE   \* MERGEFORMAT</w:instrText>
    </w:r>
    <w:r>
      <w:fldChar w:fldCharType="separate"/>
    </w:r>
    <w:r>
      <w:t>74</w:t>
    </w:r>
    <w:r>
      <w:fldChar w:fldCharType="end"/>
    </w:r>
  </w:p>
  <w:p w14:paraId="3D39B91C">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6F799">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FF9815">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1FF9815">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AC4678">
    <w:pPr>
      <w:pStyle w:val="7"/>
      <w:jc w:val="center"/>
    </w:pPr>
    <w:r>
      <w:fldChar w:fldCharType="begin"/>
    </w:r>
    <w:r>
      <w:instrText xml:space="preserve">PAGE   \* MERGEFORMAT</w:instrText>
    </w:r>
    <w:r>
      <w:fldChar w:fldCharType="separate"/>
    </w:r>
    <w:r>
      <w:rPr>
        <w:lang w:val="zh-CN"/>
      </w:rPr>
      <w:t>33</w:t>
    </w:r>
    <w:r>
      <w:rPr>
        <w:lang w:val="zh-CN"/>
      </w:rPr>
      <w:fldChar w:fldCharType="end"/>
    </w:r>
  </w:p>
  <w:p w14:paraId="03D1FD64">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27976">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58CDF">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BEC2C"/>
    <w:multiLevelType w:val="singleLevel"/>
    <w:tmpl w:val="BFFBEC2C"/>
    <w:lvl w:ilvl="0" w:tentative="0">
      <w:start w:val="1"/>
      <w:numFmt w:val="chineseCounting"/>
      <w:suff w:val="nothing"/>
      <w:lvlText w:val="（%1）"/>
      <w:lvlJc w:val="left"/>
      <w:rPr>
        <w:rFonts w:hint="eastAsia"/>
      </w:rPr>
    </w:lvl>
  </w:abstractNum>
  <w:abstractNum w:abstractNumId="1">
    <w:nsid w:val="7F5F64E5"/>
    <w:multiLevelType w:val="singleLevel"/>
    <w:tmpl w:val="7F5F64E5"/>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dkOWNhYjdmZGM4Y2E4N2YzZWJhOTUwMDg4ZWMwZjYifQ=="/>
  </w:docVars>
  <w:rsids>
    <w:rsidRoot w:val="00000000"/>
    <w:rsid w:val="00245764"/>
    <w:rsid w:val="00441793"/>
    <w:rsid w:val="008878D1"/>
    <w:rsid w:val="009605B5"/>
    <w:rsid w:val="00A44B16"/>
    <w:rsid w:val="00D24FF0"/>
    <w:rsid w:val="010F3B4F"/>
    <w:rsid w:val="013435B5"/>
    <w:rsid w:val="0136732D"/>
    <w:rsid w:val="01401F5A"/>
    <w:rsid w:val="01423F24"/>
    <w:rsid w:val="015E0632"/>
    <w:rsid w:val="016C2D4F"/>
    <w:rsid w:val="0190656A"/>
    <w:rsid w:val="019B53E2"/>
    <w:rsid w:val="02054F52"/>
    <w:rsid w:val="022E2C35"/>
    <w:rsid w:val="02CE3596"/>
    <w:rsid w:val="0332621A"/>
    <w:rsid w:val="033B50CF"/>
    <w:rsid w:val="033C49A3"/>
    <w:rsid w:val="039D18E6"/>
    <w:rsid w:val="03A10CAA"/>
    <w:rsid w:val="03D62D88"/>
    <w:rsid w:val="04294F27"/>
    <w:rsid w:val="042E69E2"/>
    <w:rsid w:val="04365896"/>
    <w:rsid w:val="043B10FF"/>
    <w:rsid w:val="047A39D5"/>
    <w:rsid w:val="048D195A"/>
    <w:rsid w:val="04910D1F"/>
    <w:rsid w:val="05017C52"/>
    <w:rsid w:val="05137986"/>
    <w:rsid w:val="05243941"/>
    <w:rsid w:val="052A53FB"/>
    <w:rsid w:val="05353DA0"/>
    <w:rsid w:val="054F4E62"/>
    <w:rsid w:val="05A30D0A"/>
    <w:rsid w:val="05F96B7B"/>
    <w:rsid w:val="061834A6"/>
    <w:rsid w:val="0644429B"/>
    <w:rsid w:val="0676641E"/>
    <w:rsid w:val="068A52EB"/>
    <w:rsid w:val="06B036DE"/>
    <w:rsid w:val="06BB2083"/>
    <w:rsid w:val="070F6488"/>
    <w:rsid w:val="073E6F3C"/>
    <w:rsid w:val="074A3B33"/>
    <w:rsid w:val="074D3623"/>
    <w:rsid w:val="0788465B"/>
    <w:rsid w:val="079923C4"/>
    <w:rsid w:val="07A34FF1"/>
    <w:rsid w:val="07B04F69"/>
    <w:rsid w:val="08031F33"/>
    <w:rsid w:val="08071A24"/>
    <w:rsid w:val="08493196"/>
    <w:rsid w:val="08513177"/>
    <w:rsid w:val="08514A4D"/>
    <w:rsid w:val="086069C7"/>
    <w:rsid w:val="086C1887"/>
    <w:rsid w:val="087F780C"/>
    <w:rsid w:val="089112ED"/>
    <w:rsid w:val="089805D5"/>
    <w:rsid w:val="08CF32E4"/>
    <w:rsid w:val="094E3682"/>
    <w:rsid w:val="09572537"/>
    <w:rsid w:val="095E1B17"/>
    <w:rsid w:val="09734E97"/>
    <w:rsid w:val="097A6225"/>
    <w:rsid w:val="098E319F"/>
    <w:rsid w:val="09D73678"/>
    <w:rsid w:val="09DD6E30"/>
    <w:rsid w:val="09E75254"/>
    <w:rsid w:val="09EF451D"/>
    <w:rsid w:val="0A51342A"/>
    <w:rsid w:val="0A7113D6"/>
    <w:rsid w:val="0A726EFC"/>
    <w:rsid w:val="0ABA0FCF"/>
    <w:rsid w:val="0ACB31DC"/>
    <w:rsid w:val="0ACC485F"/>
    <w:rsid w:val="0AD96F7B"/>
    <w:rsid w:val="0AE71698"/>
    <w:rsid w:val="0B04049C"/>
    <w:rsid w:val="0B1B7594"/>
    <w:rsid w:val="0B2E72C7"/>
    <w:rsid w:val="0B344508"/>
    <w:rsid w:val="0B3D575C"/>
    <w:rsid w:val="0BA92DF2"/>
    <w:rsid w:val="0BD55995"/>
    <w:rsid w:val="0BDA2FAB"/>
    <w:rsid w:val="0BED268A"/>
    <w:rsid w:val="0C2661F0"/>
    <w:rsid w:val="0C2B3807"/>
    <w:rsid w:val="0C3B6140"/>
    <w:rsid w:val="0C403756"/>
    <w:rsid w:val="0C4169D6"/>
    <w:rsid w:val="0C525237"/>
    <w:rsid w:val="0C5D60B6"/>
    <w:rsid w:val="0C913FB2"/>
    <w:rsid w:val="0C970E9C"/>
    <w:rsid w:val="0C9B6BDE"/>
    <w:rsid w:val="0CA535B9"/>
    <w:rsid w:val="0CF32576"/>
    <w:rsid w:val="0CF34325"/>
    <w:rsid w:val="0D072C25"/>
    <w:rsid w:val="0D3D1A44"/>
    <w:rsid w:val="0D4C0A02"/>
    <w:rsid w:val="0D735465"/>
    <w:rsid w:val="0D887163"/>
    <w:rsid w:val="0D896D09"/>
    <w:rsid w:val="0D8B6C53"/>
    <w:rsid w:val="0DA85EBF"/>
    <w:rsid w:val="0E29085B"/>
    <w:rsid w:val="0E3015A8"/>
    <w:rsid w:val="0E3017BB"/>
    <w:rsid w:val="0E323572"/>
    <w:rsid w:val="0E813BB2"/>
    <w:rsid w:val="0EA224A6"/>
    <w:rsid w:val="0EBE0AFF"/>
    <w:rsid w:val="0EC251B7"/>
    <w:rsid w:val="0F0A5C76"/>
    <w:rsid w:val="0F607C6B"/>
    <w:rsid w:val="0F640485"/>
    <w:rsid w:val="0F682D76"/>
    <w:rsid w:val="0F7B6853"/>
    <w:rsid w:val="0F930041"/>
    <w:rsid w:val="0F9D0EBF"/>
    <w:rsid w:val="0FBA381F"/>
    <w:rsid w:val="0FBF0E36"/>
    <w:rsid w:val="1021389E"/>
    <w:rsid w:val="10305890"/>
    <w:rsid w:val="104B1D7A"/>
    <w:rsid w:val="10914580"/>
    <w:rsid w:val="11056D1C"/>
    <w:rsid w:val="110E5BD1"/>
    <w:rsid w:val="114A0BD3"/>
    <w:rsid w:val="118632E3"/>
    <w:rsid w:val="11EE2FAE"/>
    <w:rsid w:val="120C48EC"/>
    <w:rsid w:val="120D5E88"/>
    <w:rsid w:val="124D2729"/>
    <w:rsid w:val="125E4936"/>
    <w:rsid w:val="12617F82"/>
    <w:rsid w:val="128A690E"/>
    <w:rsid w:val="12A85BB1"/>
    <w:rsid w:val="12AA7B7B"/>
    <w:rsid w:val="13021765"/>
    <w:rsid w:val="13255454"/>
    <w:rsid w:val="13547AE7"/>
    <w:rsid w:val="13BD38DE"/>
    <w:rsid w:val="14103A0E"/>
    <w:rsid w:val="14147A2B"/>
    <w:rsid w:val="14D013EF"/>
    <w:rsid w:val="15003A82"/>
    <w:rsid w:val="152139F9"/>
    <w:rsid w:val="155838BF"/>
    <w:rsid w:val="156F0C08"/>
    <w:rsid w:val="159B7C4F"/>
    <w:rsid w:val="15A9236C"/>
    <w:rsid w:val="15EA64E1"/>
    <w:rsid w:val="16070E41"/>
    <w:rsid w:val="160752E5"/>
    <w:rsid w:val="16353C00"/>
    <w:rsid w:val="168129A1"/>
    <w:rsid w:val="16B56AEF"/>
    <w:rsid w:val="17451C21"/>
    <w:rsid w:val="17771FF6"/>
    <w:rsid w:val="17EA7223"/>
    <w:rsid w:val="182B350C"/>
    <w:rsid w:val="18380958"/>
    <w:rsid w:val="188E5849"/>
    <w:rsid w:val="18D019BE"/>
    <w:rsid w:val="18D70F9E"/>
    <w:rsid w:val="18E11E1D"/>
    <w:rsid w:val="18ED07C2"/>
    <w:rsid w:val="19193365"/>
    <w:rsid w:val="192F2B88"/>
    <w:rsid w:val="1934019F"/>
    <w:rsid w:val="194D74B2"/>
    <w:rsid w:val="195A572B"/>
    <w:rsid w:val="195C14A3"/>
    <w:rsid w:val="196F7429"/>
    <w:rsid w:val="19A90B8D"/>
    <w:rsid w:val="1A50725A"/>
    <w:rsid w:val="1A9E7AF2"/>
    <w:rsid w:val="1AA9696A"/>
    <w:rsid w:val="1AC27A7F"/>
    <w:rsid w:val="1ACB4B33"/>
    <w:rsid w:val="1AF75928"/>
    <w:rsid w:val="1AFC464F"/>
    <w:rsid w:val="1B1D7B9C"/>
    <w:rsid w:val="1B2E0B21"/>
    <w:rsid w:val="1B7A20B5"/>
    <w:rsid w:val="1BB2184F"/>
    <w:rsid w:val="1BD167E0"/>
    <w:rsid w:val="1C1442B7"/>
    <w:rsid w:val="1C69738D"/>
    <w:rsid w:val="1C705992"/>
    <w:rsid w:val="1C76287C"/>
    <w:rsid w:val="1C9B22E3"/>
    <w:rsid w:val="1CBB2985"/>
    <w:rsid w:val="1CC01D49"/>
    <w:rsid w:val="1CF0262F"/>
    <w:rsid w:val="1CFDE34C"/>
    <w:rsid w:val="1D214EDE"/>
    <w:rsid w:val="1D3764AF"/>
    <w:rsid w:val="1D4D182F"/>
    <w:rsid w:val="1D595B62"/>
    <w:rsid w:val="1D686669"/>
    <w:rsid w:val="1D992CC6"/>
    <w:rsid w:val="1DA13929"/>
    <w:rsid w:val="1DBF5A63"/>
    <w:rsid w:val="1DCA10D2"/>
    <w:rsid w:val="1DF0665E"/>
    <w:rsid w:val="1E026ABD"/>
    <w:rsid w:val="1E390005"/>
    <w:rsid w:val="1E827BFE"/>
    <w:rsid w:val="1EDD3086"/>
    <w:rsid w:val="1F02489B"/>
    <w:rsid w:val="1F2B3DF2"/>
    <w:rsid w:val="1F3233D2"/>
    <w:rsid w:val="1F707A57"/>
    <w:rsid w:val="1F7F06CA"/>
    <w:rsid w:val="1F861028"/>
    <w:rsid w:val="1F8F25D3"/>
    <w:rsid w:val="1FF70178"/>
    <w:rsid w:val="1FFBE513"/>
    <w:rsid w:val="200D34F7"/>
    <w:rsid w:val="20A117C7"/>
    <w:rsid w:val="20A83220"/>
    <w:rsid w:val="20BD4F1E"/>
    <w:rsid w:val="20EC5803"/>
    <w:rsid w:val="21661111"/>
    <w:rsid w:val="21AB746C"/>
    <w:rsid w:val="21C36564"/>
    <w:rsid w:val="21D00DD1"/>
    <w:rsid w:val="22053E70"/>
    <w:rsid w:val="220B1CB9"/>
    <w:rsid w:val="2221772E"/>
    <w:rsid w:val="22431452"/>
    <w:rsid w:val="22573150"/>
    <w:rsid w:val="226C6BFB"/>
    <w:rsid w:val="227930C6"/>
    <w:rsid w:val="22CB5EF2"/>
    <w:rsid w:val="22CC5E17"/>
    <w:rsid w:val="22CD6F6E"/>
    <w:rsid w:val="22D24584"/>
    <w:rsid w:val="23450C8B"/>
    <w:rsid w:val="2355143D"/>
    <w:rsid w:val="23641680"/>
    <w:rsid w:val="23735D67"/>
    <w:rsid w:val="23812232"/>
    <w:rsid w:val="239F090A"/>
    <w:rsid w:val="23A91789"/>
    <w:rsid w:val="23BC14BC"/>
    <w:rsid w:val="23CD36CA"/>
    <w:rsid w:val="24207C9D"/>
    <w:rsid w:val="244532D6"/>
    <w:rsid w:val="247578BD"/>
    <w:rsid w:val="2480073C"/>
    <w:rsid w:val="24984587"/>
    <w:rsid w:val="24EB1F38"/>
    <w:rsid w:val="25292B82"/>
    <w:rsid w:val="253357AE"/>
    <w:rsid w:val="254C061E"/>
    <w:rsid w:val="255E0351"/>
    <w:rsid w:val="25626093"/>
    <w:rsid w:val="25910727"/>
    <w:rsid w:val="25973F8F"/>
    <w:rsid w:val="25D86356"/>
    <w:rsid w:val="25E1520A"/>
    <w:rsid w:val="25E60B93"/>
    <w:rsid w:val="26094761"/>
    <w:rsid w:val="26121868"/>
    <w:rsid w:val="26347A30"/>
    <w:rsid w:val="26355556"/>
    <w:rsid w:val="26502390"/>
    <w:rsid w:val="265C2AE3"/>
    <w:rsid w:val="266A3452"/>
    <w:rsid w:val="26B51CAE"/>
    <w:rsid w:val="27864F80"/>
    <w:rsid w:val="27B450A8"/>
    <w:rsid w:val="27F136FF"/>
    <w:rsid w:val="283F090E"/>
    <w:rsid w:val="28416434"/>
    <w:rsid w:val="286B34B1"/>
    <w:rsid w:val="28EF5E90"/>
    <w:rsid w:val="28F37A9E"/>
    <w:rsid w:val="28FB2A87"/>
    <w:rsid w:val="29325D7D"/>
    <w:rsid w:val="293D6BFB"/>
    <w:rsid w:val="296A3769"/>
    <w:rsid w:val="296B05D7"/>
    <w:rsid w:val="297939AC"/>
    <w:rsid w:val="29B408BF"/>
    <w:rsid w:val="29BF5862"/>
    <w:rsid w:val="2A481CFC"/>
    <w:rsid w:val="2A691C72"/>
    <w:rsid w:val="2A88034A"/>
    <w:rsid w:val="2A8D3BB3"/>
    <w:rsid w:val="2A8D770F"/>
    <w:rsid w:val="2A952A67"/>
    <w:rsid w:val="2AAD6003"/>
    <w:rsid w:val="2AC84BEB"/>
    <w:rsid w:val="2AE82B97"/>
    <w:rsid w:val="2AF53506"/>
    <w:rsid w:val="2B1971F4"/>
    <w:rsid w:val="2B1A4D1A"/>
    <w:rsid w:val="2B2F07C6"/>
    <w:rsid w:val="2B2F6A18"/>
    <w:rsid w:val="2B547157"/>
    <w:rsid w:val="2B560448"/>
    <w:rsid w:val="2B6462F7"/>
    <w:rsid w:val="2B746B21"/>
    <w:rsid w:val="2B911481"/>
    <w:rsid w:val="2BA54F2C"/>
    <w:rsid w:val="2BBB568A"/>
    <w:rsid w:val="2BFF572F"/>
    <w:rsid w:val="2C1300E8"/>
    <w:rsid w:val="2C640943"/>
    <w:rsid w:val="2C9E2733"/>
    <w:rsid w:val="2CA3146B"/>
    <w:rsid w:val="2CB119DD"/>
    <w:rsid w:val="2CFA4E04"/>
    <w:rsid w:val="2CFF241A"/>
    <w:rsid w:val="2D2866FC"/>
    <w:rsid w:val="2D3622E0"/>
    <w:rsid w:val="2D377E06"/>
    <w:rsid w:val="2D5704A8"/>
    <w:rsid w:val="2D590C84"/>
    <w:rsid w:val="2D652BC5"/>
    <w:rsid w:val="2D9B2143"/>
    <w:rsid w:val="2DAF5BEE"/>
    <w:rsid w:val="2DBF84A8"/>
    <w:rsid w:val="2DD24E04"/>
    <w:rsid w:val="2DEE4968"/>
    <w:rsid w:val="2E0C3040"/>
    <w:rsid w:val="2E304F81"/>
    <w:rsid w:val="2E4C168F"/>
    <w:rsid w:val="2E8C4181"/>
    <w:rsid w:val="2ED5090E"/>
    <w:rsid w:val="2EDF2503"/>
    <w:rsid w:val="2EF30CD1"/>
    <w:rsid w:val="2F266D26"/>
    <w:rsid w:val="2F2D14C0"/>
    <w:rsid w:val="2F927575"/>
    <w:rsid w:val="2FA21EAE"/>
    <w:rsid w:val="2FBC7AB8"/>
    <w:rsid w:val="2FE06533"/>
    <w:rsid w:val="300541EB"/>
    <w:rsid w:val="300F0BC6"/>
    <w:rsid w:val="302C0F8D"/>
    <w:rsid w:val="30530D90"/>
    <w:rsid w:val="30661219"/>
    <w:rsid w:val="307F7AFA"/>
    <w:rsid w:val="308B70BE"/>
    <w:rsid w:val="30B17ECF"/>
    <w:rsid w:val="310E0E7D"/>
    <w:rsid w:val="31554CFE"/>
    <w:rsid w:val="315C608D"/>
    <w:rsid w:val="317038E6"/>
    <w:rsid w:val="3183186B"/>
    <w:rsid w:val="31DB3455"/>
    <w:rsid w:val="31F167D5"/>
    <w:rsid w:val="31F92B93"/>
    <w:rsid w:val="32036508"/>
    <w:rsid w:val="323B0398"/>
    <w:rsid w:val="326A47D9"/>
    <w:rsid w:val="328400CE"/>
    <w:rsid w:val="328C72C2"/>
    <w:rsid w:val="32951856"/>
    <w:rsid w:val="3344502A"/>
    <w:rsid w:val="335D7384"/>
    <w:rsid w:val="336D632F"/>
    <w:rsid w:val="337771AE"/>
    <w:rsid w:val="338A5133"/>
    <w:rsid w:val="33A8380B"/>
    <w:rsid w:val="33E64CBA"/>
    <w:rsid w:val="341B3FDD"/>
    <w:rsid w:val="341E587B"/>
    <w:rsid w:val="3431735D"/>
    <w:rsid w:val="34401C96"/>
    <w:rsid w:val="344057F2"/>
    <w:rsid w:val="34472436"/>
    <w:rsid w:val="345117AD"/>
    <w:rsid w:val="3491604D"/>
    <w:rsid w:val="34B05DA5"/>
    <w:rsid w:val="34B14942"/>
    <w:rsid w:val="34C5219B"/>
    <w:rsid w:val="34C77CC1"/>
    <w:rsid w:val="34C91C8B"/>
    <w:rsid w:val="34D50630"/>
    <w:rsid w:val="34F565DC"/>
    <w:rsid w:val="35042CC3"/>
    <w:rsid w:val="35140E97"/>
    <w:rsid w:val="352D221A"/>
    <w:rsid w:val="35521C81"/>
    <w:rsid w:val="35610116"/>
    <w:rsid w:val="35647C06"/>
    <w:rsid w:val="359F479A"/>
    <w:rsid w:val="35B30245"/>
    <w:rsid w:val="35B46497"/>
    <w:rsid w:val="35BD5BB9"/>
    <w:rsid w:val="35D22DC1"/>
    <w:rsid w:val="35D97CAC"/>
    <w:rsid w:val="35E46651"/>
    <w:rsid w:val="35F72828"/>
    <w:rsid w:val="36080591"/>
    <w:rsid w:val="36415851"/>
    <w:rsid w:val="36D668E1"/>
    <w:rsid w:val="3709636F"/>
    <w:rsid w:val="370E1BD7"/>
    <w:rsid w:val="3715740A"/>
    <w:rsid w:val="3733163E"/>
    <w:rsid w:val="373B6744"/>
    <w:rsid w:val="374B4BD9"/>
    <w:rsid w:val="375E663B"/>
    <w:rsid w:val="37682E12"/>
    <w:rsid w:val="377759CE"/>
    <w:rsid w:val="3777C5E5"/>
    <w:rsid w:val="377B04C7"/>
    <w:rsid w:val="379E73FF"/>
    <w:rsid w:val="37A367C3"/>
    <w:rsid w:val="37B3452D"/>
    <w:rsid w:val="384C0889"/>
    <w:rsid w:val="3851621F"/>
    <w:rsid w:val="38765C86"/>
    <w:rsid w:val="38AC5B4C"/>
    <w:rsid w:val="393578EF"/>
    <w:rsid w:val="393618B9"/>
    <w:rsid w:val="39565AB7"/>
    <w:rsid w:val="39B27192"/>
    <w:rsid w:val="39BD78E5"/>
    <w:rsid w:val="39DA0497"/>
    <w:rsid w:val="39E430C3"/>
    <w:rsid w:val="39F72DF7"/>
    <w:rsid w:val="3A231E3E"/>
    <w:rsid w:val="3A342A33"/>
    <w:rsid w:val="3A881CA1"/>
    <w:rsid w:val="3A8B1791"/>
    <w:rsid w:val="3AA07642"/>
    <w:rsid w:val="3AB807D8"/>
    <w:rsid w:val="3AE55345"/>
    <w:rsid w:val="3B0C28D2"/>
    <w:rsid w:val="3B0F5F1E"/>
    <w:rsid w:val="3B225C51"/>
    <w:rsid w:val="3B312338"/>
    <w:rsid w:val="3B337E5E"/>
    <w:rsid w:val="3B451940"/>
    <w:rsid w:val="3B8406BA"/>
    <w:rsid w:val="3B88671C"/>
    <w:rsid w:val="3BC907C3"/>
    <w:rsid w:val="3BD80A06"/>
    <w:rsid w:val="3BF770DE"/>
    <w:rsid w:val="3BFBEE4C"/>
    <w:rsid w:val="3BFD221A"/>
    <w:rsid w:val="3C125CC6"/>
    <w:rsid w:val="3C1A2DCC"/>
    <w:rsid w:val="3C237ED3"/>
    <w:rsid w:val="3CC908E9"/>
    <w:rsid w:val="3CF4186F"/>
    <w:rsid w:val="3D09526F"/>
    <w:rsid w:val="3D1141CF"/>
    <w:rsid w:val="3D251A29"/>
    <w:rsid w:val="3D332398"/>
    <w:rsid w:val="3D401BED"/>
    <w:rsid w:val="3D5D5666"/>
    <w:rsid w:val="3D785FFC"/>
    <w:rsid w:val="3DAF5796"/>
    <w:rsid w:val="3DBC05DF"/>
    <w:rsid w:val="3DDF51B6"/>
    <w:rsid w:val="3E0B4A65"/>
    <w:rsid w:val="3E135D25"/>
    <w:rsid w:val="3E1675C3"/>
    <w:rsid w:val="3E2D328B"/>
    <w:rsid w:val="3E491747"/>
    <w:rsid w:val="3E506F79"/>
    <w:rsid w:val="3E7F160D"/>
    <w:rsid w:val="3E950E30"/>
    <w:rsid w:val="3EB513F5"/>
    <w:rsid w:val="3EF73899"/>
    <w:rsid w:val="3F0833B0"/>
    <w:rsid w:val="3F8A0269"/>
    <w:rsid w:val="3F9B2476"/>
    <w:rsid w:val="3FE45BCB"/>
    <w:rsid w:val="40112738"/>
    <w:rsid w:val="404E74E8"/>
    <w:rsid w:val="405134FB"/>
    <w:rsid w:val="40C33A32"/>
    <w:rsid w:val="40FF0EE5"/>
    <w:rsid w:val="41344930"/>
    <w:rsid w:val="41412BA9"/>
    <w:rsid w:val="41434B73"/>
    <w:rsid w:val="41474664"/>
    <w:rsid w:val="41540B2E"/>
    <w:rsid w:val="41597EF3"/>
    <w:rsid w:val="41735459"/>
    <w:rsid w:val="41BF353F"/>
    <w:rsid w:val="41C3376D"/>
    <w:rsid w:val="41DB4DAC"/>
    <w:rsid w:val="422A265A"/>
    <w:rsid w:val="42755200"/>
    <w:rsid w:val="42756FAE"/>
    <w:rsid w:val="427A45C5"/>
    <w:rsid w:val="428216CB"/>
    <w:rsid w:val="428B4A24"/>
    <w:rsid w:val="429531AD"/>
    <w:rsid w:val="42CF2B62"/>
    <w:rsid w:val="430D71E7"/>
    <w:rsid w:val="434150E2"/>
    <w:rsid w:val="43456981"/>
    <w:rsid w:val="43615785"/>
    <w:rsid w:val="436679D8"/>
    <w:rsid w:val="437D25BE"/>
    <w:rsid w:val="43B835F7"/>
    <w:rsid w:val="43EE7018"/>
    <w:rsid w:val="43EF2D90"/>
    <w:rsid w:val="43FD725B"/>
    <w:rsid w:val="441A7E0D"/>
    <w:rsid w:val="445826E4"/>
    <w:rsid w:val="446E1F07"/>
    <w:rsid w:val="44823C05"/>
    <w:rsid w:val="44B71B00"/>
    <w:rsid w:val="44D77AAC"/>
    <w:rsid w:val="44D81A76"/>
    <w:rsid w:val="44E87F0C"/>
    <w:rsid w:val="44EC107E"/>
    <w:rsid w:val="45087033"/>
    <w:rsid w:val="451E392D"/>
    <w:rsid w:val="45216F7A"/>
    <w:rsid w:val="45241A3A"/>
    <w:rsid w:val="455C4456"/>
    <w:rsid w:val="45AA0B49"/>
    <w:rsid w:val="45EC57D9"/>
    <w:rsid w:val="463B050F"/>
    <w:rsid w:val="465869CB"/>
    <w:rsid w:val="46731A57"/>
    <w:rsid w:val="468477C0"/>
    <w:rsid w:val="468E6891"/>
    <w:rsid w:val="46A71700"/>
    <w:rsid w:val="46C531FB"/>
    <w:rsid w:val="46D71FE6"/>
    <w:rsid w:val="471A0124"/>
    <w:rsid w:val="47794E4B"/>
    <w:rsid w:val="477D10E4"/>
    <w:rsid w:val="478902C6"/>
    <w:rsid w:val="47A345BE"/>
    <w:rsid w:val="47AC3472"/>
    <w:rsid w:val="47D74267"/>
    <w:rsid w:val="48166B3E"/>
    <w:rsid w:val="48C72BD1"/>
    <w:rsid w:val="48C91E02"/>
    <w:rsid w:val="48D367DD"/>
    <w:rsid w:val="49227764"/>
    <w:rsid w:val="49247038"/>
    <w:rsid w:val="492509CD"/>
    <w:rsid w:val="494871CB"/>
    <w:rsid w:val="495C4A24"/>
    <w:rsid w:val="4970227E"/>
    <w:rsid w:val="49940662"/>
    <w:rsid w:val="49A33E79"/>
    <w:rsid w:val="49BB2CDE"/>
    <w:rsid w:val="49BE748D"/>
    <w:rsid w:val="49E52C6C"/>
    <w:rsid w:val="49EA0282"/>
    <w:rsid w:val="49F922E9"/>
    <w:rsid w:val="49FB423D"/>
    <w:rsid w:val="4A292E59"/>
    <w:rsid w:val="4A407EA2"/>
    <w:rsid w:val="4A484FA8"/>
    <w:rsid w:val="4A4F27DB"/>
    <w:rsid w:val="4A6F69D9"/>
    <w:rsid w:val="4A78588E"/>
    <w:rsid w:val="4ABD7744"/>
    <w:rsid w:val="4ABF10E5"/>
    <w:rsid w:val="4AC07235"/>
    <w:rsid w:val="4AE271AB"/>
    <w:rsid w:val="4AF15640"/>
    <w:rsid w:val="4B180E1F"/>
    <w:rsid w:val="4B226A7C"/>
    <w:rsid w:val="4B35377F"/>
    <w:rsid w:val="4B362942"/>
    <w:rsid w:val="4B3D2633"/>
    <w:rsid w:val="4B46598C"/>
    <w:rsid w:val="4B95421D"/>
    <w:rsid w:val="4BA206E8"/>
    <w:rsid w:val="4BBA0128"/>
    <w:rsid w:val="4BBF0FE6"/>
    <w:rsid w:val="4BD27220"/>
    <w:rsid w:val="4BE13907"/>
    <w:rsid w:val="4BEA2EA8"/>
    <w:rsid w:val="4BF45399"/>
    <w:rsid w:val="4BF74ED8"/>
    <w:rsid w:val="4C0A69B9"/>
    <w:rsid w:val="4C4F0870"/>
    <w:rsid w:val="4C6A56AA"/>
    <w:rsid w:val="4CE94821"/>
    <w:rsid w:val="4D11491F"/>
    <w:rsid w:val="4D185106"/>
    <w:rsid w:val="4D302450"/>
    <w:rsid w:val="4D3D691B"/>
    <w:rsid w:val="4D7A31B0"/>
    <w:rsid w:val="4D7C38E7"/>
    <w:rsid w:val="4D875DE8"/>
    <w:rsid w:val="4DB34E2F"/>
    <w:rsid w:val="4DC62DB4"/>
    <w:rsid w:val="4DCB03CA"/>
    <w:rsid w:val="4DD05C6D"/>
    <w:rsid w:val="4DEB6377"/>
    <w:rsid w:val="4E037B64"/>
    <w:rsid w:val="4E165AE9"/>
    <w:rsid w:val="4E265601"/>
    <w:rsid w:val="4E606D65"/>
    <w:rsid w:val="4E766588"/>
    <w:rsid w:val="4EDD2163"/>
    <w:rsid w:val="4EEC684A"/>
    <w:rsid w:val="4F1D07B2"/>
    <w:rsid w:val="4F22401A"/>
    <w:rsid w:val="4FA531CE"/>
    <w:rsid w:val="4FB908C6"/>
    <w:rsid w:val="50047BC4"/>
    <w:rsid w:val="50324731"/>
    <w:rsid w:val="50416722"/>
    <w:rsid w:val="5043249A"/>
    <w:rsid w:val="508B3E41"/>
    <w:rsid w:val="50BE4216"/>
    <w:rsid w:val="50C7131D"/>
    <w:rsid w:val="50E27F05"/>
    <w:rsid w:val="510D4856"/>
    <w:rsid w:val="510E0CFA"/>
    <w:rsid w:val="518014CC"/>
    <w:rsid w:val="51BA49DE"/>
    <w:rsid w:val="51CE66DB"/>
    <w:rsid w:val="51F03A65"/>
    <w:rsid w:val="520A1FAA"/>
    <w:rsid w:val="52187956"/>
    <w:rsid w:val="521F2A93"/>
    <w:rsid w:val="52263E21"/>
    <w:rsid w:val="52741030"/>
    <w:rsid w:val="52750905"/>
    <w:rsid w:val="528D161E"/>
    <w:rsid w:val="52E55A8A"/>
    <w:rsid w:val="52E635B0"/>
    <w:rsid w:val="53004672"/>
    <w:rsid w:val="530D4FE1"/>
    <w:rsid w:val="53193986"/>
    <w:rsid w:val="53283BC9"/>
    <w:rsid w:val="535D3873"/>
    <w:rsid w:val="5385101B"/>
    <w:rsid w:val="53D31D87"/>
    <w:rsid w:val="53D61877"/>
    <w:rsid w:val="53DE5145"/>
    <w:rsid w:val="53E2021C"/>
    <w:rsid w:val="543C5B7E"/>
    <w:rsid w:val="54745318"/>
    <w:rsid w:val="54C16083"/>
    <w:rsid w:val="552A482E"/>
    <w:rsid w:val="554E3DBB"/>
    <w:rsid w:val="55690BF5"/>
    <w:rsid w:val="55801A9A"/>
    <w:rsid w:val="55AA6B17"/>
    <w:rsid w:val="55E97640"/>
    <w:rsid w:val="55EF09CE"/>
    <w:rsid w:val="56156687"/>
    <w:rsid w:val="562B40FC"/>
    <w:rsid w:val="5637484F"/>
    <w:rsid w:val="565151E5"/>
    <w:rsid w:val="56680EAC"/>
    <w:rsid w:val="568C0876"/>
    <w:rsid w:val="569021B1"/>
    <w:rsid w:val="56CE4A87"/>
    <w:rsid w:val="56DE1058"/>
    <w:rsid w:val="56E66275"/>
    <w:rsid w:val="57201787"/>
    <w:rsid w:val="5725416C"/>
    <w:rsid w:val="57A777B2"/>
    <w:rsid w:val="57D8796C"/>
    <w:rsid w:val="582E1C82"/>
    <w:rsid w:val="583059FA"/>
    <w:rsid w:val="583152CE"/>
    <w:rsid w:val="58564D34"/>
    <w:rsid w:val="58584F50"/>
    <w:rsid w:val="586D09FC"/>
    <w:rsid w:val="58986946"/>
    <w:rsid w:val="58A61818"/>
    <w:rsid w:val="58DA5965"/>
    <w:rsid w:val="58EF7663"/>
    <w:rsid w:val="59011144"/>
    <w:rsid w:val="59017396"/>
    <w:rsid w:val="59AA5338"/>
    <w:rsid w:val="59E7658C"/>
    <w:rsid w:val="5A0C1B4F"/>
    <w:rsid w:val="5A382944"/>
    <w:rsid w:val="5A7A7AE6"/>
    <w:rsid w:val="5A9A53AC"/>
    <w:rsid w:val="5AA1498D"/>
    <w:rsid w:val="5AB41340"/>
    <w:rsid w:val="5ABC17C7"/>
    <w:rsid w:val="5AD52888"/>
    <w:rsid w:val="5AD84127"/>
    <w:rsid w:val="5B24736C"/>
    <w:rsid w:val="5B3475AF"/>
    <w:rsid w:val="5B392E17"/>
    <w:rsid w:val="5B61411C"/>
    <w:rsid w:val="5B687259"/>
    <w:rsid w:val="5B6D486F"/>
    <w:rsid w:val="5B9B76D0"/>
    <w:rsid w:val="5BA1276A"/>
    <w:rsid w:val="5BBE331C"/>
    <w:rsid w:val="5BC546AB"/>
    <w:rsid w:val="5BF3746A"/>
    <w:rsid w:val="5C074CC3"/>
    <w:rsid w:val="5C084598"/>
    <w:rsid w:val="5C0F5926"/>
    <w:rsid w:val="5C451348"/>
    <w:rsid w:val="5C480E38"/>
    <w:rsid w:val="5CC1137D"/>
    <w:rsid w:val="5CC901CB"/>
    <w:rsid w:val="5CE62B2B"/>
    <w:rsid w:val="5D1A4582"/>
    <w:rsid w:val="5D1E0517"/>
    <w:rsid w:val="5D755C5D"/>
    <w:rsid w:val="5D835EB4"/>
    <w:rsid w:val="5DB22A0D"/>
    <w:rsid w:val="5DC2175C"/>
    <w:rsid w:val="5E6805AA"/>
    <w:rsid w:val="5E826883"/>
    <w:rsid w:val="5EF57055"/>
    <w:rsid w:val="5F3C02E0"/>
    <w:rsid w:val="5F5521EA"/>
    <w:rsid w:val="5FC627A0"/>
    <w:rsid w:val="5FD924D3"/>
    <w:rsid w:val="5FF05A6E"/>
    <w:rsid w:val="602D42F6"/>
    <w:rsid w:val="60464640"/>
    <w:rsid w:val="60522285"/>
    <w:rsid w:val="60673F83"/>
    <w:rsid w:val="6068748B"/>
    <w:rsid w:val="606A75CF"/>
    <w:rsid w:val="60EC6236"/>
    <w:rsid w:val="610417D1"/>
    <w:rsid w:val="611C241C"/>
    <w:rsid w:val="6162474A"/>
    <w:rsid w:val="617526CF"/>
    <w:rsid w:val="61F061FA"/>
    <w:rsid w:val="61FC694D"/>
    <w:rsid w:val="62233ED9"/>
    <w:rsid w:val="625E13B5"/>
    <w:rsid w:val="625F559F"/>
    <w:rsid w:val="6260512D"/>
    <w:rsid w:val="629D1EDE"/>
    <w:rsid w:val="62B92A90"/>
    <w:rsid w:val="62FF4946"/>
    <w:rsid w:val="630737FB"/>
    <w:rsid w:val="634467FD"/>
    <w:rsid w:val="63495BC1"/>
    <w:rsid w:val="635D166D"/>
    <w:rsid w:val="637644DD"/>
    <w:rsid w:val="637D586B"/>
    <w:rsid w:val="63A540E4"/>
    <w:rsid w:val="642301C1"/>
    <w:rsid w:val="64630F05"/>
    <w:rsid w:val="64634A61"/>
    <w:rsid w:val="64CA5B51"/>
    <w:rsid w:val="65044496"/>
    <w:rsid w:val="650F6997"/>
    <w:rsid w:val="65303A56"/>
    <w:rsid w:val="65584B18"/>
    <w:rsid w:val="655D3BA6"/>
    <w:rsid w:val="65D976D1"/>
    <w:rsid w:val="662F72F1"/>
    <w:rsid w:val="664D3C1B"/>
    <w:rsid w:val="66546D57"/>
    <w:rsid w:val="665A1E94"/>
    <w:rsid w:val="667945C9"/>
    <w:rsid w:val="66BA2932"/>
    <w:rsid w:val="66BC48FC"/>
    <w:rsid w:val="66BE0674"/>
    <w:rsid w:val="66DBCCD7"/>
    <w:rsid w:val="67283D40"/>
    <w:rsid w:val="67332E10"/>
    <w:rsid w:val="678673E4"/>
    <w:rsid w:val="67CE2B39"/>
    <w:rsid w:val="67E8539D"/>
    <w:rsid w:val="67F81964"/>
    <w:rsid w:val="687A681D"/>
    <w:rsid w:val="689F6284"/>
    <w:rsid w:val="68DD74D8"/>
    <w:rsid w:val="68F0158C"/>
    <w:rsid w:val="690F1369"/>
    <w:rsid w:val="69272501"/>
    <w:rsid w:val="69334495"/>
    <w:rsid w:val="693370F8"/>
    <w:rsid w:val="694D6F65"/>
    <w:rsid w:val="69796AD5"/>
    <w:rsid w:val="69961435"/>
    <w:rsid w:val="69A022B3"/>
    <w:rsid w:val="69B63885"/>
    <w:rsid w:val="69B875FD"/>
    <w:rsid w:val="69BD10B7"/>
    <w:rsid w:val="69D63F27"/>
    <w:rsid w:val="6A0E36C1"/>
    <w:rsid w:val="6A130CD7"/>
    <w:rsid w:val="6A1C5DDE"/>
    <w:rsid w:val="6A246A40"/>
    <w:rsid w:val="6A4315BC"/>
    <w:rsid w:val="6A440E91"/>
    <w:rsid w:val="6A6634FD"/>
    <w:rsid w:val="6A7A6FA8"/>
    <w:rsid w:val="6AA302AD"/>
    <w:rsid w:val="6AA45DD3"/>
    <w:rsid w:val="6AE85CC0"/>
    <w:rsid w:val="6B2036AC"/>
    <w:rsid w:val="6B2C5CC5"/>
    <w:rsid w:val="6B4650C3"/>
    <w:rsid w:val="6B5E2426"/>
    <w:rsid w:val="6B8A4FC9"/>
    <w:rsid w:val="6B95409A"/>
    <w:rsid w:val="6BA234A1"/>
    <w:rsid w:val="6BA41C80"/>
    <w:rsid w:val="6BA75B7B"/>
    <w:rsid w:val="6BA918F3"/>
    <w:rsid w:val="6BC96073"/>
    <w:rsid w:val="6C1825D5"/>
    <w:rsid w:val="6C8C6B1F"/>
    <w:rsid w:val="6CB87914"/>
    <w:rsid w:val="6CC8224D"/>
    <w:rsid w:val="6CC91B21"/>
    <w:rsid w:val="6D082649"/>
    <w:rsid w:val="6D282CEC"/>
    <w:rsid w:val="6D2C52A2"/>
    <w:rsid w:val="6D395D20"/>
    <w:rsid w:val="6D6F26C8"/>
    <w:rsid w:val="6D97577B"/>
    <w:rsid w:val="6DF66946"/>
    <w:rsid w:val="6E1119D2"/>
    <w:rsid w:val="6E510020"/>
    <w:rsid w:val="6E565636"/>
    <w:rsid w:val="6E5D0773"/>
    <w:rsid w:val="6E6C4E5A"/>
    <w:rsid w:val="6EA97E5C"/>
    <w:rsid w:val="6EC16F54"/>
    <w:rsid w:val="6ECC76A7"/>
    <w:rsid w:val="6EEC0B71"/>
    <w:rsid w:val="6EFB6BB9"/>
    <w:rsid w:val="6F176B74"/>
    <w:rsid w:val="6F1F3C7A"/>
    <w:rsid w:val="6F3A980D"/>
    <w:rsid w:val="6F4002B0"/>
    <w:rsid w:val="6F40256E"/>
    <w:rsid w:val="6F5C0A2B"/>
    <w:rsid w:val="6FC73026"/>
    <w:rsid w:val="6FCC3E02"/>
    <w:rsid w:val="6FD25527"/>
    <w:rsid w:val="6FD9651F"/>
    <w:rsid w:val="70141305"/>
    <w:rsid w:val="70291255"/>
    <w:rsid w:val="70384FF4"/>
    <w:rsid w:val="70390D6C"/>
    <w:rsid w:val="70651B61"/>
    <w:rsid w:val="706E4EB9"/>
    <w:rsid w:val="708E10B8"/>
    <w:rsid w:val="70B7060E"/>
    <w:rsid w:val="70D94A29"/>
    <w:rsid w:val="70E231B1"/>
    <w:rsid w:val="70E94540"/>
    <w:rsid w:val="713559D7"/>
    <w:rsid w:val="71950A73"/>
    <w:rsid w:val="71AC48F0"/>
    <w:rsid w:val="71DC70E1"/>
    <w:rsid w:val="722E2B52"/>
    <w:rsid w:val="72556331"/>
    <w:rsid w:val="72565C05"/>
    <w:rsid w:val="72646574"/>
    <w:rsid w:val="7265409A"/>
    <w:rsid w:val="728564EA"/>
    <w:rsid w:val="728A58AF"/>
    <w:rsid w:val="729F75AC"/>
    <w:rsid w:val="72BA43E6"/>
    <w:rsid w:val="72C94629"/>
    <w:rsid w:val="72E74AAF"/>
    <w:rsid w:val="732301DD"/>
    <w:rsid w:val="7323575A"/>
    <w:rsid w:val="732E4E10"/>
    <w:rsid w:val="737427E7"/>
    <w:rsid w:val="737B25BC"/>
    <w:rsid w:val="73893DB8"/>
    <w:rsid w:val="73C117A4"/>
    <w:rsid w:val="73E13BF4"/>
    <w:rsid w:val="741C69DA"/>
    <w:rsid w:val="74213FF1"/>
    <w:rsid w:val="745B5755"/>
    <w:rsid w:val="7463285B"/>
    <w:rsid w:val="747F7695"/>
    <w:rsid w:val="74A82692"/>
    <w:rsid w:val="74AE7F7A"/>
    <w:rsid w:val="74B81E61"/>
    <w:rsid w:val="74DC4AE7"/>
    <w:rsid w:val="750B68C8"/>
    <w:rsid w:val="75473464"/>
    <w:rsid w:val="75510906"/>
    <w:rsid w:val="757C3BD5"/>
    <w:rsid w:val="759E1D9D"/>
    <w:rsid w:val="75AB6268"/>
    <w:rsid w:val="75B6A335"/>
    <w:rsid w:val="75C64C11"/>
    <w:rsid w:val="75E8126A"/>
    <w:rsid w:val="760342F6"/>
    <w:rsid w:val="762A7AD4"/>
    <w:rsid w:val="762D4ECF"/>
    <w:rsid w:val="763D5388"/>
    <w:rsid w:val="76426BCC"/>
    <w:rsid w:val="7643582E"/>
    <w:rsid w:val="76764AC8"/>
    <w:rsid w:val="768D3BBF"/>
    <w:rsid w:val="76944F4E"/>
    <w:rsid w:val="76A2766B"/>
    <w:rsid w:val="76E9529A"/>
    <w:rsid w:val="76F854DD"/>
    <w:rsid w:val="77104B35"/>
    <w:rsid w:val="77302EC9"/>
    <w:rsid w:val="775C3CBE"/>
    <w:rsid w:val="776A00B2"/>
    <w:rsid w:val="77BF424C"/>
    <w:rsid w:val="78016613"/>
    <w:rsid w:val="78054355"/>
    <w:rsid w:val="781C344D"/>
    <w:rsid w:val="783C764B"/>
    <w:rsid w:val="787768D5"/>
    <w:rsid w:val="78CA10FB"/>
    <w:rsid w:val="790A7749"/>
    <w:rsid w:val="79110AD8"/>
    <w:rsid w:val="79183C14"/>
    <w:rsid w:val="79295E21"/>
    <w:rsid w:val="79444A09"/>
    <w:rsid w:val="79690830"/>
    <w:rsid w:val="798B088A"/>
    <w:rsid w:val="799F60E4"/>
    <w:rsid w:val="79A35F22"/>
    <w:rsid w:val="79BD2A0E"/>
    <w:rsid w:val="79C515B9"/>
    <w:rsid w:val="7A081EDB"/>
    <w:rsid w:val="7A0A5C53"/>
    <w:rsid w:val="7A0B5527"/>
    <w:rsid w:val="7A831561"/>
    <w:rsid w:val="7A85352B"/>
    <w:rsid w:val="7A911ED0"/>
    <w:rsid w:val="7ACF47A6"/>
    <w:rsid w:val="7AD45909"/>
    <w:rsid w:val="7AD85D51"/>
    <w:rsid w:val="7AE71AF0"/>
    <w:rsid w:val="7AF4420D"/>
    <w:rsid w:val="7B0C77A9"/>
    <w:rsid w:val="7B1448AF"/>
    <w:rsid w:val="7B191EC6"/>
    <w:rsid w:val="7B2F1610"/>
    <w:rsid w:val="7B454A69"/>
    <w:rsid w:val="7B971768"/>
    <w:rsid w:val="7BBA7205"/>
    <w:rsid w:val="7BCB31C0"/>
    <w:rsid w:val="7C044924"/>
    <w:rsid w:val="7C0B7A60"/>
    <w:rsid w:val="7C1A5EF5"/>
    <w:rsid w:val="7C1F52BA"/>
    <w:rsid w:val="7C306240"/>
    <w:rsid w:val="7C480CB4"/>
    <w:rsid w:val="7C6F6241"/>
    <w:rsid w:val="7C701FB9"/>
    <w:rsid w:val="7C923CDE"/>
    <w:rsid w:val="7CE00EED"/>
    <w:rsid w:val="7CEA3B1A"/>
    <w:rsid w:val="7CEC7892"/>
    <w:rsid w:val="7CF76237"/>
    <w:rsid w:val="7D3D633F"/>
    <w:rsid w:val="7D407BDD"/>
    <w:rsid w:val="7D731D61"/>
    <w:rsid w:val="7D80447E"/>
    <w:rsid w:val="7DBC3788"/>
    <w:rsid w:val="7DD86068"/>
    <w:rsid w:val="7DD87E16"/>
    <w:rsid w:val="7DDC7906"/>
    <w:rsid w:val="7E3239CA"/>
    <w:rsid w:val="7E59E762"/>
    <w:rsid w:val="7E625AC4"/>
    <w:rsid w:val="7E745D91"/>
    <w:rsid w:val="7E7B3547"/>
    <w:rsid w:val="7E971A7F"/>
    <w:rsid w:val="7EEB3B79"/>
    <w:rsid w:val="7EFD743C"/>
    <w:rsid w:val="7EFE1AFE"/>
    <w:rsid w:val="7F1D01D6"/>
    <w:rsid w:val="7F313C82"/>
    <w:rsid w:val="7F480FCB"/>
    <w:rsid w:val="7F511C2E"/>
    <w:rsid w:val="7F54A383"/>
    <w:rsid w:val="7F567244"/>
    <w:rsid w:val="7F7973D7"/>
    <w:rsid w:val="7FD12D6F"/>
    <w:rsid w:val="7FDB599C"/>
    <w:rsid w:val="7FE85640"/>
    <w:rsid w:val="7FFA75B3"/>
    <w:rsid w:val="9FDBA79D"/>
    <w:rsid w:val="9FFB22B0"/>
    <w:rsid w:val="AFBF13E2"/>
    <w:rsid w:val="BDD7DBB6"/>
    <w:rsid w:val="D3EF0D03"/>
    <w:rsid w:val="D77FEFC3"/>
    <w:rsid w:val="DB7F7764"/>
    <w:rsid w:val="DBFE7138"/>
    <w:rsid w:val="DD9B36BA"/>
    <w:rsid w:val="DDFDFFCD"/>
    <w:rsid w:val="EFEF0FC4"/>
    <w:rsid w:val="EFFFADF0"/>
    <w:rsid w:val="F6DB5222"/>
    <w:rsid w:val="F8FF9F0F"/>
    <w:rsid w:val="FBAE0B95"/>
    <w:rsid w:val="FBCECD5E"/>
    <w:rsid w:val="FBEF0529"/>
    <w:rsid w:val="FCF30DD6"/>
    <w:rsid w:val="FCFDA287"/>
    <w:rsid w:val="FDF9E035"/>
    <w:rsid w:val="FE3D4C96"/>
    <w:rsid w:val="FFEF2A15"/>
    <w:rsid w:val="FFF86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Times New Roman" w:hAnsi="Times New Roman" w:eastAsia="宋体" w:cs="Times New Roman"/>
      <w:szCs w:val="24"/>
    </w:rPr>
  </w:style>
  <w:style w:type="paragraph" w:styleId="4">
    <w:name w:val="Body Text"/>
    <w:basedOn w:val="1"/>
    <w:next w:val="5"/>
    <w:unhideWhenUsed/>
    <w:qFormat/>
    <w:uiPriority w:val="99"/>
    <w:pPr>
      <w:spacing w:before="100" w:beforeAutospacing="1" w:after="120"/>
    </w:pPr>
    <w:rPr>
      <w:kern w:val="0"/>
      <w:sz w:val="24"/>
      <w:szCs w:val="21"/>
      <w:lang w:eastAsia="en-US"/>
    </w:rPr>
  </w:style>
  <w:style w:type="paragraph" w:styleId="5">
    <w:name w:val="Body Text First Indent 2"/>
    <w:basedOn w:val="6"/>
    <w:next w:val="1"/>
    <w:qFormat/>
    <w:uiPriority w:val="0"/>
    <w:pPr>
      <w:ind w:firstLine="420" w:firstLineChars="200"/>
    </w:pPr>
  </w:style>
  <w:style w:type="paragraph" w:styleId="6">
    <w:name w:val="Body Text Indent"/>
    <w:basedOn w:val="1"/>
    <w:qFormat/>
    <w:uiPriority w:val="0"/>
    <w:pPr>
      <w:spacing w:after="120"/>
      <w:ind w:left="420" w:leftChars="200"/>
    </w:pPr>
  </w:style>
  <w:style w:type="paragraph" w:styleId="7">
    <w:name w:val="footer"/>
    <w:basedOn w:val="1"/>
    <w:unhideWhenUsed/>
    <w:qFormat/>
    <w:uiPriority w:val="99"/>
    <w:pPr>
      <w:tabs>
        <w:tab w:val="center" w:pos="4153"/>
        <w:tab w:val="right" w:pos="8306"/>
      </w:tabs>
      <w:snapToGrid w:val="0"/>
      <w:jc w:val="left"/>
    </w:pPr>
    <w:rPr>
      <w:rFonts w:ascii="Verdana" w:hAnsi="Verdana" w:eastAsia="FangSong_GB2312"/>
      <w:kern w:val="0"/>
      <w:sz w:val="18"/>
      <w:szCs w:val="18"/>
      <w:lang w:eastAsia="en-US"/>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rFonts w:ascii="Verdana" w:hAnsi="Verdana" w:eastAsia="FangSong_GB2312"/>
      <w:kern w:val="0"/>
      <w:sz w:val="18"/>
      <w:szCs w:val="18"/>
      <w:lang w:eastAsia="en-US"/>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widowControl/>
      <w:spacing w:before="100" w:beforeAutospacing="1" w:after="100" w:afterAutospacing="1"/>
      <w:jc w:val="left"/>
    </w:pPr>
    <w:rPr>
      <w:rFonts w:ascii="宋体" w:hAnsi="宋体" w:eastAsia="华文仿宋" w:cs="宋体"/>
      <w:kern w:val="0"/>
      <w:sz w:val="24"/>
      <w:szCs w:val="24"/>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page number"/>
    <w:basedOn w:val="13"/>
    <w:qFormat/>
    <w:uiPriority w:val="0"/>
  </w:style>
  <w:style w:type="paragraph" w:styleId="16">
    <w:name w:val="List Paragraph"/>
    <w:basedOn w:val="1"/>
    <w:qFormat/>
    <w:uiPriority w:val="34"/>
    <w:pPr>
      <w:ind w:firstLine="420" w:firstLineChars="200"/>
    </w:pPr>
  </w:style>
  <w:style w:type="character" w:customStyle="1" w:styleId="17">
    <w:name w:val="15"/>
    <w:basedOn w:val="13"/>
    <w:qFormat/>
    <w:uiPriority w:val="0"/>
    <w:rPr>
      <w:rFonts w:hint="default" w:ascii="Calibri" w:hAnsi="Calibri" w:eastAsia="仿宋_GB2312" w:cs="Times New Roman"/>
      <w:b/>
      <w:bCs/>
      <w:sz w:val="32"/>
      <w:szCs w:val="32"/>
    </w:rPr>
  </w:style>
  <w:style w:type="paragraph" w:customStyle="1" w:styleId="18">
    <w:name w:val="Char1"/>
    <w:basedOn w:val="1"/>
    <w:qFormat/>
    <w:uiPriority w:val="0"/>
    <w:pPr>
      <w:widowControl/>
      <w:spacing w:after="160" w:line="240" w:lineRule="exact"/>
      <w:jc w:val="left"/>
    </w:pPr>
    <w:rPr>
      <w:rFonts w:ascii="Verdana" w:hAnsi="Verdana"/>
      <w:kern w:val="0"/>
      <w:sz w:val="24"/>
      <w:szCs w:val="20"/>
      <w:lang w:eastAsia="en-US"/>
    </w:rPr>
  </w:style>
  <w:style w:type="paragraph" w:customStyle="1" w:styleId="19">
    <w:name w:val="text"/>
    <w:basedOn w:val="1"/>
    <w:qFormat/>
    <w:uiPriority w:val="0"/>
    <w:pPr>
      <w:spacing w:line="360" w:lineRule="auto"/>
      <w:ind w:firstLine="420"/>
    </w:pPr>
    <w:rPr>
      <w:rFonts w:ascii="Calibri" w:hAnsi="Calibri" w:eastAsia="宋体"/>
      <w:sz w:val="24"/>
      <w:szCs w:val="24"/>
    </w:rPr>
  </w:style>
  <w:style w:type="paragraph" w:customStyle="1" w:styleId="20">
    <w:name w:val="Default"/>
    <w:basedOn w:val="1"/>
    <w:next w:val="1"/>
    <w:qFormat/>
    <w:uiPriority w:val="0"/>
    <w:pPr>
      <w:autoSpaceDE w:val="0"/>
      <w:autoSpaceDN w:val="0"/>
      <w:adjustRightInd w:val="0"/>
      <w:jc w:val="left"/>
    </w:pPr>
    <w:rPr>
      <w:rFonts w:ascii="方正小标宋_GBK" w:hAnsi="宋体" w:eastAsia="方正小标宋_GBK"/>
      <w:color w:val="000000"/>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4487</Words>
  <Characters>4639</Characters>
  <Lines>0</Lines>
  <Paragraphs>0</Paragraphs>
  <TotalTime>10</TotalTime>
  <ScaleCrop>false</ScaleCrop>
  <LinksUpToDate>false</LinksUpToDate>
  <CharactersWithSpaces>5102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付天宇</cp:lastModifiedBy>
  <cp:lastPrinted>2024-12-05T07:34:00Z</cp:lastPrinted>
  <dcterms:modified xsi:type="dcterms:W3CDTF">2025-10-28T01:18:27Z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35529786C7584AD7A416CD9FB19E4183_12</vt:lpwstr>
  </property>
  <property fmtid="{D5CDD505-2E9C-101B-9397-08002B2CF9AE}" pid="4" name="KSOTemplateDocerSaveRecord">
    <vt:lpwstr>eyJoZGlkIjoiZDdkOWNhYjdmZGM4Y2E4N2YzZWJhOTUwMDg4ZWMwZjYiLCJ1c2VySWQiOiIxNTk2MzU0MjExIn0=</vt:lpwstr>
  </property>
</Properties>
</file>