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72" w:firstLineChars="221"/>
        <w:jc w:val="left"/>
        <w:textAlignment w:val="auto"/>
        <w:rPr>
          <w:rFonts w:hint="eastAsia" w:ascii="FZXiaoBiaoSong-B05" w:hAnsi="FZXiaoBiaoSong-B05" w:eastAsia="FZXiaoBiaoSong-B05" w:cs="FZXiaoBiaoSong-B05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72" w:firstLineChars="221"/>
        <w:jc w:val="left"/>
        <w:textAlignment w:val="auto"/>
        <w:rPr>
          <w:rFonts w:hint="eastAsia" w:ascii="FZXiaoBiaoSong-B05" w:hAnsi="FZXiaoBiaoSong-B05" w:eastAsia="FZXiaoBiaoSong-B05" w:cs="FZXiaoBiaoSong-B05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72" w:firstLineChars="221"/>
        <w:jc w:val="center"/>
        <w:textAlignment w:val="auto"/>
        <w:rPr>
          <w:rFonts w:hint="eastAsia" w:ascii="FZXiaoBiaoSong-B05" w:hAnsi="FZXiaoBiaoSong-B05" w:eastAsia="FZXiaoBiaoSong-B05" w:cs="FZXiaoBiaoSong-B05"/>
          <w:sz w:val="44"/>
          <w:szCs w:val="44"/>
          <w:lang w:val="en-US" w:eastAsia="zh-CN"/>
        </w:rPr>
      </w:pPr>
      <w:r>
        <w:rPr>
          <w:rFonts w:hint="eastAsia" w:ascii="FZXiaoBiaoSong-B05" w:hAnsi="FZXiaoBiaoSong-B05" w:eastAsia="FZXiaoBiaoSong-B05" w:cs="FZXiaoBiaoSong-B05"/>
          <w:sz w:val="44"/>
          <w:szCs w:val="44"/>
        </w:rPr>
        <w:t>济南市新一代信息技术产业集群</w:t>
      </w:r>
      <w:r>
        <w:rPr>
          <w:rFonts w:hint="eastAsia" w:ascii="FZXiaoBiaoSong-B05" w:hAnsi="FZXiaoBiaoSong-B05" w:eastAsia="FZXiaoBiaoSong-B05" w:cs="FZXiaoBiaoSong-B05"/>
          <w:sz w:val="44"/>
          <w:szCs w:val="44"/>
          <w:lang w:val="en-US" w:eastAsia="zh-CN"/>
        </w:rPr>
        <w:t>项目奖励名单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5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4545"/>
        <w:gridCol w:w="5900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0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分配资金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8"/>
                <w:szCs w:val="28"/>
              </w:rPr>
              <w:t>济南高新区齐鲁软件园发展中心</w:t>
            </w:r>
          </w:p>
        </w:tc>
        <w:tc>
          <w:tcPr>
            <w:tcW w:w="20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8"/>
                <w:szCs w:val="28"/>
              </w:rPr>
              <w:t>济南市高新区（人工智能）特色产业集群</w:t>
            </w:r>
          </w:p>
        </w:tc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150万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FangSong_GB2312" w:hAnsi="FangSong_GB2312" w:eastAsia="FangSong_GB2312" w:cs="FangSong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2"/>
                <w:sz w:val="28"/>
                <w:szCs w:val="28"/>
                <w:lang w:val="en-US" w:eastAsia="zh-CN" w:bidi="ar-SA"/>
              </w:rPr>
              <w:t>明水经济技术开发区管理委员会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2"/>
                <w:sz w:val="28"/>
                <w:szCs w:val="28"/>
                <w:lang w:val="en-US" w:eastAsia="zh-CN" w:bidi="ar-SA"/>
              </w:rPr>
              <w:tab/>
            </w:r>
          </w:p>
        </w:tc>
        <w:tc>
          <w:tcPr>
            <w:tcW w:w="20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2"/>
                <w:sz w:val="28"/>
                <w:szCs w:val="28"/>
                <w:lang w:val="en-US" w:eastAsia="zh-CN" w:bidi="ar-SA"/>
              </w:rPr>
              <w:t>明水经济技术开发区新一代信息技术产业集群</w:t>
            </w:r>
          </w:p>
        </w:tc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150万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iaoBiaoSong-B05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N2U2ZTJlODQ4NjA3NmViYWExNzQxNmE3M2RkNWUifQ=="/>
  </w:docVars>
  <w:rsids>
    <w:rsidRoot w:val="00000000"/>
    <w:rsid w:val="08AC3510"/>
    <w:rsid w:val="0F7C6FE5"/>
    <w:rsid w:val="38C1359B"/>
    <w:rsid w:val="4EED5D10"/>
    <w:rsid w:val="640A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20"/>
    </w:pPr>
    <w:rPr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114</Characters>
  <Lines>0</Lines>
  <Paragraphs>0</Paragraphs>
  <TotalTime>12</TotalTime>
  <ScaleCrop>false</ScaleCrop>
  <LinksUpToDate>false</LinksUpToDate>
  <CharactersWithSpaces>115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claudia</cp:lastModifiedBy>
  <dcterms:modified xsi:type="dcterms:W3CDTF">2022-10-11T07:19:03Z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72DD5FDF4F664102A4CA4697D11A15FA</vt:lpwstr>
  </property>
</Properties>
</file>