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申报材料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有关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1、申报材料采用A4纸双面打印（不接受单面打印材料），封面为彩色软页（不接受硬面的），材料起墙处要有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名称标识。材料要编写目录和页码，按顺序胶印装订成册。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2、申报材料复印纸张要清洁，字迹要清晰，不清楚或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无法</w:t>
      </w:r>
      <w:r>
        <w:rPr>
          <w:rFonts w:hint="eastAsia" w:ascii="仿宋_GB2312" w:hAnsi="仿宋_GB2312" w:eastAsia="仿宋_GB2312" w:cs="仿宋_GB2312"/>
          <w:sz w:val="32"/>
          <w:szCs w:val="32"/>
        </w:rPr>
        <w:t>辨认的视为无效材料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（视为没有提供）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、在报纸质材料的同时，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报电子版文件，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电子版材料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须是一个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完整的</w:t>
      </w:r>
      <w:r>
        <w:rPr>
          <w:rFonts w:hint="eastAsia" w:ascii="仿宋_GB2312" w:hAnsi="仿宋_GB2312" w:eastAsia="仿宋_GB2312" w:cs="仿宋_GB2312"/>
          <w:sz w:val="32"/>
          <w:szCs w:val="32"/>
        </w:rPr>
        <w:t>PDF文件，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内容及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跟纸质材料完全一致。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电子版文件需刻录</w:t>
      </w:r>
      <w:r>
        <w:rPr>
          <w:rFonts w:hint="eastAsia" w:ascii="仿宋_GB2312" w:hAnsi="仿宋_GB2312" w:eastAsia="仿宋_GB2312" w:cs="仿宋_GB2312"/>
          <w:sz w:val="32"/>
          <w:szCs w:val="32"/>
        </w:rPr>
        <w:t>光盘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，光盘</w:t>
      </w:r>
      <w:r>
        <w:rPr>
          <w:rFonts w:hint="eastAsia" w:ascii="仿宋_GB2312" w:hAnsi="仿宋_GB2312" w:eastAsia="仿宋_GB2312" w:cs="仿宋_GB2312"/>
          <w:sz w:val="32"/>
          <w:szCs w:val="32"/>
        </w:rPr>
        <w:t>装袋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粘贴于纸质材料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封底内侧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sectPr>
      <w:pgMar w:top="1440" w:right="1800" w:bottom="1440" w:left="1800" w:header="720" w:footer="720" w:gutter="0"/>
      <w:cols w:space="0" w:num="1"/>
      <w:rtlGutter w:val="0"/>
      <w:docGrid w:type="linesAndChar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rawingGridHorizontalSpacing w:val="210"/>
  <w:drawingGridVerticalSpacing w:val="162"/>
  <w:displayHorizontalDrawingGridEvery w:val="1"/>
  <w:displayVerticalDrawingGridEvery w:val="2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609BE"/>
    <w:rsid w:val="24E37319"/>
    <w:rsid w:val="272D4D04"/>
    <w:rsid w:val="33BF0D49"/>
    <w:rsid w:val="451A22AE"/>
    <w:rsid w:val="4FF72014"/>
    <w:rsid w:val="52B74259"/>
    <w:rsid w:val="61782D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2019-07-17T06:15:00Z</dcterms:created>
  <dc:creator>hp-hp</dc:creator>
  <cp:lastModifiedBy>hp-hp</cp:lastModifiedBy>
  <dcterms:modified xsi:type="dcterms:W3CDTF">2020-03-06T07:56:43Z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