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spacing w:line="640" w:lineRule="exact"/>
        <w:jc w:val="center"/>
        <w:outlineLvl w:val="0"/>
        <w:rPr>
          <w:rFonts w:ascii="Times New Roman" w:hAnsi="Times New Roman" w:eastAsia="方正小标宋_GBK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outlineLvl w:val="0"/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山东省省级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行业大模型</w:t>
      </w:r>
      <w:r>
        <w:rPr>
          <w:rFonts w:hint="eastAsia" w:ascii="Times New Roman" w:hAnsi="Times New Roman" w:eastAsia="黑体" w:cs="Times New Roman"/>
          <w:bCs/>
          <w:color w:val="000000" w:themeColor="text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申报书</w:t>
      </w:r>
    </w:p>
    <w:p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宋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</w:pPr>
    </w:p>
    <w:tbl>
      <w:tblPr>
        <w:tblStyle w:val="9"/>
        <w:tblW w:w="7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  目  名  称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77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期：</w:t>
            </w:r>
          </w:p>
        </w:tc>
        <w:tc>
          <w:tcPr>
            <w:tcW w:w="445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>
      <w:pPr>
        <w:adjustRightInd/>
        <w:snapToGrid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highlight w:val="none"/>
          <w:lang w:val="en-US" w:eastAsia="zh-CN" w:bidi="ar"/>
        </w:rPr>
        <w:t>申报单位声明</w:t>
      </w:r>
    </w:p>
    <w:p>
      <w:pPr>
        <w:adjustRightInd/>
        <w:snapToGrid/>
        <w:ind w:firstLine="640"/>
        <w:rPr>
          <w:rFonts w:hint="eastAsia" w:ascii="Times New Roman" w:hAnsi="Times New Roman" w:eastAsia="仿宋_GB2312" w:cs="Times New Roman"/>
          <w:bCs/>
          <w:kern w:val="0"/>
          <w:szCs w:val="48"/>
          <w:highlight w:val="none"/>
          <w:lang w:eastAsia="zh-CN"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一、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我单位郑重承诺，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本次申报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提交的全部资料真实有效、完整准确，不存在任何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弄虚作假</w:t>
      </w:r>
      <w:r>
        <w:rPr>
          <w:rFonts w:hint="eastAsia" w:ascii="仿宋_GB2312" w:hAnsi="仿宋_GB2312" w:cs="仿宋_GB2312"/>
          <w:color w:val="0C0C0C"/>
          <w:sz w:val="32"/>
          <w:szCs w:val="32"/>
        </w:rPr>
        <w:t>、误导性陈述</w:t>
      </w:r>
      <w:r>
        <w:rPr>
          <w:rFonts w:hint="eastAsia" w:ascii="仿宋_GB2312" w:hAnsi="仿宋_GB2312" w:cs="仿宋_GB2312"/>
          <w:color w:val="0C0C0C"/>
          <w:sz w:val="32"/>
          <w:szCs w:val="32"/>
          <w:lang w:val="en-US" w:eastAsia="zh-CN"/>
        </w:rPr>
        <w:t>行为，所申报项目无知识产权纠纷</w:t>
      </w:r>
      <w:r>
        <w:rPr>
          <w:rFonts w:hint="eastAsia" w:ascii="仿宋_GB2312" w:hAnsi="仿宋_GB2312" w:cs="仿宋_GB2312"/>
          <w:color w:val="0C0C0C"/>
          <w:sz w:val="32"/>
          <w:szCs w:val="32"/>
          <w:lang w:eastAsia="zh-CN"/>
        </w:rPr>
        <w:t>。</w:t>
      </w:r>
    </w:p>
    <w:p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二、我单位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eastAsia="zh-CN" w:bidi="ar"/>
        </w:rPr>
        <w:t>在</w:t>
      </w: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>申报过程中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所涉及的项目材料皆符合国家有关法律法规及相关产业政策要求。</w:t>
      </w:r>
    </w:p>
    <w:p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三、我单位对所提交的材料负有保密责任，按照国家相关保密规定，所提交的内容未涉及国家秘密、个人信息和其他敏感信息。</w:t>
      </w:r>
    </w:p>
    <w:p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四、所填写的相关文字和图片已经由我单位审核，确认无误。</w:t>
      </w:r>
    </w:p>
    <w:p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我单位对违反上述声明导致的后果承担全部法律责任。</w:t>
      </w:r>
    </w:p>
    <w:p>
      <w:pPr>
        <w:adjustRightInd/>
        <w:snapToGrid/>
        <w:ind w:firstLine="640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法定代表人：       （签字）</w:t>
      </w:r>
    </w:p>
    <w:p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>
      <w:pPr>
        <w:adjustRightInd/>
        <w:snapToGrid/>
        <w:ind w:firstLine="640"/>
        <w:jc w:val="center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  <w:r>
        <w:rPr>
          <w:rFonts w:hint="eastAsia" w:ascii="Times New Roman" w:hAnsi="Times New Roman" w:cs="Times New Roman"/>
          <w:bCs/>
          <w:kern w:val="0"/>
          <w:szCs w:val="48"/>
          <w:highlight w:val="none"/>
          <w:lang w:val="en-US" w:eastAsia="zh-CN" w:bidi="ar"/>
        </w:rPr>
        <w:t xml:space="preserve">                  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单位：       （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>盖</w:t>
      </w: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章）</w:t>
      </w:r>
    </w:p>
    <w:p>
      <w:pPr>
        <w:adjustRightInd/>
        <w:snapToGrid/>
        <w:ind w:firstLine="640"/>
        <w:jc w:val="right"/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88" w:firstLineChars="180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Cs w:val="48"/>
          <w:highlight w:val="none"/>
          <w:lang w:bidi="ar"/>
        </w:rPr>
        <w:t>年   月</w:t>
      </w:r>
      <w:r>
        <w:rPr>
          <w:rFonts w:hint="eastAsia" w:cs="Times New Roman"/>
          <w:bCs/>
          <w:kern w:val="0"/>
          <w:szCs w:val="48"/>
          <w:highlight w:val="none"/>
          <w:lang w:val="en-US" w:eastAsia="zh-CN" w:bidi="ar"/>
        </w:rPr>
        <w:t xml:space="preserve">  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一、申报企业信息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1053"/>
        <w:gridCol w:w="1602"/>
        <w:gridCol w:w="528"/>
        <w:gridCol w:w="1437"/>
        <w:gridCol w:w="690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企业</w:t>
            </w:r>
            <w:r>
              <w:rPr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>
            <w:pPr>
              <w:snapToGrid w:val="0"/>
              <w:spacing w:before="62" w:beforeLines="20"/>
              <w:jc w:val="center"/>
              <w:rPr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w w:val="84"/>
                <w:sz w:val="24"/>
                <w:szCs w:val="24"/>
              </w:rPr>
              <w:t>统一社会信用代码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□国有企业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</w:rPr>
              <w:t>国有控股企业 □私营企业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外资企业 □合资企业 </w:t>
            </w:r>
          </w:p>
          <w:p>
            <w:pPr>
              <w:adjustRightInd w:val="0"/>
              <w:snapToGrid w:val="0"/>
              <w:spacing w:before="62" w:beforeLines="20"/>
              <w:jc w:val="lef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通讯</w:t>
            </w:r>
            <w:r>
              <w:rPr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运营情况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bidi="ar-SA"/>
              </w:rPr>
              <w:t>主营业务收入（万元）</w:t>
            </w: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研发投入（万元）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snapToGrid w:val="0"/>
              <w:spacing w:before="62" w:beforeLines="20" w:after="0" w:line="240" w:lineRule="auto"/>
              <w:ind w:left="0" w:leftChars="0" w:right="0" w:rightChars="0" w:firstLine="0" w:firstLineChars="0"/>
              <w:contextualSpacing w:val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研发投入强度（%）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企业简介</w:t>
            </w:r>
            <w:r>
              <w:rPr>
                <w:b/>
                <w:bCs/>
                <w:sz w:val="24"/>
                <w:szCs w:val="24"/>
              </w:rPr>
              <w:t>（不超过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b/>
                <w:bCs/>
                <w:sz w:val="24"/>
                <w:szCs w:val="24"/>
              </w:rPr>
              <w:t>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（包括企业基本情况、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核心业务、核心产品及商务模式，</w:t>
            </w:r>
            <w:r>
              <w:rPr>
                <w:rFonts w:hint="eastAsia"/>
                <w:sz w:val="24"/>
                <w:szCs w:val="24"/>
                <w:lang w:eastAsia="zh-CN"/>
              </w:rPr>
              <w:t>研发力量、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荣誉资质</w:t>
            </w:r>
            <w:r>
              <w:rPr>
                <w:rFonts w:hint="eastAsia"/>
                <w:sz w:val="24"/>
                <w:szCs w:val="24"/>
                <w:lang w:eastAsia="zh-CN"/>
              </w:rPr>
              <w:t>等，重点突出人工智能研发团队及领军人才、人工智能的技术攻关和产品研发、人工智能应用赋能等情况）</w:t>
            </w:r>
          </w:p>
          <w:p>
            <w:pPr>
              <w:snapToGrid w:val="0"/>
              <w:spacing w:before="62" w:beforeLines="2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近两年财务状况（不超过300字）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资产负债、营收、利润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、研发投入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等核心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指标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情况）</w:t>
            </w:r>
          </w:p>
        </w:tc>
      </w:tr>
      <w:bookmarkEnd w:id="0"/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二、申报大模型信息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（一）大模型基本信息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大模型类别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□语言大模型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□视觉大模型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多模态大模型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应用领域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农业、海洋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工业、建筑业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服务业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政务、民生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基础大模型</w:t>
            </w:r>
          </w:p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/>
                <w:sz w:val="24"/>
                <w:szCs w:val="24"/>
                <w:lang w:eastAsia="zh-CN"/>
              </w:rPr>
              <w:t>（模型名称: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□自研（模型名称: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通过备案时间：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应用场景名称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 w:ascii="Times New Roman Bold" w:hAnsi="Times New Roman Bold" w:cs="Times New Roman Bold"/>
                <w:b/>
                <w:bCs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2个以上（含2个）通用场景：1.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3. 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  <w:p>
            <w:pPr>
              <w:snapToGrid w:val="0"/>
              <w:spacing w:before="62" w:beforeLines="20"/>
              <w:jc w:val="left"/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3个以上（含3个）特定场景：1.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2.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；3.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highlight w:val="none"/>
                <w:u w:val="none"/>
                <w:lang w:val="en-US" w:eastAsia="zh-CN"/>
              </w:rPr>
              <w:t xml:space="preserve"> 5.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模型服务方式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本地部署 </w:t>
            </w:r>
            <w:r>
              <w:rPr>
                <w:rFonts w:hint="eastAsia"/>
                <w:sz w:val="24"/>
                <w:szCs w:val="24"/>
                <w:lang w:eastAsia="zh-CN"/>
              </w:rPr>
              <w:t>□APP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□网页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□API 接口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评测情况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是否通过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第三方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专业评测机构的水平评测</w:t>
            </w:r>
            <w:r>
              <w:rPr>
                <w:rFonts w:hint="eastAsia"/>
                <w:sz w:val="24"/>
                <w:szCs w:val="24"/>
                <w:lang w:eastAsia="zh-CN"/>
              </w:rPr>
              <w:t>：□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大模型简介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（简述大模型特点、优势、应用场景、应用内容等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不超过1000字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（二）技术性能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模型架构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说明大模型采用的架构，如 Transformer、MoE、Mamba等，及对行业需求的适配性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模型参数量</w:t>
            </w:r>
            <w:r>
              <w:rPr>
                <w:b/>
                <w:bCs/>
              </w:rPr>
              <w:t>
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填写参数量，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阐述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与应用场景复杂度的匹配性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训练数据情况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填写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用于训练大模型的数据量，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训练数据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涵盖文本、图像、语音等多模态数据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，数据质量等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推理效率与响应速度情况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说明模型在实际部署环境下的推理延迟、吞吐量等性能指标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多模态处理能力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（说明支持的文本、图像、语音等多种输入输出形式（视行业而定））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数据安全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（说明在数据存储、传输和使用过程中的安全性和隐私保护措施等）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（三）创新性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技术创新程度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简述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大模型在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架构、算法、训练方法等方面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创新性及技术突破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场景应用创新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说明在行业中拓展的新应用场景或解决的痛点，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以及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示范意义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自主知识产权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（是否拥有核心算法或关键技术的自主知识产权，与本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相关的专利、软著、技术认证、获奖等情况）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（四）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部署灵活性与兼容性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支持本地、云端、边缘端等多种部署方式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，与主流硬件设备、操作系统、软件框架适配情况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功能完整性、适用性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（</w:t>
            </w:r>
            <w:r>
              <w:rPr>
                <w:rFonts w:hint="eastAsia"/>
                <w:sz w:val="24"/>
                <w:szCs w:val="24"/>
                <w:u w:val="none"/>
                <w:lang w:val="en-US" w:eastAsia="zh-CN" w:bidi="ar"/>
              </w:rPr>
              <w:t>描述</w:t>
            </w: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实际应用场景中提供的功能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说明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在功能、性能、数据等方面进行扩展的能力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不同规模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bidi="ar"/>
              </w:rPr>
              <w:t>需求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none"/>
                <w:lang w:val="en-US" w:eastAsia="zh-CN" w:bidi="ar"/>
              </w:rPr>
              <w:t>应用场景的适用性</w:t>
            </w:r>
            <w:r>
              <w:rPr>
                <w:rFonts w:hint="eastAsia"/>
                <w:sz w:val="24"/>
                <w:szCs w:val="24"/>
                <w:u w:val="none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行业契合度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（紧密结合行业痛点，简述能解决的实际问题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市场需求等）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商业模式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描述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定位、盈利模式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可持续发展路径</w:t>
            </w:r>
            <w:r>
              <w:rPr>
                <w:rFonts w:hint="eastAsia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（五）经济社会效益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经济效益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（描述投入使用后为企业或行业带来的直接经济收益，如成本降低、收入增加等）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社会效益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（描述对社会发展或行业发展产生的积极影响，如提高公共服务效率、促进就业、推动行业技术进步等）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行业带动性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（简述大模型对上下游产业链的带动作用，促进相关技术、产品、服务的协同发展情况）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（六）</w:t>
            </w: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标准制修订情况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（牵头或参与制修订人工智能相关国际标准、国家标准、行业标准、地方标准、团体标准情况）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参与重大项目情况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（牵头或参与人工智能相关领域的省部级以上重大项目情况）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获得荣誉表彰情况</w:t>
            </w:r>
          </w:p>
        </w:tc>
        <w:tc>
          <w:tcPr>
            <w:tcW w:w="7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62" w:beforeLines="20"/>
              <w:jc w:val="both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（企业或员工取得的省部级以上相关荣誉表彰情况）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三、相关证明材料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（一）企业基本情况。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近两年经第三方审计机构审计的财务报表、研发投入专审报告，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信用报告（在信用中国（山东）官网查询下载，请选择24个月、52个领域）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（二）产权证明、评测证明等。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申报项目的知识产权证明、大模型评测证书或报告、备案证明等文件。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（三）技术性能证明。</w:t>
      </w:r>
      <w:r>
        <w:rPr>
          <w:rFonts w:hint="eastAsia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体现大模型技术性能的相关证明材料。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/>
        <w:jc w:val="left"/>
        <w:textAlignment w:val="auto"/>
        <w:outlineLvl w:val="9"/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（四）创新性证明。</w:t>
      </w:r>
      <w:r>
        <w:rPr>
          <w:rFonts w:hint="eastAsia" w:ascii="仿宋_GB2312" w:hAnsi="创艺简标宋" w:eastAsia="仿宋_GB2312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相关知识产权证明材料（专利证书、软件著作权登记证书等）
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（五）推广价值证明。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多种部署方式证明、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应用场景相关的技术文档（技术报告、用户手册等）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等体现大模型推广价值的证明材料。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（六）经济社会效益证明。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上线运行证明、应用证明或用户意见、实际应用产生效益的数据统计、应用案例分析报告等。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（七）模型推理或模型训练优化所产生的费用支出证明。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如与大模型推理或训练优化相关的支出凭证、签订的合同等。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（八）资质荣誉。</w:t>
      </w:r>
      <w:r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相关资质证明、牵头或参与制修订的标准、参与重大项目情况、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获奖证书及相关荣誉证明</w:t>
      </w:r>
      <w:r>
        <w:rPr>
          <w:rFonts w:hint="eastAsia" w:ascii="仿宋_GB2312" w:hAnsi="创艺简标宋" w:cs="Times New Roman"/>
          <w:bCs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等。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（九）其他相关证明材料。</w:t>
      </w:r>
    </w:p>
    <w:sectPr>
      <w:pgSz w:w="11906" w:h="16838"/>
      <w:pgMar w:top="2098" w:right="1474" w:bottom="1984" w:left="1587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49890C-1033-40A3-A2E3-18CA06D1A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DE56BD3-673F-4EDD-BC51-FCE31F52C5A2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A" w:csb1="00000000"/>
    <w:embedRegular r:id="rId3" w:fontKey="{0191FD03-0CA4-4BB9-A453-E1D1D2F3A37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4888A31-484C-4CD3-8828-32AD985A577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3C582A5-19DC-40D9-928E-2430C71BBC9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6" w:fontKey="{0AFB9173-B1FB-4C7E-B040-D095BCCEC46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76F8A729-252C-4953-95C2-A9738317A4CE}"/>
  </w:font>
  <w:font w:name="Times New Roman Bold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8" w:fontKey="{54461671-7E2D-491B-B5CD-7E84156A29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F7995AC4-2269-4CDF-AB84-7342B95B2D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9FF6935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17685"/>
    <w:rsid w:val="00FD33CC"/>
    <w:rsid w:val="01912134"/>
    <w:rsid w:val="01B554DA"/>
    <w:rsid w:val="02447828"/>
    <w:rsid w:val="031E256F"/>
    <w:rsid w:val="03910720"/>
    <w:rsid w:val="03BE3F82"/>
    <w:rsid w:val="04424B7F"/>
    <w:rsid w:val="04AE5E64"/>
    <w:rsid w:val="04EE7AB6"/>
    <w:rsid w:val="059A3C03"/>
    <w:rsid w:val="05A14F91"/>
    <w:rsid w:val="05EA6938"/>
    <w:rsid w:val="06A411DD"/>
    <w:rsid w:val="09440A55"/>
    <w:rsid w:val="096E2A0B"/>
    <w:rsid w:val="09BA4D59"/>
    <w:rsid w:val="09FF6935"/>
    <w:rsid w:val="0A6979D9"/>
    <w:rsid w:val="0AA269AA"/>
    <w:rsid w:val="0AD25F89"/>
    <w:rsid w:val="0B04224A"/>
    <w:rsid w:val="0B054EBE"/>
    <w:rsid w:val="0BBF3C82"/>
    <w:rsid w:val="0CCC47A9"/>
    <w:rsid w:val="0D7C36AD"/>
    <w:rsid w:val="0F4B0D8F"/>
    <w:rsid w:val="100E1475"/>
    <w:rsid w:val="104A5CCF"/>
    <w:rsid w:val="1376180B"/>
    <w:rsid w:val="137A46C9"/>
    <w:rsid w:val="13CB21CF"/>
    <w:rsid w:val="14B80822"/>
    <w:rsid w:val="14FE41AE"/>
    <w:rsid w:val="157201A9"/>
    <w:rsid w:val="158B4F16"/>
    <w:rsid w:val="161D7403"/>
    <w:rsid w:val="174D766D"/>
    <w:rsid w:val="181F6915"/>
    <w:rsid w:val="18AF5856"/>
    <w:rsid w:val="191D46DF"/>
    <w:rsid w:val="19BC084B"/>
    <w:rsid w:val="1A1D50D7"/>
    <w:rsid w:val="1A4F7CEE"/>
    <w:rsid w:val="1ACD08AB"/>
    <w:rsid w:val="1D0B60C7"/>
    <w:rsid w:val="1D6B3B79"/>
    <w:rsid w:val="1E7948A6"/>
    <w:rsid w:val="1FE50445"/>
    <w:rsid w:val="20532609"/>
    <w:rsid w:val="21C5052E"/>
    <w:rsid w:val="2346272E"/>
    <w:rsid w:val="24617CAD"/>
    <w:rsid w:val="256E32DF"/>
    <w:rsid w:val="27D14C4F"/>
    <w:rsid w:val="27D55727"/>
    <w:rsid w:val="286973BB"/>
    <w:rsid w:val="2A612DBE"/>
    <w:rsid w:val="2AC05D36"/>
    <w:rsid w:val="2B061119"/>
    <w:rsid w:val="2C9B40FA"/>
    <w:rsid w:val="2E76670C"/>
    <w:rsid w:val="2F8337D6"/>
    <w:rsid w:val="30073ABF"/>
    <w:rsid w:val="30AD0051"/>
    <w:rsid w:val="31CF11C7"/>
    <w:rsid w:val="325F3642"/>
    <w:rsid w:val="344A6A9D"/>
    <w:rsid w:val="34CD7D29"/>
    <w:rsid w:val="351919D4"/>
    <w:rsid w:val="35AD1620"/>
    <w:rsid w:val="3643781B"/>
    <w:rsid w:val="36914A2B"/>
    <w:rsid w:val="37D8644A"/>
    <w:rsid w:val="38001ED1"/>
    <w:rsid w:val="38241A3C"/>
    <w:rsid w:val="384653A1"/>
    <w:rsid w:val="384D2BD3"/>
    <w:rsid w:val="385E6B8E"/>
    <w:rsid w:val="38A30A45"/>
    <w:rsid w:val="3AD82C28"/>
    <w:rsid w:val="3C2A18F2"/>
    <w:rsid w:val="3C435515"/>
    <w:rsid w:val="3D382E14"/>
    <w:rsid w:val="3D4C16AB"/>
    <w:rsid w:val="3D8B7404"/>
    <w:rsid w:val="3DF446F4"/>
    <w:rsid w:val="3E595E2E"/>
    <w:rsid w:val="3E91691C"/>
    <w:rsid w:val="3EB849ED"/>
    <w:rsid w:val="3F3B3665"/>
    <w:rsid w:val="404B163B"/>
    <w:rsid w:val="40F352A8"/>
    <w:rsid w:val="410D2F00"/>
    <w:rsid w:val="43023191"/>
    <w:rsid w:val="430B51BC"/>
    <w:rsid w:val="436D1E80"/>
    <w:rsid w:val="439C1EB7"/>
    <w:rsid w:val="45AB49BE"/>
    <w:rsid w:val="45C73FC5"/>
    <w:rsid w:val="45D6756D"/>
    <w:rsid w:val="47912462"/>
    <w:rsid w:val="48826873"/>
    <w:rsid w:val="48AD36E4"/>
    <w:rsid w:val="48B84099"/>
    <w:rsid w:val="4BA051CD"/>
    <w:rsid w:val="4EC4455E"/>
    <w:rsid w:val="4F29184C"/>
    <w:rsid w:val="4F6F4D85"/>
    <w:rsid w:val="4F786330"/>
    <w:rsid w:val="4F8A575F"/>
    <w:rsid w:val="4F9E406F"/>
    <w:rsid w:val="4FCF0C01"/>
    <w:rsid w:val="522E556A"/>
    <w:rsid w:val="530E2837"/>
    <w:rsid w:val="531225F7"/>
    <w:rsid w:val="543765C3"/>
    <w:rsid w:val="54DC4C6B"/>
    <w:rsid w:val="55442ED5"/>
    <w:rsid w:val="55EC74D5"/>
    <w:rsid w:val="56982E14"/>
    <w:rsid w:val="573363DF"/>
    <w:rsid w:val="574F4DC8"/>
    <w:rsid w:val="57AF7E0A"/>
    <w:rsid w:val="5837535C"/>
    <w:rsid w:val="58782EFD"/>
    <w:rsid w:val="592E39F1"/>
    <w:rsid w:val="5B8F0CB3"/>
    <w:rsid w:val="5CB21C23"/>
    <w:rsid w:val="5D5850AB"/>
    <w:rsid w:val="5DCB00A1"/>
    <w:rsid w:val="5F105C3D"/>
    <w:rsid w:val="5F4B136B"/>
    <w:rsid w:val="5FF846F9"/>
    <w:rsid w:val="6021053E"/>
    <w:rsid w:val="61774699"/>
    <w:rsid w:val="62F97476"/>
    <w:rsid w:val="633D546F"/>
    <w:rsid w:val="63837920"/>
    <w:rsid w:val="64B81251"/>
    <w:rsid w:val="65271D5A"/>
    <w:rsid w:val="66AB0941"/>
    <w:rsid w:val="698465A6"/>
    <w:rsid w:val="69D464E3"/>
    <w:rsid w:val="6ACA3A8C"/>
    <w:rsid w:val="6BBC0CA8"/>
    <w:rsid w:val="6BE47F81"/>
    <w:rsid w:val="6C97174C"/>
    <w:rsid w:val="6CB53FE8"/>
    <w:rsid w:val="6E413E9A"/>
    <w:rsid w:val="6EAE7F26"/>
    <w:rsid w:val="6F2B6AC3"/>
    <w:rsid w:val="70223A22"/>
    <w:rsid w:val="71EC078C"/>
    <w:rsid w:val="732D4115"/>
    <w:rsid w:val="73CD4A9F"/>
    <w:rsid w:val="764010A6"/>
    <w:rsid w:val="770C71DA"/>
    <w:rsid w:val="799040F2"/>
    <w:rsid w:val="79B852EE"/>
    <w:rsid w:val="79D64C5A"/>
    <w:rsid w:val="7A1062A7"/>
    <w:rsid w:val="7A3E3B4E"/>
    <w:rsid w:val="7B5829EE"/>
    <w:rsid w:val="7B6F7735"/>
    <w:rsid w:val="7B857A22"/>
    <w:rsid w:val="7F0D7F93"/>
    <w:rsid w:val="7FCE14D1"/>
    <w:rsid w:val="7FE17456"/>
    <w:rsid w:val="AE9A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4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gyang\Library\Containers\com.kingsoft.wpsoffice.mac\Data\D:\&#26700;&#38754;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A4标准文档模板.wpt</Template>
  <Pages>7</Pages>
  <Words>3387</Words>
  <Characters>3533</Characters>
  <Lines>1</Lines>
  <Paragraphs>1</Paragraphs>
  <TotalTime>2</TotalTime>
  <ScaleCrop>false</ScaleCrop>
  <LinksUpToDate>false</LinksUpToDate>
  <CharactersWithSpaces>3955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2025-06-23T14:03:00Z</dcterms:created>
  <dc:creator>닝</dc:creator>
  <cp:lastModifiedBy>Lenovo</cp:lastModifiedBy>
  <cp:lastPrinted>2025-09-08T04:37:33Z</cp:lastPrinted>
  <dcterms:modified xsi:type="dcterms:W3CDTF">2025-09-08T04:39:16Z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3FE32720BFB149E5812EDE81A1F1ABAA_13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