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Spec="center" w:tblpY="2502"/>
        <w:tblOverlap w:val="never"/>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480"/>
        <w:gridCol w:w="390"/>
        <w:gridCol w:w="504"/>
        <w:gridCol w:w="261"/>
        <w:gridCol w:w="1409"/>
        <w:gridCol w:w="241"/>
        <w:gridCol w:w="1238"/>
        <w:gridCol w:w="645"/>
        <w:gridCol w:w="370"/>
        <w:gridCol w:w="1776"/>
      </w:tblGrid>
      <w:tr w14:paraId="69BC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00" w:type="dxa"/>
            <w:gridSpan w:val="11"/>
            <w:tcBorders>
              <w:top w:val="nil"/>
              <w:left w:val="nil"/>
              <w:bottom w:val="nil"/>
              <w:right w:val="nil"/>
            </w:tcBorders>
            <w:vAlign w:val="center"/>
          </w:tcPr>
          <w:p w14:paraId="5954A93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DB61896">
            <w:pPr>
              <w:widowControl/>
              <w:spacing w:after="0" w:line="240" w:lineRule="auto"/>
              <w:jc w:val="center"/>
              <w:rPr>
                <w:rFonts w:hint="default" w:ascii="Times New Roman" w:hAnsi="Times New Roman" w:cs="Times New Roman"/>
                <w:sz w:val="28"/>
                <w:szCs w:val="28"/>
              </w:rPr>
            </w:pPr>
            <w:r>
              <w:rPr>
                <w:rFonts w:hint="eastAsia" w:ascii="Times New Roman" w:hAnsi="Times New Roman" w:eastAsia="方正小标宋简体" w:cs="Times New Roman"/>
                <w:sz w:val="44"/>
                <w:szCs w:val="44"/>
                <w:lang w:val="en-US" w:eastAsia="zh-CN"/>
              </w:rPr>
              <w:t>重点行业产业数据仓</w:t>
            </w:r>
            <w:r>
              <w:rPr>
                <w:rFonts w:hint="default" w:ascii="Times New Roman" w:hAnsi="Times New Roman" w:eastAsia="方正小标宋简体" w:cs="Times New Roman"/>
                <w:sz w:val="44"/>
                <w:szCs w:val="44"/>
              </w:rPr>
              <w:t>基本信息表</w:t>
            </w:r>
          </w:p>
        </w:tc>
      </w:tr>
      <w:tr w14:paraId="285B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700" w:type="dxa"/>
            <w:gridSpan w:val="11"/>
            <w:tcBorders>
              <w:top w:val="nil"/>
              <w:left w:val="nil"/>
              <w:bottom w:val="single" w:color="auto" w:sz="4" w:space="0"/>
              <w:right w:val="nil"/>
            </w:tcBorders>
            <w:vAlign w:val="center"/>
          </w:tcPr>
          <w:p w14:paraId="66BC8D8C">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kern w:val="0"/>
                <w:sz w:val="36"/>
              </w:rPr>
            </w:pPr>
            <w:r>
              <w:rPr>
                <w:rFonts w:hint="default" w:ascii="Times New Roman" w:hAnsi="Times New Roman" w:cs="Times New Roman"/>
                <w:kern w:val="0"/>
                <w:szCs w:val="21"/>
              </w:rPr>
              <w:t>申报日期：      年   月   日</w:t>
            </w:r>
          </w:p>
        </w:tc>
      </w:tr>
      <w:tr w14:paraId="449E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86" w:type="dxa"/>
            <w:vMerge w:val="restart"/>
            <w:tcBorders>
              <w:top w:val="single" w:color="auto" w:sz="4" w:space="0"/>
              <w:left w:val="single" w:color="auto" w:sz="4" w:space="0"/>
              <w:right w:val="single" w:color="auto" w:sz="4" w:space="0"/>
            </w:tcBorders>
            <w:vAlign w:val="center"/>
          </w:tcPr>
          <w:p w14:paraId="0D47A557">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申报单位</w:t>
            </w:r>
          </w:p>
          <w:p w14:paraId="412942CC">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信息</w:t>
            </w:r>
          </w:p>
        </w:tc>
        <w:tc>
          <w:tcPr>
            <w:tcW w:w="2635" w:type="dxa"/>
            <w:gridSpan w:val="4"/>
            <w:tcBorders>
              <w:top w:val="single" w:color="auto" w:sz="4" w:space="0"/>
              <w:left w:val="single" w:color="auto" w:sz="4" w:space="0"/>
              <w:right w:val="single" w:color="auto" w:sz="4" w:space="0"/>
            </w:tcBorders>
            <w:vAlign w:val="center"/>
          </w:tcPr>
          <w:p w14:paraId="6EC30A68">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单位名称（盖章）</w:t>
            </w:r>
          </w:p>
        </w:tc>
        <w:tc>
          <w:tcPr>
            <w:tcW w:w="5679" w:type="dxa"/>
            <w:gridSpan w:val="6"/>
            <w:tcBorders>
              <w:top w:val="single" w:color="auto" w:sz="4" w:space="0"/>
              <w:left w:val="single" w:color="auto" w:sz="4" w:space="0"/>
              <w:right w:val="single" w:color="auto" w:sz="4" w:space="0"/>
            </w:tcBorders>
            <w:vAlign w:val="center"/>
          </w:tcPr>
          <w:p w14:paraId="13BA6FE1">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14:paraId="44A1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86" w:type="dxa"/>
            <w:vMerge w:val="continue"/>
            <w:tcBorders>
              <w:left w:val="single" w:color="auto" w:sz="4" w:space="0"/>
              <w:right w:val="single" w:color="auto" w:sz="4" w:space="0"/>
            </w:tcBorders>
            <w:vAlign w:val="center"/>
          </w:tcPr>
          <w:p w14:paraId="601ED13F">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4"/>
            <w:tcBorders>
              <w:top w:val="single" w:color="auto" w:sz="4" w:space="0"/>
              <w:left w:val="single" w:color="auto" w:sz="4" w:space="0"/>
              <w:right w:val="single" w:color="auto" w:sz="4" w:space="0"/>
            </w:tcBorders>
            <w:vAlign w:val="center"/>
          </w:tcPr>
          <w:p w14:paraId="5687E369">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统一社会信用代码</w:t>
            </w:r>
          </w:p>
        </w:tc>
        <w:tc>
          <w:tcPr>
            <w:tcW w:w="5679" w:type="dxa"/>
            <w:gridSpan w:val="6"/>
            <w:tcBorders>
              <w:top w:val="single" w:color="auto" w:sz="4" w:space="0"/>
              <w:left w:val="single" w:color="auto" w:sz="4" w:space="0"/>
              <w:right w:val="single" w:color="auto" w:sz="4" w:space="0"/>
            </w:tcBorders>
            <w:vAlign w:val="center"/>
          </w:tcPr>
          <w:p w14:paraId="32F4E20C">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14:paraId="10BC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86" w:type="dxa"/>
            <w:vMerge w:val="continue"/>
            <w:tcBorders>
              <w:left w:val="single" w:color="auto" w:sz="4" w:space="0"/>
              <w:right w:val="single" w:color="auto" w:sz="4" w:space="0"/>
            </w:tcBorders>
            <w:vAlign w:val="center"/>
          </w:tcPr>
          <w:p w14:paraId="38CB722F">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4"/>
            <w:tcBorders>
              <w:top w:val="single" w:color="auto" w:sz="4" w:space="0"/>
              <w:left w:val="single" w:color="auto" w:sz="4" w:space="0"/>
              <w:right w:val="single" w:color="auto" w:sz="4" w:space="0"/>
            </w:tcBorders>
            <w:vAlign w:val="center"/>
          </w:tcPr>
          <w:p w14:paraId="3CA094A4">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单位地址</w:t>
            </w:r>
          </w:p>
        </w:tc>
        <w:tc>
          <w:tcPr>
            <w:tcW w:w="5679" w:type="dxa"/>
            <w:gridSpan w:val="6"/>
            <w:tcBorders>
              <w:top w:val="single" w:color="auto" w:sz="4" w:space="0"/>
              <w:left w:val="single" w:color="auto" w:sz="4" w:space="0"/>
              <w:right w:val="single" w:color="auto" w:sz="4" w:space="0"/>
            </w:tcBorders>
            <w:vAlign w:val="center"/>
          </w:tcPr>
          <w:p w14:paraId="3A042EDE">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14:paraId="0CF1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86" w:type="dxa"/>
            <w:vMerge w:val="continue"/>
            <w:tcBorders>
              <w:left w:val="single" w:color="auto" w:sz="4" w:space="0"/>
              <w:right w:val="single" w:color="auto" w:sz="4" w:space="0"/>
            </w:tcBorders>
            <w:vAlign w:val="center"/>
          </w:tcPr>
          <w:p w14:paraId="05300DA9">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4"/>
            <w:tcBorders>
              <w:top w:val="single" w:color="auto" w:sz="4" w:space="0"/>
              <w:left w:val="single" w:color="auto" w:sz="4" w:space="0"/>
              <w:right w:val="single" w:color="auto" w:sz="4" w:space="0"/>
            </w:tcBorders>
            <w:vAlign w:val="center"/>
          </w:tcPr>
          <w:p w14:paraId="38894000">
            <w:pPr>
              <w:keepNext w:val="0"/>
              <w:keepLines w:val="0"/>
              <w:pageBreakBefore w:val="0"/>
              <w:kinsoku/>
              <w:wordWrap/>
              <w:overflowPunct/>
              <w:topLinePunct w:val="0"/>
              <w:autoSpaceDE/>
              <w:autoSpaceDN/>
              <w:bidi w:val="0"/>
              <w:adjustRightInd/>
              <w:snapToGrid w:val="0"/>
              <w:spacing w:after="0" w:line="32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负责人及联系方式</w:t>
            </w:r>
          </w:p>
        </w:tc>
        <w:tc>
          <w:tcPr>
            <w:tcW w:w="5679" w:type="dxa"/>
            <w:gridSpan w:val="6"/>
            <w:tcBorders>
              <w:top w:val="single" w:color="auto" w:sz="4" w:space="0"/>
              <w:left w:val="single" w:color="auto" w:sz="4" w:space="0"/>
              <w:right w:val="single" w:color="auto" w:sz="4" w:space="0"/>
            </w:tcBorders>
          </w:tcPr>
          <w:p w14:paraId="390A9FB4">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14:paraId="75E7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86" w:type="dxa"/>
            <w:vMerge w:val="restart"/>
            <w:tcBorders>
              <w:top w:val="single" w:color="auto" w:sz="4" w:space="0"/>
              <w:left w:val="single" w:color="auto" w:sz="4" w:space="0"/>
              <w:right w:val="single" w:color="auto" w:sz="4" w:space="0"/>
            </w:tcBorders>
            <w:vAlign w:val="center"/>
          </w:tcPr>
          <w:p w14:paraId="76579713">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数据</w:t>
            </w:r>
            <w:r>
              <w:rPr>
                <w:rFonts w:hint="eastAsia" w:ascii="Times New Roman" w:hAnsi="Times New Roman" w:cs="Times New Roman"/>
                <w:szCs w:val="21"/>
                <w:lang w:val="en-US" w:eastAsia="zh-CN"/>
              </w:rPr>
              <w:t>仓</w:t>
            </w:r>
          </w:p>
          <w:p w14:paraId="06994393">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简要信息</w:t>
            </w:r>
          </w:p>
        </w:tc>
        <w:tc>
          <w:tcPr>
            <w:tcW w:w="1480" w:type="dxa"/>
            <w:tcBorders>
              <w:top w:val="single" w:color="auto" w:sz="4" w:space="0"/>
              <w:left w:val="single" w:color="auto" w:sz="4" w:space="0"/>
              <w:right w:val="single" w:color="auto" w:sz="4" w:space="0"/>
            </w:tcBorders>
            <w:vAlign w:val="center"/>
          </w:tcPr>
          <w:p w14:paraId="4C5B1D9E">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数据</w:t>
            </w:r>
            <w:r>
              <w:rPr>
                <w:rFonts w:hint="eastAsia" w:ascii="Times New Roman" w:hAnsi="Times New Roman" w:cs="Times New Roman"/>
                <w:szCs w:val="21"/>
                <w:lang w:val="en-US" w:eastAsia="zh-CN"/>
              </w:rPr>
              <w:t>仓</w:t>
            </w:r>
            <w:r>
              <w:rPr>
                <w:rFonts w:hint="default" w:ascii="Times New Roman" w:hAnsi="Times New Roman" w:cs="Times New Roman"/>
                <w:szCs w:val="21"/>
              </w:rPr>
              <w:t>名称</w:t>
            </w:r>
          </w:p>
        </w:tc>
        <w:tc>
          <w:tcPr>
            <w:tcW w:w="2564" w:type="dxa"/>
            <w:gridSpan w:val="4"/>
            <w:tcBorders>
              <w:top w:val="single" w:color="auto" w:sz="4" w:space="0"/>
              <w:left w:val="single" w:color="auto" w:sz="4" w:space="0"/>
              <w:right w:val="single" w:color="auto" w:sz="4" w:space="0"/>
            </w:tcBorders>
            <w:vAlign w:val="center"/>
          </w:tcPr>
          <w:p w14:paraId="0030EE42">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c>
          <w:tcPr>
            <w:tcW w:w="1479" w:type="dxa"/>
            <w:gridSpan w:val="2"/>
            <w:tcBorders>
              <w:top w:val="single" w:color="auto" w:sz="4" w:space="0"/>
              <w:left w:val="single" w:color="auto" w:sz="4" w:space="0"/>
              <w:right w:val="single" w:color="auto" w:sz="4" w:space="0"/>
            </w:tcBorders>
            <w:vAlign w:val="center"/>
          </w:tcPr>
          <w:p w14:paraId="565FDBFE">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数据</w:t>
            </w:r>
            <w:r>
              <w:rPr>
                <w:rFonts w:hint="eastAsia" w:ascii="Times New Roman" w:hAnsi="Times New Roman" w:cs="Times New Roman"/>
                <w:szCs w:val="21"/>
                <w:lang w:val="en-US" w:eastAsia="zh-CN"/>
              </w:rPr>
              <w:t>仓</w:t>
            </w:r>
            <w:r>
              <w:rPr>
                <w:rFonts w:hint="default" w:ascii="Times New Roman" w:hAnsi="Times New Roman" w:cs="Times New Roman"/>
                <w:szCs w:val="21"/>
              </w:rPr>
              <w:t>规模</w:t>
            </w:r>
          </w:p>
          <w:p w14:paraId="3351BD70">
            <w:pPr>
              <w:keepNext w:val="0"/>
              <w:keepLines w:val="0"/>
              <w:pageBreakBefore w:val="0"/>
              <w:widowControl/>
              <w:kinsoku/>
              <w:wordWrap/>
              <w:overflowPunct/>
              <w:topLinePunct w:val="0"/>
              <w:autoSpaceDE/>
              <w:autoSpaceDN/>
              <w:bidi w:val="0"/>
              <w:adjustRightInd/>
              <w:snapToGrid w:val="0"/>
              <w:spacing w:after="0" w:line="240" w:lineRule="auto"/>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（单位：TB）</w:t>
            </w:r>
          </w:p>
        </w:tc>
        <w:tc>
          <w:tcPr>
            <w:tcW w:w="2791" w:type="dxa"/>
            <w:gridSpan w:val="3"/>
            <w:tcBorders>
              <w:top w:val="single" w:color="auto" w:sz="4" w:space="0"/>
              <w:left w:val="single" w:color="auto" w:sz="4" w:space="0"/>
              <w:right w:val="single" w:color="auto" w:sz="4" w:space="0"/>
            </w:tcBorders>
            <w:vAlign w:val="center"/>
          </w:tcPr>
          <w:p w14:paraId="1F82AD78">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14:paraId="24B1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1386" w:type="dxa"/>
            <w:vMerge w:val="continue"/>
            <w:tcBorders>
              <w:left w:val="single" w:color="auto" w:sz="4" w:space="0"/>
              <w:right w:val="single" w:color="auto" w:sz="4" w:space="0"/>
            </w:tcBorders>
            <w:vAlign w:val="center"/>
          </w:tcPr>
          <w:p w14:paraId="176B7A60">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30056306">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Times New Roman" w:hAnsi="Times New Roman" w:cs="Times New Roman"/>
                <w:szCs w:val="21"/>
                <w:lang w:val="en-US" w:eastAsia="zh-CN"/>
              </w:rPr>
            </w:pPr>
            <w:r>
              <w:rPr>
                <w:rFonts w:hint="default" w:ascii="Times New Roman" w:hAnsi="Times New Roman" w:cs="Times New Roman"/>
                <w:szCs w:val="21"/>
              </w:rPr>
              <w:t>所属</w:t>
            </w:r>
            <w:r>
              <w:rPr>
                <w:rFonts w:hint="eastAsia" w:ascii="Times New Roman" w:hAnsi="Times New Roman" w:cs="Times New Roman"/>
                <w:szCs w:val="21"/>
                <w:lang w:val="en-US" w:eastAsia="zh-CN"/>
              </w:rPr>
              <w:t>工业</w:t>
            </w:r>
          </w:p>
          <w:p w14:paraId="7677EC14">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重点行业</w:t>
            </w:r>
          </w:p>
        </w:tc>
        <w:tc>
          <w:tcPr>
            <w:tcW w:w="6834" w:type="dxa"/>
            <w:gridSpan w:val="9"/>
            <w:tcBorders>
              <w:left w:val="single" w:color="auto" w:sz="4" w:space="0"/>
              <w:right w:val="single" w:color="auto" w:sz="4" w:space="0"/>
            </w:tcBorders>
            <w:vAlign w:val="center"/>
          </w:tcPr>
          <w:p w14:paraId="7F415FB4">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default" w:ascii="Times New Roman" w:hAnsi="Times New Roman" w:cs="Times New Roman"/>
                <w:kern w:val="0"/>
                <w:szCs w:val="21"/>
                <w:u w:val="single"/>
              </w:rPr>
            </w:pPr>
            <w:r>
              <w:rPr>
                <w:rFonts w:hint="eastAsia" w:ascii="Times New Roman" w:hAnsi="Times New Roman" w:cs="Times New Roman"/>
                <w:kern w:val="0"/>
                <w:szCs w:val="21"/>
                <w:lang w:eastAsia="zh-CN"/>
              </w:rPr>
              <w:t>□</w:t>
            </w:r>
            <w:r>
              <w:rPr>
                <w:rFonts w:hint="eastAsia" w:ascii="Times New Roman" w:hAnsi="Times New Roman" w:cs="Times New Roman"/>
                <w:kern w:val="0"/>
                <w:szCs w:val="21"/>
              </w:rPr>
              <w:t>农副食品加工业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食品制造业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酒、饮料和精制茶制造业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烟草制品业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纺织业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纺织服装、服饰业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皮革、毛皮、羽毛及其制品和制鞋业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木材加工和木、竹、藤、棕、草制品业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家具制造业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造纸和纸制品业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印刷和记录媒介复制业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文教、工美、体育和娱乐用品制造业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石油、煤炭及其他燃料加工业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化学原料和化学制品制造业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医药制造业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化学纤维制造业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橡胶和塑料制品业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非金属矿物制品业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黑色金属冶炼和压延加工业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有色金属冶炼和压延加工业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金属制品业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通用设备制造业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专用设备制造业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汽车制造业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铁路、船舶、航空航天和其他运输设备制造业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电气机械和器材制造业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计算机、通信和其他电子设备制造业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仪器仪表制造业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其他制造业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废弃资源综合利用业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金属制品、机械和设备修理业</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其他</w:t>
            </w:r>
            <w:r>
              <w:rPr>
                <w:rFonts w:hint="default" w:ascii="Times New Roman" w:hAnsi="Times New Roman" w:cs="Times New Roman"/>
                <w:kern w:val="0"/>
                <w:szCs w:val="21"/>
                <w:u w:val="single"/>
              </w:rPr>
              <w:t xml:space="preserve">          </w:t>
            </w:r>
          </w:p>
          <w:p w14:paraId="0152FBEC">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eastAsia" w:ascii="Times New Roman" w:hAnsi="Times New Roman" w:eastAsia="宋体" w:cs="Times New Roman"/>
                <w:szCs w:val="21"/>
                <w:lang w:eastAsia="zh-CN"/>
              </w:rPr>
            </w:pPr>
            <w:r>
              <w:rPr>
                <w:rFonts w:hint="eastAsia" w:ascii="Times New Roman" w:hAnsi="Times New Roman" w:cs="Times New Roman"/>
                <w:kern w:val="0"/>
                <w:szCs w:val="21"/>
                <w:u w:val="single"/>
                <w:lang w:eastAsia="zh-CN"/>
              </w:rPr>
              <w:t>（</w:t>
            </w:r>
            <w:r>
              <w:rPr>
                <w:rFonts w:hint="eastAsia" w:ascii="Times New Roman" w:hAnsi="Times New Roman" w:cs="Times New Roman"/>
                <w:kern w:val="0"/>
                <w:szCs w:val="21"/>
                <w:u w:val="single"/>
                <w:lang w:val="en-US" w:eastAsia="zh-CN"/>
              </w:rPr>
              <w:t>注：单选1个，每个行业填报一个信息表</w:t>
            </w:r>
            <w:r>
              <w:rPr>
                <w:rFonts w:hint="eastAsia" w:ascii="Times New Roman" w:hAnsi="Times New Roman" w:cs="Times New Roman"/>
                <w:kern w:val="0"/>
                <w:szCs w:val="21"/>
                <w:u w:val="single"/>
                <w:lang w:eastAsia="zh-CN"/>
              </w:rPr>
              <w:t>）</w:t>
            </w:r>
          </w:p>
        </w:tc>
      </w:tr>
      <w:tr w14:paraId="5C11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86" w:type="dxa"/>
            <w:vMerge w:val="continue"/>
            <w:tcBorders>
              <w:left w:val="single" w:color="auto" w:sz="4" w:space="0"/>
              <w:right w:val="single" w:color="auto" w:sz="4" w:space="0"/>
            </w:tcBorders>
            <w:vAlign w:val="center"/>
          </w:tcPr>
          <w:p w14:paraId="1F3E4FDD">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2D055904">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数据模态</w:t>
            </w:r>
            <w:r>
              <w:rPr>
                <w:rFonts w:hint="eastAsia" w:ascii="Times New Roman" w:hAnsi="Times New Roman" w:cs="Times New Roman"/>
                <w:szCs w:val="21"/>
                <w:lang w:val="en-US" w:eastAsia="zh-CN"/>
              </w:rPr>
              <w:t>类型</w:t>
            </w:r>
          </w:p>
        </w:tc>
        <w:tc>
          <w:tcPr>
            <w:tcW w:w="6834" w:type="dxa"/>
            <w:gridSpan w:val="9"/>
            <w:tcBorders>
              <w:left w:val="single" w:color="auto" w:sz="4" w:space="0"/>
              <w:right w:val="single" w:color="auto" w:sz="4" w:space="0"/>
            </w:tcBorders>
            <w:vAlign w:val="center"/>
          </w:tcPr>
          <w:p w14:paraId="1DA80E4F">
            <w:pPr>
              <w:keepNext w:val="0"/>
              <w:keepLines w:val="0"/>
              <w:pageBreakBefore w:val="0"/>
              <w:widowControl w:val="0"/>
              <w:kinsoku/>
              <w:wordWrap/>
              <w:overflowPunct/>
              <w:topLinePunct w:val="0"/>
              <w:autoSpaceDE/>
              <w:autoSpaceDN/>
              <w:bidi w:val="0"/>
              <w:adjustRightInd/>
              <w:spacing w:after="0" w:line="400" w:lineRule="exact"/>
              <w:jc w:val="left"/>
              <w:textAlignment w:val="auto"/>
              <w:rPr>
                <w:rFonts w:hint="default" w:ascii="Times New Roman" w:hAnsi="Times New Roman" w:cs="Times New Roman"/>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文本</w:t>
            </w:r>
            <w:r>
              <w:rPr>
                <w:rFonts w:hint="default" w:ascii="Times New Roman" w:hAnsi="Times New Roman" w:cs="Times New Roman"/>
                <w:kern w:val="0"/>
                <w:szCs w:val="21"/>
              </w:rPr>
              <w:t xml:space="preserve"> </w:t>
            </w:r>
            <w:r>
              <w:rPr>
                <w:rFonts w:hint="default" w:ascii="Times New Roman" w:hAnsi="Times New Roman" w:cs="Times New Roman"/>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图形图像  </w:t>
            </w:r>
            <w:r>
              <w:rPr>
                <w:rFonts w:hint="default" w:ascii="Times New Roman" w:hAnsi="Times New Roman" w:cs="Times New Roman"/>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音频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 xml:space="preserve">视频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其他</w:t>
            </w:r>
            <w:r>
              <w:rPr>
                <w:rFonts w:hint="default" w:ascii="Times New Roman" w:hAnsi="Times New Roman" w:cs="Times New Roman"/>
                <w:kern w:val="0"/>
                <w:szCs w:val="21"/>
                <w:u w:val="single"/>
              </w:rPr>
              <w:t xml:space="preserve">          </w:t>
            </w:r>
          </w:p>
        </w:tc>
      </w:tr>
      <w:tr w14:paraId="66CC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231AB6E6">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6D0DBC59">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建设性质</w:t>
            </w:r>
          </w:p>
        </w:tc>
        <w:tc>
          <w:tcPr>
            <w:tcW w:w="6834" w:type="dxa"/>
            <w:gridSpan w:val="9"/>
            <w:tcBorders>
              <w:left w:val="single" w:color="auto" w:sz="4" w:space="0"/>
              <w:right w:val="single" w:color="auto" w:sz="4" w:space="0"/>
            </w:tcBorders>
            <w:vAlign w:val="center"/>
          </w:tcPr>
          <w:p w14:paraId="08D2ECF3">
            <w:pPr>
              <w:keepNext w:val="0"/>
              <w:keepLines w:val="0"/>
              <w:pageBreakBefore w:val="0"/>
              <w:widowControl w:val="0"/>
              <w:kinsoku/>
              <w:wordWrap/>
              <w:overflowPunct/>
              <w:topLinePunct w:val="0"/>
              <w:autoSpaceDE/>
              <w:autoSpaceDN/>
              <w:bidi w:val="0"/>
              <w:adjustRightInd/>
              <w:spacing w:after="0" w:line="400" w:lineRule="exact"/>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已建成     </w:t>
            </w:r>
            <w:r>
              <w:rPr>
                <w:rFonts w:hint="default" w:ascii="Times New Roman" w:hAnsi="Times New Roman" w:cs="Times New Roman"/>
                <w:kern w:val="0"/>
                <w:szCs w:val="21"/>
              </w:rPr>
              <w:sym w:font="Wingdings 2" w:char="00A3"/>
            </w:r>
            <w:r>
              <w:rPr>
                <w:rFonts w:hint="default" w:ascii="Times New Roman" w:hAnsi="Times New Roman" w:cs="Times New Roman"/>
                <w:szCs w:val="21"/>
              </w:rPr>
              <w:t>在建</w:t>
            </w:r>
          </w:p>
        </w:tc>
      </w:tr>
      <w:tr w14:paraId="60A1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01E5A17C">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729BED5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数据地域范围</w:t>
            </w:r>
          </w:p>
        </w:tc>
        <w:tc>
          <w:tcPr>
            <w:tcW w:w="6834" w:type="dxa"/>
            <w:gridSpan w:val="9"/>
            <w:tcBorders>
              <w:left w:val="single" w:color="auto" w:sz="4" w:space="0"/>
              <w:right w:val="single" w:color="auto" w:sz="4" w:space="0"/>
            </w:tcBorders>
            <w:vAlign w:val="center"/>
          </w:tcPr>
          <w:p w14:paraId="6A9D1CD1">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kern w:val="0"/>
                <w:szCs w:val="21"/>
                <w:lang w:val="en-US"/>
              </w:rPr>
            </w:pPr>
            <w:r>
              <w:rPr>
                <w:rFonts w:hint="eastAsia" w:ascii="Times New Roman" w:hAnsi="Times New Roman" w:cs="Times New Roman"/>
                <w:i/>
                <w:iCs/>
                <w:kern w:val="0"/>
                <w:szCs w:val="21"/>
                <w:lang w:val="en-US" w:eastAsia="zh-CN"/>
              </w:rPr>
              <w:t>数据覆盖的地理区域</w:t>
            </w:r>
          </w:p>
        </w:tc>
      </w:tr>
      <w:tr w14:paraId="26FF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5D905B94">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2B6EBD1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数据时间范围</w:t>
            </w:r>
          </w:p>
        </w:tc>
        <w:tc>
          <w:tcPr>
            <w:tcW w:w="6834" w:type="dxa"/>
            <w:gridSpan w:val="9"/>
            <w:tcBorders>
              <w:left w:val="single" w:color="auto" w:sz="4" w:space="0"/>
              <w:right w:val="single" w:color="auto" w:sz="4" w:space="0"/>
            </w:tcBorders>
            <w:vAlign w:val="center"/>
          </w:tcPr>
          <w:p w14:paraId="2518A2CC">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iCs/>
                <w:kern w:val="0"/>
                <w:szCs w:val="21"/>
                <w:lang w:val="en-US" w:eastAsia="zh-CN"/>
              </w:rPr>
            </w:pPr>
            <w:r>
              <w:rPr>
                <w:rFonts w:hint="eastAsia" w:ascii="Times New Roman" w:hAnsi="Times New Roman" w:cs="Times New Roman"/>
                <w:i/>
                <w:iCs/>
                <w:kern w:val="0"/>
                <w:szCs w:val="21"/>
                <w:lang w:val="en-US" w:eastAsia="zh-CN"/>
              </w:rPr>
              <w:t>数据的时间跨度</w:t>
            </w:r>
          </w:p>
        </w:tc>
      </w:tr>
      <w:tr w14:paraId="536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382C4D79">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774CDA38">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数据更新机制</w:t>
            </w:r>
          </w:p>
        </w:tc>
        <w:tc>
          <w:tcPr>
            <w:tcW w:w="6834" w:type="dxa"/>
            <w:gridSpan w:val="9"/>
            <w:tcBorders>
              <w:left w:val="single" w:color="auto" w:sz="4" w:space="0"/>
              <w:right w:val="single" w:color="auto" w:sz="4" w:space="0"/>
            </w:tcBorders>
            <w:vAlign w:val="center"/>
          </w:tcPr>
          <w:p w14:paraId="0C26E526">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iCs/>
                <w:kern w:val="0"/>
                <w:szCs w:val="21"/>
                <w:lang w:val="en-US" w:eastAsia="zh-CN"/>
              </w:rPr>
            </w:pPr>
            <w:r>
              <w:rPr>
                <w:rFonts w:hint="eastAsia" w:ascii="Times New Roman" w:hAnsi="Times New Roman" w:cs="Times New Roman"/>
                <w:i/>
                <w:iCs/>
                <w:kern w:val="0"/>
                <w:szCs w:val="21"/>
                <w:lang w:val="en-US" w:eastAsia="zh-CN"/>
              </w:rPr>
              <w:t>更新频率和方式</w:t>
            </w:r>
          </w:p>
        </w:tc>
      </w:tr>
      <w:tr w14:paraId="5598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3BA10DC2">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063A0247">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kern w:val="0"/>
                <w:szCs w:val="21"/>
                <w:lang w:val="en-US" w:eastAsia="zh-CN"/>
              </w:rPr>
              <w:t>数据来源</w:t>
            </w:r>
          </w:p>
        </w:tc>
        <w:tc>
          <w:tcPr>
            <w:tcW w:w="6834" w:type="dxa"/>
            <w:gridSpan w:val="9"/>
            <w:tcBorders>
              <w:left w:val="single" w:color="auto" w:sz="4" w:space="0"/>
              <w:right w:val="single" w:color="auto" w:sz="4" w:space="0"/>
            </w:tcBorders>
            <w:vAlign w:val="center"/>
          </w:tcPr>
          <w:p w14:paraId="1A26990F">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kern w:val="0"/>
                <w:szCs w:val="21"/>
                <w:lang w:val="en-US"/>
              </w:rPr>
            </w:pPr>
            <w:r>
              <w:rPr>
                <w:rFonts w:hint="eastAsia" w:ascii="Times New Roman" w:hAnsi="Times New Roman" w:cs="Times New Roman"/>
                <w:i/>
                <w:iCs/>
                <w:kern w:val="0"/>
                <w:szCs w:val="21"/>
                <w:lang w:val="en-US" w:eastAsia="zh-CN"/>
              </w:rPr>
              <w:t>数据渠道来源</w:t>
            </w:r>
          </w:p>
        </w:tc>
      </w:tr>
      <w:tr w14:paraId="7C19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6" w:type="dxa"/>
            <w:vMerge w:val="continue"/>
            <w:tcBorders>
              <w:left w:val="single" w:color="auto" w:sz="4" w:space="0"/>
              <w:right w:val="single" w:color="auto" w:sz="4" w:space="0"/>
            </w:tcBorders>
            <w:vAlign w:val="center"/>
          </w:tcPr>
          <w:p w14:paraId="0B15B6DC">
            <w:pPr>
              <w:snapToGrid w:val="0"/>
              <w:spacing w:line="400" w:lineRule="exact"/>
              <w:jc w:val="center"/>
              <w:rPr>
                <w:rFonts w:hint="default" w:ascii="Times New Roman" w:hAnsi="Times New Roman" w:cs="Times New Roman"/>
                <w:szCs w:val="21"/>
              </w:rPr>
            </w:pPr>
          </w:p>
        </w:tc>
        <w:tc>
          <w:tcPr>
            <w:tcW w:w="1870" w:type="dxa"/>
            <w:gridSpan w:val="2"/>
            <w:tcBorders>
              <w:left w:val="single" w:color="auto" w:sz="4" w:space="0"/>
              <w:right w:val="single" w:color="auto" w:sz="4" w:space="0"/>
            </w:tcBorders>
            <w:vAlign w:val="center"/>
          </w:tcPr>
          <w:p w14:paraId="7BF22523">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i w:val="0"/>
                <w:iCs w:val="0"/>
                <w:kern w:val="0"/>
                <w:szCs w:val="21"/>
                <w:lang w:val="en-US" w:eastAsia="zh-CN"/>
              </w:rPr>
            </w:pPr>
            <w:r>
              <w:rPr>
                <w:rFonts w:hint="eastAsia" w:ascii="Times New Roman" w:hAnsi="Times New Roman" w:cs="Times New Roman"/>
                <w:i w:val="0"/>
                <w:iCs w:val="0"/>
                <w:kern w:val="0"/>
                <w:szCs w:val="21"/>
                <w:lang w:val="en-US" w:eastAsia="zh-CN"/>
              </w:rPr>
              <w:t>数据总条目</w:t>
            </w:r>
          </w:p>
        </w:tc>
        <w:tc>
          <w:tcPr>
            <w:tcW w:w="2415" w:type="dxa"/>
            <w:gridSpan w:val="4"/>
            <w:tcBorders>
              <w:left w:val="single" w:color="auto" w:sz="4" w:space="0"/>
              <w:right w:val="single" w:color="auto" w:sz="4" w:space="0"/>
            </w:tcBorders>
            <w:vAlign w:val="center"/>
          </w:tcPr>
          <w:p w14:paraId="20E7B183">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val="0"/>
                <w:iCs w:val="0"/>
                <w:kern w:val="0"/>
                <w:szCs w:val="21"/>
                <w:lang w:val="en-US" w:eastAsia="zh-CN"/>
              </w:rPr>
            </w:pPr>
          </w:p>
        </w:tc>
        <w:tc>
          <w:tcPr>
            <w:tcW w:w="1883" w:type="dxa"/>
            <w:gridSpan w:val="2"/>
            <w:tcBorders>
              <w:left w:val="single" w:color="auto" w:sz="4" w:space="0"/>
              <w:right w:val="single" w:color="auto" w:sz="4" w:space="0"/>
            </w:tcBorders>
            <w:vAlign w:val="center"/>
          </w:tcPr>
          <w:p w14:paraId="0402C8EF">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i w:val="0"/>
                <w:iCs w:val="0"/>
                <w:kern w:val="0"/>
                <w:szCs w:val="21"/>
                <w:lang w:val="en-US" w:eastAsia="zh-CN"/>
              </w:rPr>
            </w:pPr>
            <w:r>
              <w:rPr>
                <w:rFonts w:hint="eastAsia" w:ascii="Times New Roman" w:hAnsi="Times New Roman" w:cs="Times New Roman"/>
                <w:i w:val="0"/>
                <w:iCs w:val="0"/>
                <w:kern w:val="0"/>
                <w:szCs w:val="21"/>
                <w:lang w:val="en-US" w:eastAsia="zh-CN"/>
              </w:rPr>
              <w:t>公共数据条目</w:t>
            </w:r>
          </w:p>
        </w:tc>
        <w:tc>
          <w:tcPr>
            <w:tcW w:w="2146" w:type="dxa"/>
            <w:gridSpan w:val="2"/>
            <w:tcBorders>
              <w:left w:val="single" w:color="auto" w:sz="4" w:space="0"/>
              <w:right w:val="single" w:color="auto" w:sz="4" w:space="0"/>
            </w:tcBorders>
            <w:vAlign w:val="center"/>
          </w:tcPr>
          <w:p w14:paraId="6F3F98C2">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val="0"/>
                <w:iCs w:val="0"/>
                <w:kern w:val="0"/>
                <w:szCs w:val="21"/>
                <w:lang w:val="en-US" w:eastAsia="zh-CN"/>
              </w:rPr>
            </w:pPr>
          </w:p>
        </w:tc>
      </w:tr>
      <w:tr w14:paraId="200D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5849F078">
            <w:pPr>
              <w:snapToGrid w:val="0"/>
              <w:spacing w:line="400" w:lineRule="exact"/>
              <w:jc w:val="center"/>
              <w:rPr>
                <w:rFonts w:hint="default" w:ascii="Times New Roman" w:hAnsi="Times New Roman" w:cs="Times New Roman"/>
                <w:szCs w:val="21"/>
              </w:rPr>
            </w:pPr>
          </w:p>
        </w:tc>
        <w:tc>
          <w:tcPr>
            <w:tcW w:w="1870" w:type="dxa"/>
            <w:gridSpan w:val="2"/>
            <w:tcBorders>
              <w:left w:val="single" w:color="auto" w:sz="4" w:space="0"/>
              <w:right w:val="single" w:color="auto" w:sz="4" w:space="0"/>
            </w:tcBorders>
            <w:vAlign w:val="center"/>
          </w:tcPr>
          <w:p w14:paraId="440D6455">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i w:val="0"/>
                <w:iCs w:val="0"/>
                <w:kern w:val="0"/>
                <w:szCs w:val="21"/>
                <w:lang w:val="en-US" w:eastAsia="zh-CN"/>
              </w:rPr>
            </w:pPr>
            <w:r>
              <w:rPr>
                <w:rFonts w:hint="eastAsia" w:ascii="Times New Roman" w:hAnsi="Times New Roman" w:cs="Times New Roman"/>
                <w:i w:val="0"/>
                <w:iCs w:val="0"/>
                <w:kern w:val="0"/>
                <w:szCs w:val="21"/>
                <w:lang w:val="en-US" w:eastAsia="zh-CN"/>
              </w:rPr>
              <w:t>企业数据条目</w:t>
            </w:r>
          </w:p>
        </w:tc>
        <w:tc>
          <w:tcPr>
            <w:tcW w:w="2415" w:type="dxa"/>
            <w:gridSpan w:val="4"/>
            <w:tcBorders>
              <w:left w:val="single" w:color="auto" w:sz="4" w:space="0"/>
              <w:right w:val="single" w:color="auto" w:sz="4" w:space="0"/>
            </w:tcBorders>
            <w:vAlign w:val="center"/>
          </w:tcPr>
          <w:p w14:paraId="5CA84897">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val="0"/>
                <w:iCs w:val="0"/>
                <w:kern w:val="0"/>
                <w:szCs w:val="21"/>
                <w:lang w:val="en-US" w:eastAsia="zh-CN"/>
              </w:rPr>
            </w:pPr>
          </w:p>
        </w:tc>
        <w:tc>
          <w:tcPr>
            <w:tcW w:w="1883" w:type="dxa"/>
            <w:gridSpan w:val="2"/>
            <w:tcBorders>
              <w:left w:val="single" w:color="auto" w:sz="4" w:space="0"/>
              <w:right w:val="single" w:color="auto" w:sz="4" w:space="0"/>
            </w:tcBorders>
            <w:vAlign w:val="center"/>
          </w:tcPr>
          <w:p w14:paraId="40C4A0B5">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i w:val="0"/>
                <w:iCs w:val="0"/>
                <w:kern w:val="0"/>
                <w:szCs w:val="21"/>
                <w:lang w:val="en-US" w:eastAsia="zh-CN"/>
              </w:rPr>
            </w:pPr>
            <w:r>
              <w:rPr>
                <w:rFonts w:hint="eastAsia" w:ascii="Times New Roman" w:hAnsi="Times New Roman" w:cs="Times New Roman"/>
                <w:i w:val="0"/>
                <w:iCs w:val="0"/>
                <w:kern w:val="0"/>
                <w:szCs w:val="21"/>
                <w:lang w:val="en-US" w:eastAsia="zh-CN"/>
              </w:rPr>
              <w:t>第三方数据条目</w:t>
            </w:r>
          </w:p>
        </w:tc>
        <w:tc>
          <w:tcPr>
            <w:tcW w:w="2146" w:type="dxa"/>
            <w:gridSpan w:val="2"/>
            <w:tcBorders>
              <w:left w:val="single" w:color="auto" w:sz="4" w:space="0"/>
              <w:right w:val="single" w:color="auto" w:sz="4" w:space="0"/>
            </w:tcBorders>
            <w:vAlign w:val="center"/>
          </w:tcPr>
          <w:p w14:paraId="56E47344">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val="0"/>
                <w:iCs w:val="0"/>
                <w:kern w:val="0"/>
                <w:szCs w:val="21"/>
                <w:lang w:val="en-US" w:eastAsia="zh-CN"/>
              </w:rPr>
            </w:pPr>
          </w:p>
        </w:tc>
      </w:tr>
      <w:tr w14:paraId="2EB7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4D7A9B78">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vAlign w:val="center"/>
          </w:tcPr>
          <w:p w14:paraId="67CF44E7">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i/>
                <w:iCs/>
                <w:kern w:val="0"/>
                <w:szCs w:val="21"/>
                <w:lang w:val="en-US" w:eastAsia="zh-CN"/>
              </w:rPr>
            </w:pPr>
            <w:r>
              <w:rPr>
                <w:rFonts w:hint="eastAsia" w:ascii="Times New Roman" w:hAnsi="Times New Roman" w:cs="Times New Roman"/>
                <w:i w:val="0"/>
                <w:iCs w:val="0"/>
                <w:kern w:val="0"/>
                <w:szCs w:val="21"/>
                <w:lang w:val="en-US" w:eastAsia="zh-CN"/>
              </w:rPr>
              <w:t>本数据仓是否与省产业大脑能力中心产业数据仓进行数据共享</w:t>
            </w:r>
          </w:p>
        </w:tc>
        <w:tc>
          <w:tcPr>
            <w:tcW w:w="1776" w:type="dxa"/>
            <w:tcBorders>
              <w:left w:val="single" w:color="auto" w:sz="4" w:space="0"/>
              <w:right w:val="single" w:color="auto" w:sz="4" w:space="0"/>
            </w:tcBorders>
            <w:vAlign w:val="center"/>
          </w:tcPr>
          <w:p w14:paraId="32F6BA3A">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Times New Roman" w:hAnsi="Times New Roman" w:cs="Times New Roman"/>
                <w:i w:val="0"/>
                <w:iCs w:val="0"/>
                <w:kern w:val="0"/>
                <w:szCs w:val="21"/>
                <w:lang w:val="en-US" w:eastAsia="zh-CN"/>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1023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1C3B1804">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vAlign w:val="center"/>
          </w:tcPr>
          <w:p w14:paraId="4B240E74">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default" w:ascii="Times New Roman" w:hAnsi="Times New Roman" w:cs="Times New Roman"/>
                <w:i/>
                <w:iCs/>
                <w:kern w:val="0"/>
                <w:szCs w:val="21"/>
                <w:lang w:val="en-US" w:eastAsia="zh-CN"/>
              </w:rPr>
            </w:pPr>
            <w:r>
              <w:rPr>
                <w:rFonts w:hint="eastAsia" w:ascii="Times New Roman" w:hAnsi="Times New Roman" w:cs="Times New Roman"/>
                <w:i w:val="0"/>
                <w:iCs w:val="0"/>
                <w:kern w:val="0"/>
                <w:szCs w:val="21"/>
                <w:lang w:val="en-US" w:eastAsia="zh-CN"/>
              </w:rPr>
              <w:t>本数据仓是否支撑省级行业“产业大脑”建设</w:t>
            </w:r>
          </w:p>
        </w:tc>
        <w:tc>
          <w:tcPr>
            <w:tcW w:w="1776" w:type="dxa"/>
            <w:tcBorders>
              <w:left w:val="single" w:color="auto" w:sz="4" w:space="0"/>
              <w:right w:val="single" w:color="auto" w:sz="4" w:space="0"/>
            </w:tcBorders>
            <w:vAlign w:val="center"/>
          </w:tcPr>
          <w:p w14:paraId="40D4AE3E">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Times New Roman" w:hAnsi="Times New Roman" w:cs="Times New Roman"/>
                <w:i w:val="0"/>
                <w:iCs w:val="0"/>
                <w:kern w:val="0"/>
                <w:szCs w:val="21"/>
                <w:lang w:val="en-US" w:eastAsia="zh-CN"/>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43AE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86" w:type="dxa"/>
            <w:vMerge w:val="continue"/>
            <w:tcBorders>
              <w:left w:val="single" w:color="auto" w:sz="4" w:space="0"/>
              <w:right w:val="single" w:color="auto" w:sz="4" w:space="0"/>
            </w:tcBorders>
            <w:vAlign w:val="center"/>
          </w:tcPr>
          <w:p w14:paraId="211F4EB9">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vAlign w:val="center"/>
          </w:tcPr>
          <w:p w14:paraId="07DBE20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本</w:t>
            </w:r>
            <w:r>
              <w:rPr>
                <w:rFonts w:hint="default" w:ascii="Times New Roman" w:hAnsi="Times New Roman" w:cs="Times New Roman"/>
                <w:szCs w:val="21"/>
              </w:rPr>
              <w:t>数据</w:t>
            </w:r>
            <w:r>
              <w:rPr>
                <w:rFonts w:hint="eastAsia" w:ascii="Times New Roman" w:hAnsi="Times New Roman" w:cs="Times New Roman"/>
                <w:szCs w:val="21"/>
                <w:lang w:val="en-US" w:eastAsia="zh-CN"/>
              </w:rPr>
              <w:t>仓是否符合国家数据安全相关标准和要求</w:t>
            </w:r>
            <w:r>
              <w:rPr>
                <w:rFonts w:hint="default" w:ascii="Times New Roman" w:hAnsi="Times New Roman" w:cs="Times New Roman"/>
                <w:szCs w:val="21"/>
              </w:rPr>
              <w:t>。</w:t>
            </w:r>
          </w:p>
        </w:tc>
        <w:tc>
          <w:tcPr>
            <w:tcW w:w="1776" w:type="dxa"/>
            <w:tcBorders>
              <w:left w:val="single" w:color="auto" w:sz="4" w:space="0"/>
              <w:right w:val="single" w:color="auto" w:sz="4" w:space="0"/>
            </w:tcBorders>
            <w:vAlign w:val="center"/>
          </w:tcPr>
          <w:p w14:paraId="6B4C95DA">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7FB0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86" w:type="dxa"/>
            <w:vMerge w:val="continue"/>
            <w:tcBorders>
              <w:left w:val="single" w:color="auto" w:sz="4" w:space="0"/>
              <w:right w:val="single" w:color="auto" w:sz="4" w:space="0"/>
            </w:tcBorders>
            <w:vAlign w:val="center"/>
          </w:tcPr>
          <w:p w14:paraId="4726D9EC">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shd w:val="clear" w:color="auto" w:fill="auto"/>
            <w:vAlign w:val="center"/>
          </w:tcPr>
          <w:p w14:paraId="7DD1FD0E">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本</w:t>
            </w:r>
            <w:r>
              <w:rPr>
                <w:rFonts w:hint="default" w:ascii="Times New Roman" w:hAnsi="Times New Roman" w:cs="Times New Roman"/>
                <w:szCs w:val="21"/>
              </w:rPr>
              <w:t>数据</w:t>
            </w:r>
            <w:r>
              <w:rPr>
                <w:rFonts w:hint="eastAsia" w:ascii="Times New Roman" w:hAnsi="Times New Roman" w:cs="Times New Roman"/>
                <w:szCs w:val="21"/>
                <w:lang w:val="en-US" w:eastAsia="zh-CN"/>
              </w:rPr>
              <w:t>仓</w:t>
            </w:r>
            <w:r>
              <w:rPr>
                <w:rFonts w:hint="default" w:ascii="Times New Roman" w:hAnsi="Times New Roman" w:cs="Times New Roman"/>
                <w:szCs w:val="21"/>
              </w:rPr>
              <w:t>是否涉及国家秘密、个人敏感信息。</w:t>
            </w:r>
          </w:p>
        </w:tc>
        <w:tc>
          <w:tcPr>
            <w:tcW w:w="1776" w:type="dxa"/>
            <w:tcBorders>
              <w:left w:val="single" w:color="auto" w:sz="4" w:space="0"/>
              <w:right w:val="single" w:color="auto" w:sz="4" w:space="0"/>
            </w:tcBorders>
            <w:shd w:val="clear" w:color="auto" w:fill="auto"/>
            <w:vAlign w:val="center"/>
          </w:tcPr>
          <w:p w14:paraId="37F648E3">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3611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86" w:type="dxa"/>
            <w:vMerge w:val="continue"/>
            <w:tcBorders>
              <w:left w:val="single" w:color="auto" w:sz="4" w:space="0"/>
              <w:right w:val="single" w:color="auto" w:sz="4" w:space="0"/>
            </w:tcBorders>
            <w:vAlign w:val="center"/>
          </w:tcPr>
          <w:p w14:paraId="124D0450">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shd w:val="clear" w:color="auto" w:fill="auto"/>
            <w:vAlign w:val="center"/>
          </w:tcPr>
          <w:p w14:paraId="59572F57">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本数据仓中数据的采集、存储、使用等是否符合相关法律法规要求。</w:t>
            </w:r>
          </w:p>
        </w:tc>
        <w:tc>
          <w:tcPr>
            <w:tcW w:w="1776" w:type="dxa"/>
            <w:tcBorders>
              <w:left w:val="single" w:color="auto" w:sz="4" w:space="0"/>
              <w:right w:val="single" w:color="auto" w:sz="4" w:space="0"/>
            </w:tcBorders>
            <w:shd w:val="clear" w:color="auto" w:fill="auto"/>
            <w:vAlign w:val="center"/>
          </w:tcPr>
          <w:p w14:paraId="53642EB6">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0034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14:paraId="517FD3A6">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vAlign w:val="center"/>
          </w:tcPr>
          <w:p w14:paraId="72C384D9">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本数据</w:t>
            </w:r>
            <w:r>
              <w:rPr>
                <w:rFonts w:hint="eastAsia" w:ascii="Times New Roman" w:hAnsi="Times New Roman" w:cs="Times New Roman"/>
                <w:szCs w:val="21"/>
                <w:lang w:val="en-US" w:eastAsia="zh-CN"/>
              </w:rPr>
              <w:t>仓的版权归属和使用授权清晰。</w:t>
            </w:r>
          </w:p>
        </w:tc>
        <w:tc>
          <w:tcPr>
            <w:tcW w:w="1776" w:type="dxa"/>
            <w:tcBorders>
              <w:left w:val="single" w:color="auto" w:sz="4" w:space="0"/>
              <w:right w:val="single" w:color="auto" w:sz="4" w:space="0"/>
            </w:tcBorders>
            <w:vAlign w:val="center"/>
          </w:tcPr>
          <w:p w14:paraId="6FD18A17">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74CE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14:paraId="3FE420A1">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shd w:val="clear" w:color="auto" w:fill="auto"/>
            <w:vAlign w:val="center"/>
          </w:tcPr>
          <w:p w14:paraId="24F337D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针对数据</w:t>
            </w:r>
            <w:r>
              <w:rPr>
                <w:rFonts w:hint="eastAsia" w:ascii="Times New Roman" w:hAnsi="Times New Roman" w:cs="Times New Roman"/>
                <w:szCs w:val="21"/>
                <w:lang w:val="en-US" w:eastAsia="zh-CN"/>
              </w:rPr>
              <w:t>仓</w:t>
            </w:r>
            <w:r>
              <w:rPr>
                <w:rFonts w:hint="default" w:ascii="Times New Roman" w:hAnsi="Times New Roman" w:cs="Times New Roman"/>
                <w:szCs w:val="21"/>
              </w:rPr>
              <w:t>名称和单位名称是否同意在省级部门组织的相关供需对接活动发布，并同意媒体宣传。</w:t>
            </w:r>
          </w:p>
        </w:tc>
        <w:tc>
          <w:tcPr>
            <w:tcW w:w="1776" w:type="dxa"/>
            <w:tcBorders>
              <w:left w:val="single" w:color="auto" w:sz="4" w:space="0"/>
              <w:right w:val="single" w:color="auto" w:sz="4" w:space="0"/>
            </w:tcBorders>
            <w:shd w:val="clear" w:color="auto" w:fill="auto"/>
            <w:vAlign w:val="center"/>
          </w:tcPr>
          <w:p w14:paraId="4F63D038">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1619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19943F45">
            <w:pPr>
              <w:snapToGrid w:val="0"/>
              <w:jc w:val="center"/>
              <w:rPr>
                <w:rFonts w:hint="default" w:ascii="Times New Roman" w:hAnsi="Times New Roman" w:cs="Times New Roman"/>
                <w:szCs w:val="21"/>
              </w:rPr>
            </w:pPr>
          </w:p>
        </w:tc>
        <w:tc>
          <w:tcPr>
            <w:tcW w:w="2374" w:type="dxa"/>
            <w:gridSpan w:val="3"/>
            <w:tcBorders>
              <w:left w:val="single" w:color="auto" w:sz="4" w:space="0"/>
              <w:right w:val="single" w:color="auto" w:sz="4" w:space="0"/>
            </w:tcBorders>
            <w:vAlign w:val="center"/>
          </w:tcPr>
          <w:p w14:paraId="5ED63763">
            <w:pPr>
              <w:keepNext w:val="0"/>
              <w:keepLines w:val="0"/>
              <w:pageBreakBefore w:val="0"/>
              <w:widowControl w:val="0"/>
              <w:kinsoku/>
              <w:wordWrap/>
              <w:overflowPunct/>
              <w:topLinePunct w:val="0"/>
              <w:autoSpaceDE/>
              <w:autoSpaceDN/>
              <w:bidi w:val="0"/>
              <w:snapToGrid w:val="0"/>
              <w:spacing w:after="0" w:line="308"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数据</w:t>
            </w:r>
            <w:r>
              <w:rPr>
                <w:rFonts w:hint="eastAsia" w:ascii="Times New Roman" w:hAnsi="Times New Roman" w:cs="Times New Roman"/>
                <w:szCs w:val="21"/>
                <w:lang w:val="en-US" w:eastAsia="zh-CN"/>
              </w:rPr>
              <w:t>仓</w:t>
            </w:r>
            <w:r>
              <w:rPr>
                <w:rFonts w:hint="default" w:ascii="Times New Roman" w:hAnsi="Times New Roman" w:cs="Times New Roman"/>
                <w:szCs w:val="21"/>
              </w:rPr>
              <w:t>概况</w:t>
            </w:r>
          </w:p>
        </w:tc>
        <w:tc>
          <w:tcPr>
            <w:tcW w:w="5940" w:type="dxa"/>
            <w:gridSpan w:val="7"/>
            <w:tcBorders>
              <w:left w:val="single" w:color="auto" w:sz="4" w:space="0"/>
              <w:right w:val="single" w:color="auto" w:sz="4" w:space="0"/>
            </w:tcBorders>
            <w:vAlign w:val="center"/>
          </w:tcPr>
          <w:p w14:paraId="12DF084A">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r>
              <w:rPr>
                <w:rFonts w:hint="default" w:ascii="Times New Roman" w:hAnsi="Times New Roman" w:cs="Times New Roman"/>
                <w:szCs w:val="21"/>
              </w:rPr>
              <w:t>（对数据</w:t>
            </w:r>
            <w:r>
              <w:rPr>
                <w:rFonts w:hint="eastAsia" w:ascii="Times New Roman" w:hAnsi="Times New Roman" w:cs="Times New Roman"/>
                <w:szCs w:val="21"/>
                <w:lang w:val="en-US" w:eastAsia="zh-CN"/>
              </w:rPr>
              <w:t>仓</w:t>
            </w:r>
            <w:r>
              <w:rPr>
                <w:rFonts w:hint="default" w:ascii="Times New Roman" w:hAnsi="Times New Roman" w:cs="Times New Roman"/>
                <w:szCs w:val="21"/>
              </w:rPr>
              <w:t>进行简要描述，包括项目总投资、建设期限、数据集总量及各模态数据量、主要内容、数据更新机制、目的和用途等，不超过</w:t>
            </w:r>
            <w:r>
              <w:rPr>
                <w:rFonts w:hint="eastAsia" w:ascii="Times New Roman" w:hAnsi="Times New Roman" w:cs="Times New Roman"/>
                <w:szCs w:val="21"/>
                <w:lang w:val="en-US" w:eastAsia="zh-CN"/>
              </w:rPr>
              <w:t>5</w:t>
            </w:r>
            <w:r>
              <w:rPr>
                <w:rFonts w:hint="default" w:ascii="Times New Roman" w:hAnsi="Times New Roman" w:cs="Times New Roman"/>
                <w:szCs w:val="21"/>
              </w:rPr>
              <w:t>00字）</w:t>
            </w:r>
          </w:p>
          <w:p w14:paraId="7F5E44FD">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5D0AC3FD">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6EE7D521">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6A853FF9">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2769E908">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4CC18B6F">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5DE11B30">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36371E35">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5E103A56">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23D1D685">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r>
              <w:rPr>
                <w:rFonts w:hint="eastAsia" w:ascii="Times New Roman" w:hAnsi="Times New Roman" w:cs="Times New Roman"/>
                <w:szCs w:val="21"/>
                <w:lang w:val="en-US" w:eastAsia="zh-CN"/>
              </w:rPr>
              <w:t>注：数据仓样本数据须作为附件提供，原则上不少于100条，经脱敏后的样本数据电子版直接发送到联系邮箱。</w:t>
            </w:r>
          </w:p>
        </w:tc>
      </w:tr>
      <w:tr w14:paraId="4823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65E5617D">
            <w:pPr>
              <w:snapToGrid w:val="0"/>
              <w:jc w:val="center"/>
              <w:rPr>
                <w:rFonts w:hint="default" w:ascii="Times New Roman" w:hAnsi="Times New Roman" w:cs="Times New Roman"/>
                <w:szCs w:val="21"/>
              </w:rPr>
            </w:pPr>
          </w:p>
        </w:tc>
        <w:tc>
          <w:tcPr>
            <w:tcW w:w="2374" w:type="dxa"/>
            <w:gridSpan w:val="3"/>
            <w:tcBorders>
              <w:left w:val="single" w:color="auto" w:sz="4" w:space="0"/>
              <w:right w:val="single" w:color="auto" w:sz="4" w:space="0"/>
            </w:tcBorders>
            <w:vAlign w:val="center"/>
          </w:tcPr>
          <w:p w14:paraId="132EA48E">
            <w:pPr>
              <w:keepNext w:val="0"/>
              <w:keepLines w:val="0"/>
              <w:pageBreakBefore w:val="0"/>
              <w:widowControl w:val="0"/>
              <w:kinsoku/>
              <w:wordWrap/>
              <w:overflowPunct/>
              <w:topLinePunct w:val="0"/>
              <w:autoSpaceDE/>
              <w:autoSpaceDN/>
              <w:bidi w:val="0"/>
              <w:snapToGrid w:val="0"/>
              <w:spacing w:after="0" w:line="308" w:lineRule="exact"/>
              <w:jc w:val="center"/>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数据仓质量情况介绍</w:t>
            </w:r>
          </w:p>
        </w:tc>
        <w:tc>
          <w:tcPr>
            <w:tcW w:w="5940" w:type="dxa"/>
            <w:gridSpan w:val="7"/>
            <w:tcBorders>
              <w:left w:val="single" w:color="auto" w:sz="4" w:space="0"/>
              <w:right w:val="single" w:color="auto" w:sz="4" w:space="0"/>
            </w:tcBorders>
            <w:vAlign w:val="center"/>
          </w:tcPr>
          <w:p w14:paraId="12CCCF7D">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eastAsia" w:ascii="Times New Roman" w:hAnsi="Times New Roman" w:eastAsia="宋体" w:cs="Times New Roman"/>
                <w:szCs w:val="21"/>
                <w:lang w:eastAsia="zh-CN"/>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对数据仓的数据清洗情况、数据标注情况、数据完整性、数据一致性、数据准确性、数据时效性、数据唯一性、符合性测试等情况进行简要阐述，不超过500字</w:t>
            </w:r>
            <w:r>
              <w:rPr>
                <w:rFonts w:hint="eastAsia" w:ascii="Times New Roman" w:hAnsi="Times New Roman" w:cs="Times New Roman"/>
                <w:szCs w:val="21"/>
                <w:lang w:eastAsia="zh-CN"/>
              </w:rPr>
              <w:t>）</w:t>
            </w:r>
          </w:p>
          <w:p w14:paraId="6961CAD4">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4AEE17B4">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4CC7E81D">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082361AA">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42DE4005">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3398DC7B">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363A433C">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tc>
      </w:tr>
      <w:tr w14:paraId="5543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6" w:type="dxa"/>
            <w:vMerge w:val="continue"/>
            <w:tcBorders>
              <w:left w:val="single" w:color="auto" w:sz="4" w:space="0"/>
              <w:right w:val="single" w:color="auto" w:sz="4" w:space="0"/>
            </w:tcBorders>
            <w:vAlign w:val="center"/>
          </w:tcPr>
          <w:p w14:paraId="3A3517FE">
            <w:pPr>
              <w:snapToGrid w:val="0"/>
              <w:jc w:val="center"/>
              <w:rPr>
                <w:rFonts w:hint="default" w:ascii="Times New Roman" w:hAnsi="Times New Roman" w:cs="Times New Roman"/>
                <w:szCs w:val="21"/>
              </w:rPr>
            </w:pPr>
          </w:p>
        </w:tc>
        <w:tc>
          <w:tcPr>
            <w:tcW w:w="2374" w:type="dxa"/>
            <w:gridSpan w:val="3"/>
            <w:tcBorders>
              <w:left w:val="single" w:color="auto" w:sz="4" w:space="0"/>
              <w:right w:val="single" w:color="auto" w:sz="4" w:space="0"/>
            </w:tcBorders>
            <w:vAlign w:val="center"/>
          </w:tcPr>
          <w:p w14:paraId="194A4998">
            <w:pPr>
              <w:keepNext w:val="0"/>
              <w:keepLines w:val="0"/>
              <w:pageBreakBefore w:val="0"/>
              <w:widowControl w:val="0"/>
              <w:kinsoku/>
              <w:wordWrap/>
              <w:overflowPunct/>
              <w:topLinePunct w:val="0"/>
              <w:autoSpaceDE/>
              <w:autoSpaceDN/>
              <w:bidi w:val="0"/>
              <w:snapToGrid w:val="0"/>
              <w:spacing w:after="0" w:line="248"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应用场景和人工智能</w:t>
            </w:r>
          </w:p>
          <w:p w14:paraId="220518C5">
            <w:pPr>
              <w:keepNext w:val="0"/>
              <w:keepLines w:val="0"/>
              <w:pageBreakBefore w:val="0"/>
              <w:widowControl w:val="0"/>
              <w:kinsoku/>
              <w:wordWrap/>
              <w:overflowPunct/>
              <w:topLinePunct w:val="0"/>
              <w:autoSpaceDE/>
              <w:autoSpaceDN/>
              <w:bidi w:val="0"/>
              <w:snapToGrid w:val="0"/>
              <w:spacing w:after="0" w:line="248"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大模型支撑情况介绍</w:t>
            </w:r>
          </w:p>
        </w:tc>
        <w:tc>
          <w:tcPr>
            <w:tcW w:w="5940" w:type="dxa"/>
            <w:gridSpan w:val="7"/>
            <w:tcBorders>
              <w:left w:val="single" w:color="auto" w:sz="4" w:space="0"/>
              <w:right w:val="single" w:color="auto" w:sz="4" w:space="0"/>
            </w:tcBorders>
            <w:vAlign w:val="center"/>
          </w:tcPr>
          <w:p w14:paraId="49DDE674">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r>
              <w:rPr>
                <w:rFonts w:hint="default" w:ascii="Times New Roman" w:hAnsi="Times New Roman" w:cs="Times New Roman"/>
                <w:szCs w:val="21"/>
              </w:rPr>
              <w:t>（对数据</w:t>
            </w:r>
            <w:r>
              <w:rPr>
                <w:rFonts w:hint="eastAsia" w:ascii="Times New Roman" w:hAnsi="Times New Roman" w:cs="Times New Roman"/>
                <w:szCs w:val="21"/>
                <w:lang w:val="en-US" w:eastAsia="zh-CN"/>
              </w:rPr>
              <w:t>仓</w:t>
            </w:r>
            <w:r>
              <w:rPr>
                <w:rFonts w:hint="default" w:ascii="Times New Roman" w:hAnsi="Times New Roman" w:cs="Times New Roman"/>
                <w:szCs w:val="21"/>
              </w:rPr>
              <w:t>已落地的或潜在的应用场景及其服务人工智能大模型的情况进行简要阐述，不超过200字）</w:t>
            </w:r>
          </w:p>
          <w:p w14:paraId="75D83F70">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36B3C4E5">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46E041D9">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1ECA80C9">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10457072">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42074140">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3F9A06F6">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46EFD49E">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tc>
      </w:tr>
      <w:tr w14:paraId="46D2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386" w:type="dxa"/>
            <w:tcBorders>
              <w:left w:val="single" w:color="auto" w:sz="4" w:space="0"/>
              <w:bottom w:val="single" w:color="auto" w:sz="4" w:space="0"/>
              <w:right w:val="single" w:color="auto" w:sz="4" w:space="0"/>
            </w:tcBorders>
            <w:vAlign w:val="center"/>
          </w:tcPr>
          <w:p w14:paraId="3CB975D6">
            <w:pPr>
              <w:snapToGrid w:val="0"/>
              <w:spacing w:line="320" w:lineRule="exact"/>
              <w:jc w:val="center"/>
              <w:rPr>
                <w:rFonts w:hint="default" w:ascii="Times New Roman" w:hAnsi="Times New Roman" w:cs="Times New Roman"/>
                <w:szCs w:val="21"/>
              </w:rPr>
            </w:pPr>
            <w:r>
              <w:rPr>
                <w:rFonts w:hint="default" w:ascii="Times New Roman" w:hAnsi="Times New Roman" w:cs="Times New Roman"/>
                <w:szCs w:val="21"/>
              </w:rPr>
              <w:t>声明</w:t>
            </w:r>
          </w:p>
        </w:tc>
        <w:tc>
          <w:tcPr>
            <w:tcW w:w="8314" w:type="dxa"/>
            <w:gridSpan w:val="10"/>
            <w:tcBorders>
              <w:left w:val="single" w:color="auto" w:sz="4" w:space="0"/>
              <w:bottom w:val="single" w:color="auto" w:sz="4" w:space="0"/>
              <w:right w:val="single" w:color="auto" w:sz="4" w:space="0"/>
            </w:tcBorders>
            <w:vAlign w:val="center"/>
          </w:tcPr>
          <w:p w14:paraId="1AA1E04A">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1.我单位对本次申报的数据</w:t>
            </w:r>
            <w:r>
              <w:rPr>
                <w:rFonts w:hint="eastAsia" w:ascii="Times New Roman" w:hAnsi="Times New Roman" w:cs="Times New Roman"/>
                <w:szCs w:val="21"/>
                <w:lang w:val="en-US" w:eastAsia="zh-CN"/>
              </w:rPr>
              <w:t>仓</w:t>
            </w:r>
            <w:r>
              <w:rPr>
                <w:rFonts w:hint="default" w:ascii="Times New Roman" w:hAnsi="Times New Roman" w:cs="Times New Roman"/>
                <w:szCs w:val="21"/>
              </w:rPr>
              <w:t>合法性、真实性、完整性和有效性负责，与其他单位或个人无知识产权纠纷。</w:t>
            </w:r>
          </w:p>
          <w:p w14:paraId="11C03961">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2.经国家、省企业信用信息系统查询，我单位不是严重失信主体。</w:t>
            </w:r>
          </w:p>
          <w:p w14:paraId="01DD5D60">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3.该数据</w:t>
            </w:r>
            <w:r>
              <w:rPr>
                <w:rFonts w:hint="eastAsia" w:ascii="Times New Roman" w:hAnsi="Times New Roman" w:cs="Times New Roman"/>
                <w:szCs w:val="21"/>
                <w:lang w:val="en-US" w:eastAsia="zh-CN"/>
              </w:rPr>
              <w:t>仓</w:t>
            </w:r>
            <w:r>
              <w:rPr>
                <w:rFonts w:hint="default" w:ascii="Times New Roman" w:hAnsi="Times New Roman" w:cs="Times New Roman"/>
                <w:szCs w:val="21"/>
              </w:rPr>
              <w:t>不包含违反社会主义核心价值观的内容。</w:t>
            </w:r>
          </w:p>
        </w:tc>
      </w:tr>
      <w:tr w14:paraId="417D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0" w:type="dxa"/>
            <w:gridSpan w:val="11"/>
            <w:tcBorders>
              <w:top w:val="single" w:color="auto" w:sz="4" w:space="0"/>
              <w:left w:val="nil"/>
              <w:bottom w:val="nil"/>
              <w:right w:val="nil"/>
            </w:tcBorders>
            <w:vAlign w:val="center"/>
          </w:tcPr>
          <w:p w14:paraId="48D3CDB2">
            <w:pPr>
              <w:adjustRightInd w:val="0"/>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注：如有多页，请加盖骑缝章。</w:t>
            </w:r>
          </w:p>
        </w:tc>
      </w:tr>
    </w:tbl>
    <w:p w14:paraId="5464EAB8">
      <w:pPr>
        <w:rPr>
          <w:rFonts w:hint="eastAsia" w:ascii="黑体" w:hAnsi="黑体" w:eastAsia="黑体" w:cs="黑体"/>
          <w:sz w:val="32"/>
          <w:szCs w:val="32"/>
          <w:lang w:val="en-US" w:eastAsia="zh-CN"/>
        </w:rPr>
      </w:pPr>
    </w:p>
    <w:p w14:paraId="7BA729E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tbl>
      <w:tblPr>
        <w:tblStyle w:val="4"/>
        <w:tblpPr w:leftFromText="180" w:rightFromText="180" w:vertAnchor="page" w:horzAnchor="page" w:tblpXSpec="center" w:tblpY="2502"/>
        <w:tblOverlap w:val="never"/>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480"/>
        <w:gridCol w:w="894"/>
        <w:gridCol w:w="261"/>
        <w:gridCol w:w="1409"/>
        <w:gridCol w:w="1479"/>
        <w:gridCol w:w="1015"/>
        <w:gridCol w:w="1776"/>
      </w:tblGrid>
      <w:tr w14:paraId="10DF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00" w:type="dxa"/>
            <w:gridSpan w:val="8"/>
            <w:tcBorders>
              <w:top w:val="nil"/>
              <w:left w:val="nil"/>
              <w:bottom w:val="nil"/>
              <w:right w:val="nil"/>
            </w:tcBorders>
            <w:vAlign w:val="center"/>
          </w:tcPr>
          <w:p w14:paraId="3F08F4A7">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BBF4BC3">
            <w:pPr>
              <w:widowControl/>
              <w:spacing w:after="0" w:line="240" w:lineRule="auto"/>
              <w:jc w:val="center"/>
              <w:rPr>
                <w:rFonts w:hint="default" w:ascii="Times New Roman" w:hAnsi="Times New Roman" w:cs="Times New Roman"/>
                <w:sz w:val="28"/>
                <w:szCs w:val="28"/>
              </w:rPr>
            </w:pPr>
            <w:r>
              <w:rPr>
                <w:rFonts w:hint="eastAsia" w:ascii="Times New Roman" w:hAnsi="Times New Roman" w:eastAsia="方正小标宋简体" w:cs="Times New Roman"/>
                <w:sz w:val="44"/>
                <w:szCs w:val="44"/>
                <w:lang w:val="en-US" w:eastAsia="zh-CN"/>
              </w:rPr>
              <w:t>重点行业知识语料库</w:t>
            </w:r>
            <w:r>
              <w:rPr>
                <w:rFonts w:hint="default" w:ascii="Times New Roman" w:hAnsi="Times New Roman" w:eastAsia="方正小标宋简体" w:cs="Times New Roman"/>
                <w:sz w:val="44"/>
                <w:szCs w:val="44"/>
              </w:rPr>
              <w:t>基本信息表</w:t>
            </w:r>
          </w:p>
        </w:tc>
      </w:tr>
      <w:tr w14:paraId="7EFD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700" w:type="dxa"/>
            <w:gridSpan w:val="8"/>
            <w:tcBorders>
              <w:top w:val="nil"/>
              <w:left w:val="nil"/>
              <w:bottom w:val="single" w:color="auto" w:sz="4" w:space="0"/>
              <w:right w:val="nil"/>
            </w:tcBorders>
            <w:vAlign w:val="center"/>
          </w:tcPr>
          <w:p w14:paraId="592BF338">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kern w:val="0"/>
                <w:sz w:val="36"/>
              </w:rPr>
            </w:pPr>
            <w:r>
              <w:rPr>
                <w:rFonts w:hint="default" w:ascii="Times New Roman" w:hAnsi="Times New Roman" w:cs="Times New Roman"/>
                <w:kern w:val="0"/>
                <w:szCs w:val="21"/>
              </w:rPr>
              <w:t>申报日期：      年   月   日</w:t>
            </w:r>
          </w:p>
        </w:tc>
      </w:tr>
      <w:tr w14:paraId="7704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86" w:type="dxa"/>
            <w:vMerge w:val="restart"/>
            <w:tcBorders>
              <w:top w:val="single" w:color="auto" w:sz="4" w:space="0"/>
              <w:left w:val="single" w:color="auto" w:sz="4" w:space="0"/>
              <w:right w:val="single" w:color="auto" w:sz="4" w:space="0"/>
            </w:tcBorders>
            <w:vAlign w:val="center"/>
          </w:tcPr>
          <w:p w14:paraId="58135C2E">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申报单位</w:t>
            </w:r>
          </w:p>
          <w:p w14:paraId="702FA780">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信息</w:t>
            </w:r>
          </w:p>
        </w:tc>
        <w:tc>
          <w:tcPr>
            <w:tcW w:w="2635" w:type="dxa"/>
            <w:gridSpan w:val="3"/>
            <w:tcBorders>
              <w:top w:val="single" w:color="auto" w:sz="4" w:space="0"/>
              <w:left w:val="single" w:color="auto" w:sz="4" w:space="0"/>
              <w:right w:val="single" w:color="auto" w:sz="4" w:space="0"/>
            </w:tcBorders>
            <w:vAlign w:val="center"/>
          </w:tcPr>
          <w:p w14:paraId="416F590C">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单位名称（盖章）</w:t>
            </w:r>
          </w:p>
        </w:tc>
        <w:tc>
          <w:tcPr>
            <w:tcW w:w="5679" w:type="dxa"/>
            <w:gridSpan w:val="4"/>
            <w:tcBorders>
              <w:top w:val="single" w:color="auto" w:sz="4" w:space="0"/>
              <w:left w:val="single" w:color="auto" w:sz="4" w:space="0"/>
              <w:right w:val="single" w:color="auto" w:sz="4" w:space="0"/>
            </w:tcBorders>
            <w:vAlign w:val="center"/>
          </w:tcPr>
          <w:p w14:paraId="653607DE">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14:paraId="3037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86" w:type="dxa"/>
            <w:vMerge w:val="continue"/>
            <w:tcBorders>
              <w:left w:val="single" w:color="auto" w:sz="4" w:space="0"/>
              <w:right w:val="single" w:color="auto" w:sz="4" w:space="0"/>
            </w:tcBorders>
            <w:vAlign w:val="center"/>
          </w:tcPr>
          <w:p w14:paraId="6B0A33E5">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3"/>
            <w:tcBorders>
              <w:top w:val="single" w:color="auto" w:sz="4" w:space="0"/>
              <w:left w:val="single" w:color="auto" w:sz="4" w:space="0"/>
              <w:right w:val="single" w:color="auto" w:sz="4" w:space="0"/>
            </w:tcBorders>
            <w:vAlign w:val="center"/>
          </w:tcPr>
          <w:p w14:paraId="1CF4E78D">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统一社会信用代码</w:t>
            </w:r>
          </w:p>
        </w:tc>
        <w:tc>
          <w:tcPr>
            <w:tcW w:w="5679" w:type="dxa"/>
            <w:gridSpan w:val="4"/>
            <w:tcBorders>
              <w:top w:val="single" w:color="auto" w:sz="4" w:space="0"/>
              <w:left w:val="single" w:color="auto" w:sz="4" w:space="0"/>
              <w:right w:val="single" w:color="auto" w:sz="4" w:space="0"/>
            </w:tcBorders>
            <w:vAlign w:val="center"/>
          </w:tcPr>
          <w:p w14:paraId="4320F7C4">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14:paraId="0003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86" w:type="dxa"/>
            <w:vMerge w:val="continue"/>
            <w:tcBorders>
              <w:left w:val="single" w:color="auto" w:sz="4" w:space="0"/>
              <w:right w:val="single" w:color="auto" w:sz="4" w:space="0"/>
            </w:tcBorders>
            <w:vAlign w:val="center"/>
          </w:tcPr>
          <w:p w14:paraId="2BF239C9">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3"/>
            <w:tcBorders>
              <w:top w:val="single" w:color="auto" w:sz="4" w:space="0"/>
              <w:left w:val="single" w:color="auto" w:sz="4" w:space="0"/>
              <w:right w:val="single" w:color="auto" w:sz="4" w:space="0"/>
            </w:tcBorders>
            <w:vAlign w:val="center"/>
          </w:tcPr>
          <w:p w14:paraId="6714CA3B">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单位地址</w:t>
            </w:r>
          </w:p>
        </w:tc>
        <w:tc>
          <w:tcPr>
            <w:tcW w:w="5679" w:type="dxa"/>
            <w:gridSpan w:val="4"/>
            <w:tcBorders>
              <w:top w:val="single" w:color="auto" w:sz="4" w:space="0"/>
              <w:left w:val="single" w:color="auto" w:sz="4" w:space="0"/>
              <w:right w:val="single" w:color="auto" w:sz="4" w:space="0"/>
            </w:tcBorders>
            <w:vAlign w:val="center"/>
          </w:tcPr>
          <w:p w14:paraId="4AEA9C0A">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14:paraId="2C8F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86" w:type="dxa"/>
            <w:vMerge w:val="continue"/>
            <w:tcBorders>
              <w:left w:val="single" w:color="auto" w:sz="4" w:space="0"/>
              <w:right w:val="single" w:color="auto" w:sz="4" w:space="0"/>
            </w:tcBorders>
            <w:vAlign w:val="center"/>
          </w:tcPr>
          <w:p w14:paraId="1D050D6F">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3"/>
            <w:tcBorders>
              <w:top w:val="single" w:color="auto" w:sz="4" w:space="0"/>
              <w:left w:val="single" w:color="auto" w:sz="4" w:space="0"/>
              <w:right w:val="single" w:color="auto" w:sz="4" w:space="0"/>
            </w:tcBorders>
            <w:vAlign w:val="center"/>
          </w:tcPr>
          <w:p w14:paraId="59FA0F93">
            <w:pPr>
              <w:keepNext w:val="0"/>
              <w:keepLines w:val="0"/>
              <w:pageBreakBefore w:val="0"/>
              <w:kinsoku/>
              <w:wordWrap/>
              <w:overflowPunct/>
              <w:topLinePunct w:val="0"/>
              <w:autoSpaceDE/>
              <w:autoSpaceDN/>
              <w:bidi w:val="0"/>
              <w:adjustRightInd/>
              <w:snapToGrid w:val="0"/>
              <w:spacing w:after="0" w:line="32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负责人及联系方式</w:t>
            </w:r>
          </w:p>
        </w:tc>
        <w:tc>
          <w:tcPr>
            <w:tcW w:w="5679" w:type="dxa"/>
            <w:gridSpan w:val="4"/>
            <w:tcBorders>
              <w:top w:val="single" w:color="auto" w:sz="4" w:space="0"/>
              <w:left w:val="single" w:color="auto" w:sz="4" w:space="0"/>
              <w:right w:val="single" w:color="auto" w:sz="4" w:space="0"/>
            </w:tcBorders>
          </w:tcPr>
          <w:p w14:paraId="042E5A61">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14:paraId="44D2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86" w:type="dxa"/>
            <w:vMerge w:val="restart"/>
            <w:tcBorders>
              <w:top w:val="single" w:color="auto" w:sz="4" w:space="0"/>
              <w:left w:val="single" w:color="auto" w:sz="4" w:space="0"/>
              <w:right w:val="single" w:color="auto" w:sz="4" w:space="0"/>
            </w:tcBorders>
            <w:vAlign w:val="center"/>
          </w:tcPr>
          <w:p w14:paraId="345345AD">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语料库</w:t>
            </w:r>
          </w:p>
          <w:p w14:paraId="0603E70E">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简要信息</w:t>
            </w:r>
          </w:p>
        </w:tc>
        <w:tc>
          <w:tcPr>
            <w:tcW w:w="1480" w:type="dxa"/>
            <w:tcBorders>
              <w:top w:val="single" w:color="auto" w:sz="4" w:space="0"/>
              <w:left w:val="single" w:color="auto" w:sz="4" w:space="0"/>
              <w:right w:val="single" w:color="auto" w:sz="4" w:space="0"/>
            </w:tcBorders>
            <w:vAlign w:val="center"/>
          </w:tcPr>
          <w:p w14:paraId="11787E57">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语料库</w:t>
            </w:r>
            <w:r>
              <w:rPr>
                <w:rFonts w:hint="default" w:ascii="Times New Roman" w:hAnsi="Times New Roman" w:cs="Times New Roman"/>
                <w:szCs w:val="21"/>
              </w:rPr>
              <w:t>名称</w:t>
            </w:r>
          </w:p>
        </w:tc>
        <w:tc>
          <w:tcPr>
            <w:tcW w:w="2564" w:type="dxa"/>
            <w:gridSpan w:val="3"/>
            <w:tcBorders>
              <w:top w:val="single" w:color="auto" w:sz="4" w:space="0"/>
              <w:left w:val="single" w:color="auto" w:sz="4" w:space="0"/>
              <w:right w:val="single" w:color="auto" w:sz="4" w:space="0"/>
            </w:tcBorders>
            <w:vAlign w:val="center"/>
          </w:tcPr>
          <w:p w14:paraId="2E706965">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c>
          <w:tcPr>
            <w:tcW w:w="1479" w:type="dxa"/>
            <w:tcBorders>
              <w:top w:val="single" w:color="auto" w:sz="4" w:space="0"/>
              <w:left w:val="single" w:color="auto" w:sz="4" w:space="0"/>
              <w:right w:val="single" w:color="auto" w:sz="4" w:space="0"/>
            </w:tcBorders>
            <w:vAlign w:val="center"/>
          </w:tcPr>
          <w:p w14:paraId="5D538BD9">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语料库</w:t>
            </w:r>
            <w:r>
              <w:rPr>
                <w:rFonts w:hint="default" w:ascii="Times New Roman" w:hAnsi="Times New Roman" w:cs="Times New Roman"/>
                <w:szCs w:val="21"/>
              </w:rPr>
              <w:t>规模</w:t>
            </w:r>
          </w:p>
          <w:p w14:paraId="07BADF3C">
            <w:pPr>
              <w:keepNext w:val="0"/>
              <w:keepLines w:val="0"/>
              <w:pageBreakBefore w:val="0"/>
              <w:widowControl/>
              <w:kinsoku/>
              <w:wordWrap/>
              <w:overflowPunct/>
              <w:topLinePunct w:val="0"/>
              <w:autoSpaceDE/>
              <w:autoSpaceDN/>
              <w:bidi w:val="0"/>
              <w:adjustRightInd/>
              <w:snapToGrid w:val="0"/>
              <w:spacing w:after="0" w:line="240" w:lineRule="auto"/>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（单位：TB）</w:t>
            </w:r>
          </w:p>
        </w:tc>
        <w:tc>
          <w:tcPr>
            <w:tcW w:w="2791" w:type="dxa"/>
            <w:gridSpan w:val="2"/>
            <w:tcBorders>
              <w:top w:val="single" w:color="auto" w:sz="4" w:space="0"/>
              <w:left w:val="single" w:color="auto" w:sz="4" w:space="0"/>
              <w:right w:val="single" w:color="auto" w:sz="4" w:space="0"/>
            </w:tcBorders>
            <w:vAlign w:val="center"/>
          </w:tcPr>
          <w:p w14:paraId="10DD8713">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14:paraId="00F7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386" w:type="dxa"/>
            <w:vMerge w:val="continue"/>
            <w:tcBorders>
              <w:left w:val="single" w:color="auto" w:sz="4" w:space="0"/>
              <w:right w:val="single" w:color="auto" w:sz="4" w:space="0"/>
            </w:tcBorders>
            <w:vAlign w:val="center"/>
          </w:tcPr>
          <w:p w14:paraId="20F3A710">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054C6234">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所属重点行业</w:t>
            </w:r>
          </w:p>
        </w:tc>
        <w:tc>
          <w:tcPr>
            <w:tcW w:w="6834" w:type="dxa"/>
            <w:gridSpan w:val="6"/>
            <w:tcBorders>
              <w:left w:val="single" w:color="auto" w:sz="4" w:space="0"/>
              <w:right w:val="single" w:color="auto" w:sz="4" w:space="0"/>
            </w:tcBorders>
            <w:vAlign w:val="center"/>
          </w:tcPr>
          <w:p w14:paraId="67F63A06">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eastAsia" w:ascii="Times New Roman" w:hAnsi="Times New Roman" w:cs="Times New Roman"/>
                <w:kern w:val="0"/>
                <w:szCs w:val="21"/>
                <w:highlight w:val="none"/>
                <w:lang w:val="en-US" w:eastAsia="zh-CN"/>
              </w:rPr>
            </w:pP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电子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机械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有色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钢铁  </w:t>
            </w:r>
          </w:p>
          <w:p w14:paraId="6F5F4570">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eastAsia" w:ascii="Times New Roman" w:hAnsi="Times New Roman" w:cs="Times New Roman"/>
                <w:kern w:val="0"/>
                <w:szCs w:val="21"/>
                <w:highlight w:val="none"/>
                <w:lang w:val="en-US" w:eastAsia="zh-CN"/>
              </w:rPr>
            </w:pP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电力装备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石化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轻工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化工 </w:t>
            </w:r>
          </w:p>
          <w:p w14:paraId="68A1EBBC">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default" w:ascii="Times New Roman" w:hAnsi="Times New Roman" w:cs="Times New Roman"/>
                <w:kern w:val="0"/>
                <w:szCs w:val="21"/>
                <w:highlight w:val="none"/>
                <w:lang w:val="en-US" w:eastAsia="zh-CN"/>
              </w:rPr>
            </w:pP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建材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汽车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基础数学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金融服务 </w:t>
            </w:r>
          </w:p>
          <w:p w14:paraId="495C3109">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default" w:ascii="Times New Roman" w:hAnsi="Times New Roman" w:cs="Times New Roman"/>
                <w:kern w:val="0"/>
                <w:szCs w:val="21"/>
                <w:highlight w:val="none"/>
                <w:u w:val="single"/>
              </w:rPr>
            </w:pPr>
            <w:r>
              <w:rPr>
                <w:rFonts w:hint="default" w:ascii="Times New Roman" w:hAnsi="Times New Roman" w:cs="Times New Roman"/>
                <w:kern w:val="0"/>
                <w:szCs w:val="21"/>
                <w:highlight w:val="none"/>
              </w:rPr>
              <w:sym w:font="Wingdings 2" w:char="00A3"/>
            </w:r>
            <w:r>
              <w:rPr>
                <w:rFonts w:hint="default" w:ascii="Times New Roman" w:hAnsi="Times New Roman" w:cs="Times New Roman"/>
                <w:kern w:val="0"/>
                <w:szCs w:val="21"/>
                <w:highlight w:val="none"/>
              </w:rPr>
              <w:t>其他</w:t>
            </w:r>
            <w:r>
              <w:rPr>
                <w:rFonts w:hint="default" w:ascii="Times New Roman" w:hAnsi="Times New Roman" w:cs="Times New Roman"/>
                <w:kern w:val="0"/>
                <w:szCs w:val="21"/>
                <w:highlight w:val="none"/>
                <w:u w:val="single"/>
              </w:rPr>
              <w:t xml:space="preserve">          </w:t>
            </w:r>
          </w:p>
          <w:p w14:paraId="0C573C1E">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default" w:ascii="Times New Roman" w:hAnsi="Times New Roman" w:cs="Times New Roman"/>
                <w:kern w:val="0"/>
                <w:szCs w:val="21"/>
                <w:highlight w:val="none"/>
                <w:u w:val="single"/>
              </w:rPr>
            </w:pPr>
            <w:r>
              <w:rPr>
                <w:rFonts w:hint="eastAsia" w:ascii="Times New Roman" w:hAnsi="Times New Roman" w:cs="Times New Roman"/>
                <w:kern w:val="0"/>
                <w:szCs w:val="21"/>
                <w:u w:val="single"/>
                <w:lang w:eastAsia="zh-CN"/>
              </w:rPr>
              <w:t>（</w:t>
            </w:r>
            <w:r>
              <w:rPr>
                <w:rFonts w:hint="eastAsia" w:ascii="Times New Roman" w:hAnsi="Times New Roman" w:cs="Times New Roman"/>
                <w:kern w:val="0"/>
                <w:szCs w:val="21"/>
                <w:u w:val="single"/>
                <w:lang w:val="en-US" w:eastAsia="zh-CN"/>
              </w:rPr>
              <w:t>注：单选1个，每个行业填报一个信息表</w:t>
            </w:r>
            <w:r>
              <w:rPr>
                <w:rFonts w:hint="eastAsia" w:ascii="Times New Roman" w:hAnsi="Times New Roman" w:cs="Times New Roman"/>
                <w:kern w:val="0"/>
                <w:szCs w:val="21"/>
                <w:u w:val="single"/>
                <w:lang w:eastAsia="zh-CN"/>
              </w:rPr>
              <w:t>）</w:t>
            </w:r>
          </w:p>
        </w:tc>
      </w:tr>
      <w:tr w14:paraId="76F7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86" w:type="dxa"/>
            <w:vMerge w:val="continue"/>
            <w:tcBorders>
              <w:left w:val="single" w:color="auto" w:sz="4" w:space="0"/>
              <w:right w:val="single" w:color="auto" w:sz="4" w:space="0"/>
            </w:tcBorders>
            <w:vAlign w:val="center"/>
          </w:tcPr>
          <w:p w14:paraId="04395689">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1964DE93">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语料类型</w:t>
            </w:r>
          </w:p>
        </w:tc>
        <w:tc>
          <w:tcPr>
            <w:tcW w:w="6834" w:type="dxa"/>
            <w:gridSpan w:val="6"/>
            <w:tcBorders>
              <w:left w:val="single" w:color="auto" w:sz="4" w:space="0"/>
              <w:right w:val="single" w:color="auto" w:sz="4" w:space="0"/>
            </w:tcBorders>
            <w:vAlign w:val="center"/>
          </w:tcPr>
          <w:p w14:paraId="6F4E7B61">
            <w:pPr>
              <w:keepNext w:val="0"/>
              <w:keepLines w:val="0"/>
              <w:pageBreakBefore w:val="0"/>
              <w:widowControl w:val="0"/>
              <w:kinsoku/>
              <w:wordWrap/>
              <w:overflowPunct/>
              <w:topLinePunct w:val="0"/>
              <w:autoSpaceDE/>
              <w:autoSpaceDN/>
              <w:bidi w:val="0"/>
              <w:adjustRightInd/>
              <w:spacing w:after="0" w:line="400" w:lineRule="exact"/>
              <w:jc w:val="left"/>
              <w:textAlignment w:val="auto"/>
              <w:rPr>
                <w:rFonts w:hint="default" w:ascii="Times New Roman" w:hAnsi="Times New Roman" w:cs="Times New Roman"/>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文本</w:t>
            </w:r>
            <w:r>
              <w:rPr>
                <w:rFonts w:hint="default" w:ascii="Times New Roman" w:hAnsi="Times New Roman" w:cs="Times New Roman"/>
                <w:kern w:val="0"/>
                <w:szCs w:val="21"/>
              </w:rPr>
              <w:t xml:space="preserve"> </w:t>
            </w:r>
            <w:r>
              <w:rPr>
                <w:rFonts w:hint="default" w:ascii="Times New Roman" w:hAnsi="Times New Roman" w:cs="Times New Roman"/>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图形图像  </w:t>
            </w:r>
            <w:r>
              <w:rPr>
                <w:rFonts w:hint="default" w:ascii="Times New Roman" w:hAnsi="Times New Roman" w:cs="Times New Roman"/>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音频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 xml:space="preserve">视频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其他</w:t>
            </w:r>
            <w:r>
              <w:rPr>
                <w:rFonts w:hint="default" w:ascii="Times New Roman" w:hAnsi="Times New Roman" w:cs="Times New Roman"/>
                <w:kern w:val="0"/>
                <w:szCs w:val="21"/>
                <w:u w:val="single"/>
              </w:rPr>
              <w:t xml:space="preserve">          </w:t>
            </w:r>
          </w:p>
        </w:tc>
      </w:tr>
      <w:tr w14:paraId="5C5E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116DFED6">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06A1820E">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建设性质</w:t>
            </w:r>
          </w:p>
        </w:tc>
        <w:tc>
          <w:tcPr>
            <w:tcW w:w="6834" w:type="dxa"/>
            <w:gridSpan w:val="6"/>
            <w:tcBorders>
              <w:left w:val="single" w:color="auto" w:sz="4" w:space="0"/>
              <w:right w:val="single" w:color="auto" w:sz="4" w:space="0"/>
            </w:tcBorders>
            <w:vAlign w:val="center"/>
          </w:tcPr>
          <w:p w14:paraId="72F305DD">
            <w:pPr>
              <w:keepNext w:val="0"/>
              <w:keepLines w:val="0"/>
              <w:pageBreakBefore w:val="0"/>
              <w:widowControl w:val="0"/>
              <w:kinsoku/>
              <w:wordWrap/>
              <w:overflowPunct/>
              <w:topLinePunct w:val="0"/>
              <w:autoSpaceDE/>
              <w:autoSpaceDN/>
              <w:bidi w:val="0"/>
              <w:adjustRightInd/>
              <w:spacing w:after="0" w:line="400" w:lineRule="exact"/>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已建成     </w:t>
            </w:r>
            <w:r>
              <w:rPr>
                <w:rFonts w:hint="default" w:ascii="Times New Roman" w:hAnsi="Times New Roman" w:cs="Times New Roman"/>
                <w:kern w:val="0"/>
                <w:szCs w:val="21"/>
              </w:rPr>
              <w:sym w:font="Wingdings 2" w:char="00A3"/>
            </w:r>
            <w:r>
              <w:rPr>
                <w:rFonts w:hint="default" w:ascii="Times New Roman" w:hAnsi="Times New Roman" w:cs="Times New Roman"/>
                <w:szCs w:val="21"/>
              </w:rPr>
              <w:t>在建</w:t>
            </w:r>
          </w:p>
        </w:tc>
      </w:tr>
      <w:tr w14:paraId="6E40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5FBAA8E2">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411EF377">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语料地域范围</w:t>
            </w:r>
          </w:p>
        </w:tc>
        <w:tc>
          <w:tcPr>
            <w:tcW w:w="6834" w:type="dxa"/>
            <w:gridSpan w:val="6"/>
            <w:tcBorders>
              <w:left w:val="single" w:color="auto" w:sz="4" w:space="0"/>
              <w:right w:val="single" w:color="auto" w:sz="4" w:space="0"/>
            </w:tcBorders>
            <w:vAlign w:val="center"/>
          </w:tcPr>
          <w:p w14:paraId="66897982">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kern w:val="0"/>
                <w:szCs w:val="21"/>
                <w:lang w:val="en-US"/>
              </w:rPr>
            </w:pPr>
            <w:r>
              <w:rPr>
                <w:rFonts w:hint="eastAsia" w:ascii="Times New Roman" w:hAnsi="Times New Roman" w:cs="Times New Roman"/>
                <w:i/>
                <w:iCs/>
                <w:kern w:val="0"/>
                <w:szCs w:val="21"/>
                <w:lang w:val="en-US" w:eastAsia="zh-CN"/>
              </w:rPr>
              <w:t>语料覆盖的地理区域</w:t>
            </w:r>
          </w:p>
        </w:tc>
      </w:tr>
      <w:tr w14:paraId="6C6B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53F54C76">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2C635D5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语料时间范围</w:t>
            </w:r>
          </w:p>
        </w:tc>
        <w:tc>
          <w:tcPr>
            <w:tcW w:w="6834" w:type="dxa"/>
            <w:gridSpan w:val="6"/>
            <w:tcBorders>
              <w:left w:val="single" w:color="auto" w:sz="4" w:space="0"/>
              <w:right w:val="single" w:color="auto" w:sz="4" w:space="0"/>
            </w:tcBorders>
            <w:vAlign w:val="center"/>
          </w:tcPr>
          <w:p w14:paraId="1EBAD971">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iCs/>
                <w:kern w:val="0"/>
                <w:szCs w:val="21"/>
                <w:lang w:val="en-US" w:eastAsia="zh-CN"/>
              </w:rPr>
            </w:pPr>
            <w:r>
              <w:rPr>
                <w:rFonts w:hint="eastAsia" w:ascii="Times New Roman" w:hAnsi="Times New Roman" w:cs="Times New Roman"/>
                <w:i/>
                <w:iCs/>
                <w:kern w:val="0"/>
                <w:szCs w:val="21"/>
                <w:lang w:val="en-US" w:eastAsia="zh-CN"/>
              </w:rPr>
              <w:t>语料的时间跨度</w:t>
            </w:r>
          </w:p>
        </w:tc>
      </w:tr>
      <w:tr w14:paraId="240A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545F7528">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4A86C1C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语料更新机制</w:t>
            </w:r>
          </w:p>
        </w:tc>
        <w:tc>
          <w:tcPr>
            <w:tcW w:w="6834" w:type="dxa"/>
            <w:gridSpan w:val="6"/>
            <w:tcBorders>
              <w:left w:val="single" w:color="auto" w:sz="4" w:space="0"/>
              <w:right w:val="single" w:color="auto" w:sz="4" w:space="0"/>
            </w:tcBorders>
            <w:vAlign w:val="center"/>
          </w:tcPr>
          <w:p w14:paraId="2B26F5DE">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iCs/>
                <w:kern w:val="0"/>
                <w:szCs w:val="21"/>
                <w:lang w:val="en-US" w:eastAsia="zh-CN"/>
              </w:rPr>
            </w:pPr>
            <w:r>
              <w:rPr>
                <w:rFonts w:hint="eastAsia" w:ascii="Times New Roman" w:hAnsi="Times New Roman" w:cs="Times New Roman"/>
                <w:i/>
                <w:iCs/>
                <w:kern w:val="0"/>
                <w:szCs w:val="21"/>
                <w:lang w:val="en-US" w:eastAsia="zh-CN"/>
              </w:rPr>
              <w:t>更新频率和方式</w:t>
            </w:r>
          </w:p>
        </w:tc>
      </w:tr>
      <w:tr w14:paraId="5E15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14:paraId="104F7AD4">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14:paraId="4213E99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kern w:val="0"/>
                <w:szCs w:val="21"/>
                <w:lang w:val="en-US" w:eastAsia="zh-CN"/>
              </w:rPr>
              <w:t>语料来源</w:t>
            </w:r>
          </w:p>
        </w:tc>
        <w:tc>
          <w:tcPr>
            <w:tcW w:w="6834" w:type="dxa"/>
            <w:gridSpan w:val="6"/>
            <w:tcBorders>
              <w:left w:val="single" w:color="auto" w:sz="4" w:space="0"/>
              <w:right w:val="single" w:color="auto" w:sz="4" w:space="0"/>
            </w:tcBorders>
            <w:vAlign w:val="center"/>
          </w:tcPr>
          <w:p w14:paraId="1A3E372A">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kern w:val="0"/>
                <w:szCs w:val="21"/>
                <w:lang w:val="en-US"/>
              </w:rPr>
            </w:pPr>
            <w:r>
              <w:rPr>
                <w:rFonts w:hint="eastAsia" w:ascii="Times New Roman" w:hAnsi="Times New Roman" w:cs="Times New Roman"/>
                <w:i/>
                <w:iCs/>
                <w:kern w:val="0"/>
                <w:szCs w:val="21"/>
                <w:lang w:val="en-US" w:eastAsia="zh-CN"/>
              </w:rPr>
              <w:t>语料渠道来源</w:t>
            </w:r>
          </w:p>
        </w:tc>
      </w:tr>
      <w:tr w14:paraId="3DE3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86" w:type="dxa"/>
            <w:vMerge w:val="continue"/>
            <w:tcBorders>
              <w:left w:val="single" w:color="auto" w:sz="4" w:space="0"/>
              <w:right w:val="single" w:color="auto" w:sz="4" w:space="0"/>
            </w:tcBorders>
            <w:vAlign w:val="center"/>
          </w:tcPr>
          <w:p w14:paraId="36741D0C">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shd w:val="clear" w:color="auto" w:fill="auto"/>
            <w:vAlign w:val="center"/>
          </w:tcPr>
          <w:p w14:paraId="346E50A8">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本语料库是否符合国家数据安全相关标准和要求</w:t>
            </w:r>
            <w:r>
              <w:rPr>
                <w:rFonts w:hint="default" w:ascii="Times New Roman" w:hAnsi="Times New Roman" w:cs="Times New Roman"/>
                <w:szCs w:val="21"/>
              </w:rPr>
              <w:t>。</w:t>
            </w:r>
          </w:p>
        </w:tc>
        <w:tc>
          <w:tcPr>
            <w:tcW w:w="1776" w:type="dxa"/>
            <w:tcBorders>
              <w:left w:val="single" w:color="auto" w:sz="4" w:space="0"/>
              <w:right w:val="single" w:color="auto" w:sz="4" w:space="0"/>
            </w:tcBorders>
            <w:shd w:val="clear" w:color="auto" w:fill="auto"/>
            <w:vAlign w:val="center"/>
          </w:tcPr>
          <w:p w14:paraId="3A11C01B">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7582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14:paraId="41645EC8">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vAlign w:val="center"/>
          </w:tcPr>
          <w:p w14:paraId="057F61F2">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本</w:t>
            </w:r>
            <w:r>
              <w:rPr>
                <w:rFonts w:hint="eastAsia" w:ascii="Times New Roman" w:hAnsi="Times New Roman" w:cs="Times New Roman"/>
                <w:szCs w:val="21"/>
                <w:lang w:val="en-US" w:eastAsia="zh-CN"/>
              </w:rPr>
              <w:t>语料库</w:t>
            </w:r>
            <w:r>
              <w:rPr>
                <w:rFonts w:hint="default" w:ascii="Times New Roman" w:hAnsi="Times New Roman" w:cs="Times New Roman"/>
                <w:szCs w:val="21"/>
              </w:rPr>
              <w:t>是否涉及国家秘密、个人敏感信息。</w:t>
            </w:r>
          </w:p>
        </w:tc>
        <w:tc>
          <w:tcPr>
            <w:tcW w:w="1776" w:type="dxa"/>
            <w:tcBorders>
              <w:left w:val="single" w:color="auto" w:sz="4" w:space="0"/>
              <w:right w:val="single" w:color="auto" w:sz="4" w:space="0"/>
            </w:tcBorders>
            <w:vAlign w:val="center"/>
          </w:tcPr>
          <w:p w14:paraId="40B3F496">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45F7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14:paraId="7C343567">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vAlign w:val="center"/>
          </w:tcPr>
          <w:p w14:paraId="5A627DE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eastAsia" w:ascii="Times New Roman" w:hAnsi="Times New Roman" w:cs="Times New Roman"/>
                <w:kern w:val="2"/>
                <w:sz w:val="21"/>
                <w:szCs w:val="21"/>
                <w:lang w:val="en-US" w:eastAsia="zh-CN" w:bidi="ar-SA"/>
              </w:rPr>
              <w:t>本语料库中数据的采集、存储、使用等是否符合相关法律法规要求。</w:t>
            </w:r>
          </w:p>
        </w:tc>
        <w:tc>
          <w:tcPr>
            <w:tcW w:w="1776" w:type="dxa"/>
            <w:tcBorders>
              <w:left w:val="single" w:color="auto" w:sz="4" w:space="0"/>
              <w:right w:val="single" w:color="auto" w:sz="4" w:space="0"/>
            </w:tcBorders>
            <w:vAlign w:val="center"/>
          </w:tcPr>
          <w:p w14:paraId="098B399A">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607B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14:paraId="3BE1E8DC">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vAlign w:val="center"/>
          </w:tcPr>
          <w:p w14:paraId="4E8EE57D">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本</w:t>
            </w:r>
            <w:r>
              <w:rPr>
                <w:rFonts w:hint="eastAsia" w:ascii="Times New Roman" w:hAnsi="Times New Roman" w:cs="Times New Roman"/>
                <w:szCs w:val="21"/>
                <w:lang w:val="en-US" w:eastAsia="zh-CN"/>
              </w:rPr>
              <w:t>语料库的版权归属和使用授权清晰。</w:t>
            </w:r>
          </w:p>
        </w:tc>
        <w:tc>
          <w:tcPr>
            <w:tcW w:w="1776" w:type="dxa"/>
            <w:tcBorders>
              <w:left w:val="single" w:color="auto" w:sz="4" w:space="0"/>
              <w:right w:val="single" w:color="auto" w:sz="4" w:space="0"/>
            </w:tcBorders>
            <w:vAlign w:val="center"/>
          </w:tcPr>
          <w:p w14:paraId="48BF9B2A">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465C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14:paraId="77B1CE47">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shd w:val="clear" w:color="auto" w:fill="auto"/>
            <w:vAlign w:val="center"/>
          </w:tcPr>
          <w:p w14:paraId="7DCB8D0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针对</w:t>
            </w:r>
            <w:r>
              <w:rPr>
                <w:rFonts w:hint="eastAsia" w:ascii="Times New Roman" w:hAnsi="Times New Roman" w:cs="Times New Roman"/>
                <w:szCs w:val="21"/>
                <w:lang w:val="en-US" w:eastAsia="zh-CN"/>
              </w:rPr>
              <w:t>语料库</w:t>
            </w:r>
            <w:r>
              <w:rPr>
                <w:rFonts w:hint="default" w:ascii="Times New Roman" w:hAnsi="Times New Roman" w:cs="Times New Roman"/>
                <w:szCs w:val="21"/>
              </w:rPr>
              <w:t>名称和单位名称是否同意在省级部门组织的相关供需对接活动发布，并同意媒体宣传。</w:t>
            </w:r>
          </w:p>
        </w:tc>
        <w:tc>
          <w:tcPr>
            <w:tcW w:w="1776" w:type="dxa"/>
            <w:tcBorders>
              <w:left w:val="single" w:color="auto" w:sz="4" w:space="0"/>
              <w:right w:val="single" w:color="auto" w:sz="4" w:space="0"/>
            </w:tcBorders>
            <w:shd w:val="clear" w:color="auto" w:fill="auto"/>
            <w:vAlign w:val="center"/>
          </w:tcPr>
          <w:p w14:paraId="69A0409F">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14:paraId="3576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0409A9F8">
            <w:pPr>
              <w:snapToGrid w:val="0"/>
              <w:jc w:val="center"/>
              <w:rPr>
                <w:rFonts w:hint="default" w:ascii="Times New Roman" w:hAnsi="Times New Roman" w:cs="Times New Roman"/>
                <w:szCs w:val="21"/>
              </w:rPr>
            </w:pPr>
          </w:p>
        </w:tc>
        <w:tc>
          <w:tcPr>
            <w:tcW w:w="2374" w:type="dxa"/>
            <w:gridSpan w:val="2"/>
            <w:tcBorders>
              <w:left w:val="single" w:color="auto" w:sz="4" w:space="0"/>
              <w:right w:val="single" w:color="auto" w:sz="4" w:space="0"/>
            </w:tcBorders>
            <w:vAlign w:val="center"/>
          </w:tcPr>
          <w:p w14:paraId="79A92249">
            <w:pPr>
              <w:keepNext w:val="0"/>
              <w:keepLines w:val="0"/>
              <w:pageBreakBefore w:val="0"/>
              <w:widowControl w:val="0"/>
              <w:kinsoku/>
              <w:wordWrap/>
              <w:overflowPunct/>
              <w:topLinePunct w:val="0"/>
              <w:autoSpaceDE/>
              <w:autoSpaceDN/>
              <w:bidi w:val="0"/>
              <w:snapToGrid w:val="0"/>
              <w:spacing w:after="0" w:line="308" w:lineRule="exact"/>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语料库</w:t>
            </w:r>
            <w:r>
              <w:rPr>
                <w:rFonts w:hint="default" w:ascii="Times New Roman" w:hAnsi="Times New Roman" w:cs="Times New Roman"/>
                <w:szCs w:val="21"/>
              </w:rPr>
              <w:t>概况</w:t>
            </w:r>
          </w:p>
        </w:tc>
        <w:tc>
          <w:tcPr>
            <w:tcW w:w="5940" w:type="dxa"/>
            <w:gridSpan w:val="5"/>
            <w:tcBorders>
              <w:left w:val="single" w:color="auto" w:sz="4" w:space="0"/>
              <w:right w:val="single" w:color="auto" w:sz="4" w:space="0"/>
            </w:tcBorders>
            <w:vAlign w:val="center"/>
          </w:tcPr>
          <w:p w14:paraId="1ED883A4">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highlight w:val="yellow"/>
              </w:rPr>
            </w:pPr>
            <w:r>
              <w:rPr>
                <w:rFonts w:hint="default" w:ascii="Times New Roman" w:hAnsi="Times New Roman" w:cs="Times New Roman"/>
                <w:szCs w:val="21"/>
              </w:rPr>
              <w:t>（对</w:t>
            </w:r>
            <w:r>
              <w:rPr>
                <w:rFonts w:hint="eastAsia" w:ascii="Times New Roman" w:hAnsi="Times New Roman" w:cs="Times New Roman"/>
                <w:szCs w:val="21"/>
                <w:lang w:val="en-US" w:eastAsia="zh-CN"/>
              </w:rPr>
              <w:t>语料库</w:t>
            </w:r>
            <w:r>
              <w:rPr>
                <w:rFonts w:hint="default" w:ascii="Times New Roman" w:hAnsi="Times New Roman" w:cs="Times New Roman"/>
                <w:szCs w:val="21"/>
              </w:rPr>
              <w:t>进行简要描述，包括项目总投资、建设期限、</w:t>
            </w:r>
            <w:r>
              <w:rPr>
                <w:rFonts w:hint="eastAsia" w:ascii="Times New Roman" w:hAnsi="Times New Roman" w:cs="Times New Roman"/>
                <w:szCs w:val="21"/>
                <w:lang w:val="en-US" w:eastAsia="zh-CN"/>
              </w:rPr>
              <w:t>语料库</w:t>
            </w:r>
            <w:r>
              <w:rPr>
                <w:rFonts w:hint="default" w:ascii="Times New Roman" w:hAnsi="Times New Roman" w:cs="Times New Roman"/>
                <w:szCs w:val="21"/>
              </w:rPr>
              <w:t>总量及各模态数据量、主要内容、更新机制、目的和用途等，不超过</w:t>
            </w:r>
            <w:r>
              <w:rPr>
                <w:rFonts w:hint="eastAsia" w:ascii="Times New Roman" w:hAnsi="Times New Roman" w:cs="Times New Roman"/>
                <w:szCs w:val="21"/>
                <w:lang w:val="en-US" w:eastAsia="zh-CN"/>
              </w:rPr>
              <w:t>5</w:t>
            </w:r>
            <w:r>
              <w:rPr>
                <w:rFonts w:hint="default" w:ascii="Times New Roman" w:hAnsi="Times New Roman" w:cs="Times New Roman"/>
                <w:szCs w:val="21"/>
              </w:rPr>
              <w:t>00字）</w:t>
            </w:r>
          </w:p>
          <w:p w14:paraId="436874AB">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0334A532">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3812E5C7">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0B695C4C">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06BC5319">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2AC68B77">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51F3DAB4">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3462FE63">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732B6172">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51EC53A8">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eastAsia="宋体" w:cs="Times New Roman"/>
                <w:szCs w:val="21"/>
                <w:lang w:val="en-US" w:eastAsia="zh-CN"/>
              </w:rPr>
            </w:pPr>
          </w:p>
          <w:p w14:paraId="095968C3">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注：语料库样本数据须作为附件提供，原则上不少于100条，经脱敏后的样本数据电子版直接发送到联系邮箱。</w:t>
            </w:r>
          </w:p>
        </w:tc>
      </w:tr>
      <w:tr w14:paraId="0D7E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3A5C0A02">
            <w:pPr>
              <w:snapToGrid w:val="0"/>
              <w:jc w:val="center"/>
              <w:rPr>
                <w:rFonts w:hint="default" w:ascii="Times New Roman" w:hAnsi="Times New Roman" w:cs="Times New Roman"/>
                <w:szCs w:val="21"/>
              </w:rPr>
            </w:pPr>
          </w:p>
        </w:tc>
        <w:tc>
          <w:tcPr>
            <w:tcW w:w="2374" w:type="dxa"/>
            <w:gridSpan w:val="2"/>
            <w:tcBorders>
              <w:left w:val="single" w:color="auto" w:sz="4" w:space="0"/>
              <w:right w:val="single" w:color="auto" w:sz="4" w:space="0"/>
            </w:tcBorders>
            <w:vAlign w:val="center"/>
          </w:tcPr>
          <w:p w14:paraId="3C9EA7AB">
            <w:pPr>
              <w:keepNext w:val="0"/>
              <w:keepLines w:val="0"/>
              <w:pageBreakBefore w:val="0"/>
              <w:widowControl w:val="0"/>
              <w:kinsoku/>
              <w:wordWrap/>
              <w:overflowPunct/>
              <w:topLinePunct w:val="0"/>
              <w:autoSpaceDE/>
              <w:autoSpaceDN/>
              <w:bidi w:val="0"/>
              <w:snapToGrid w:val="0"/>
              <w:spacing w:after="0" w:line="308" w:lineRule="exact"/>
              <w:jc w:val="center"/>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语料库质量情况介绍</w:t>
            </w:r>
          </w:p>
        </w:tc>
        <w:tc>
          <w:tcPr>
            <w:tcW w:w="5940" w:type="dxa"/>
            <w:gridSpan w:val="5"/>
            <w:tcBorders>
              <w:left w:val="single" w:color="auto" w:sz="4" w:space="0"/>
              <w:right w:val="single" w:color="auto" w:sz="4" w:space="0"/>
            </w:tcBorders>
            <w:vAlign w:val="center"/>
          </w:tcPr>
          <w:p w14:paraId="26F7B9B5">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eastAsia" w:ascii="Times New Roman" w:hAnsi="Times New Roman" w:eastAsia="宋体" w:cs="Times New Roman"/>
                <w:szCs w:val="21"/>
                <w:lang w:eastAsia="zh-CN"/>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对语料库的数据清洗情况、数据标注情况、数据完整性、数据一致性、数据准确性、数据时效性、数据唯一性、符合性测试等情况进行简要阐述，不超过500字</w:t>
            </w:r>
            <w:r>
              <w:rPr>
                <w:rFonts w:hint="eastAsia" w:ascii="Times New Roman" w:hAnsi="Times New Roman" w:cs="Times New Roman"/>
                <w:szCs w:val="21"/>
                <w:lang w:eastAsia="zh-CN"/>
              </w:rPr>
              <w:t>）</w:t>
            </w:r>
          </w:p>
          <w:p w14:paraId="577723C6">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079FA846">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069F1D53">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02DACEDD">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3067AC7B">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56392190">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6741CCBE">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4D5E4549">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14:paraId="431B8CF5">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r>
              <w:rPr>
                <w:rFonts w:hint="eastAsia" w:ascii="Times New Roman" w:hAnsi="Times New Roman"/>
                <w:color w:val="auto"/>
                <w:lang w:val="en-US" w:eastAsia="zh-CN"/>
              </w:rPr>
              <w:t>注：本次申请允许使用合成语料，但合成语料的比例不得超过20%，且需明确标注是否为合成语料条目，提供合成语料的来源与合成路径。</w:t>
            </w:r>
          </w:p>
        </w:tc>
      </w:tr>
      <w:tr w14:paraId="7662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6" w:type="dxa"/>
            <w:vMerge w:val="continue"/>
            <w:tcBorders>
              <w:left w:val="single" w:color="auto" w:sz="4" w:space="0"/>
              <w:right w:val="single" w:color="auto" w:sz="4" w:space="0"/>
            </w:tcBorders>
            <w:vAlign w:val="center"/>
          </w:tcPr>
          <w:p w14:paraId="3AD80D56">
            <w:pPr>
              <w:snapToGrid w:val="0"/>
              <w:jc w:val="center"/>
              <w:rPr>
                <w:rFonts w:hint="default" w:ascii="Times New Roman" w:hAnsi="Times New Roman" w:cs="Times New Roman"/>
                <w:szCs w:val="21"/>
              </w:rPr>
            </w:pPr>
          </w:p>
        </w:tc>
        <w:tc>
          <w:tcPr>
            <w:tcW w:w="2374" w:type="dxa"/>
            <w:gridSpan w:val="2"/>
            <w:tcBorders>
              <w:left w:val="single" w:color="auto" w:sz="4" w:space="0"/>
              <w:right w:val="single" w:color="auto" w:sz="4" w:space="0"/>
            </w:tcBorders>
            <w:vAlign w:val="center"/>
          </w:tcPr>
          <w:p w14:paraId="7B9B27E4">
            <w:pPr>
              <w:keepNext w:val="0"/>
              <w:keepLines w:val="0"/>
              <w:pageBreakBefore w:val="0"/>
              <w:widowControl w:val="0"/>
              <w:kinsoku/>
              <w:wordWrap/>
              <w:overflowPunct/>
              <w:topLinePunct w:val="0"/>
              <w:autoSpaceDE/>
              <w:autoSpaceDN/>
              <w:bidi w:val="0"/>
              <w:snapToGrid w:val="0"/>
              <w:spacing w:after="0" w:line="248" w:lineRule="exact"/>
              <w:jc w:val="center"/>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人工智能大模型支撑情况</w:t>
            </w:r>
            <w:r>
              <w:rPr>
                <w:rFonts w:hint="eastAsia" w:ascii="Times New Roman" w:hAnsi="Times New Roman" w:cs="Times New Roman"/>
                <w:szCs w:val="21"/>
                <w:lang w:val="en-US" w:eastAsia="zh-CN"/>
              </w:rPr>
              <w:t>介绍</w:t>
            </w:r>
          </w:p>
        </w:tc>
        <w:tc>
          <w:tcPr>
            <w:tcW w:w="5940" w:type="dxa"/>
            <w:gridSpan w:val="5"/>
            <w:tcBorders>
              <w:left w:val="single" w:color="auto" w:sz="4" w:space="0"/>
              <w:right w:val="single" w:color="auto" w:sz="4" w:space="0"/>
            </w:tcBorders>
            <w:vAlign w:val="center"/>
          </w:tcPr>
          <w:p w14:paraId="3332D3CD">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r>
              <w:rPr>
                <w:rFonts w:hint="default" w:ascii="Times New Roman" w:hAnsi="Times New Roman" w:cs="Times New Roman"/>
                <w:szCs w:val="21"/>
              </w:rPr>
              <w:t>（对</w:t>
            </w:r>
            <w:r>
              <w:rPr>
                <w:rFonts w:hint="eastAsia" w:ascii="Times New Roman" w:hAnsi="Times New Roman" w:cs="Times New Roman"/>
                <w:szCs w:val="21"/>
                <w:lang w:val="en-US" w:eastAsia="zh-CN"/>
              </w:rPr>
              <w:t>语料库</w:t>
            </w:r>
            <w:r>
              <w:rPr>
                <w:rFonts w:hint="default" w:ascii="Times New Roman" w:hAnsi="Times New Roman" w:cs="Times New Roman"/>
                <w:szCs w:val="21"/>
              </w:rPr>
              <w:t>已落地的或潜在的应用场景及其服务人工智能大模型的情况进行简要阐述，不超过200字）</w:t>
            </w:r>
          </w:p>
          <w:p w14:paraId="7E6A0B91">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4366FE31">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33D091D3">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376D7C8A">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12CFE9BE">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5356B309">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55B2AD69">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206688B8">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41D5934D">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3EAC823F">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14:paraId="1628CA5B">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tc>
      </w:tr>
      <w:tr w14:paraId="1337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386" w:type="dxa"/>
            <w:tcBorders>
              <w:left w:val="single" w:color="auto" w:sz="4" w:space="0"/>
              <w:bottom w:val="single" w:color="auto" w:sz="4" w:space="0"/>
              <w:right w:val="single" w:color="auto" w:sz="4" w:space="0"/>
            </w:tcBorders>
            <w:vAlign w:val="center"/>
          </w:tcPr>
          <w:p w14:paraId="0899B488">
            <w:pPr>
              <w:snapToGrid w:val="0"/>
              <w:spacing w:line="320" w:lineRule="exact"/>
              <w:jc w:val="center"/>
              <w:rPr>
                <w:rFonts w:hint="default" w:ascii="Times New Roman" w:hAnsi="Times New Roman" w:cs="Times New Roman"/>
                <w:szCs w:val="21"/>
              </w:rPr>
            </w:pPr>
            <w:r>
              <w:rPr>
                <w:rFonts w:hint="default" w:ascii="Times New Roman" w:hAnsi="Times New Roman" w:cs="Times New Roman"/>
                <w:szCs w:val="21"/>
              </w:rPr>
              <w:t>声明</w:t>
            </w:r>
          </w:p>
        </w:tc>
        <w:tc>
          <w:tcPr>
            <w:tcW w:w="8314" w:type="dxa"/>
            <w:gridSpan w:val="7"/>
            <w:tcBorders>
              <w:left w:val="single" w:color="auto" w:sz="4" w:space="0"/>
              <w:bottom w:val="single" w:color="auto" w:sz="4" w:space="0"/>
              <w:right w:val="single" w:color="auto" w:sz="4" w:space="0"/>
            </w:tcBorders>
            <w:vAlign w:val="center"/>
          </w:tcPr>
          <w:p w14:paraId="74A007E6">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1.我单位对本次申报的</w:t>
            </w:r>
            <w:r>
              <w:rPr>
                <w:rFonts w:hint="eastAsia" w:ascii="Times New Roman" w:hAnsi="Times New Roman" w:cs="Times New Roman"/>
                <w:szCs w:val="21"/>
                <w:lang w:val="en-US" w:eastAsia="zh-CN"/>
              </w:rPr>
              <w:t>语料库</w:t>
            </w:r>
            <w:r>
              <w:rPr>
                <w:rFonts w:hint="default" w:ascii="Times New Roman" w:hAnsi="Times New Roman" w:cs="Times New Roman"/>
                <w:szCs w:val="21"/>
              </w:rPr>
              <w:t>合法性、真实性、完整性和有效性负责，与其他单位或个人无知识产权纠纷。</w:t>
            </w:r>
          </w:p>
          <w:p w14:paraId="578807F4">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2.经国家、省企业信用信息系统查询，我单位不是严重失信主体。</w:t>
            </w:r>
          </w:p>
          <w:p w14:paraId="4CF8072E">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3.该</w:t>
            </w:r>
            <w:r>
              <w:rPr>
                <w:rFonts w:hint="eastAsia" w:ascii="Times New Roman" w:hAnsi="Times New Roman" w:cs="Times New Roman"/>
                <w:szCs w:val="21"/>
                <w:lang w:val="en-US" w:eastAsia="zh-CN"/>
              </w:rPr>
              <w:t>语料库</w:t>
            </w:r>
            <w:r>
              <w:rPr>
                <w:rFonts w:hint="default" w:ascii="Times New Roman" w:hAnsi="Times New Roman" w:cs="Times New Roman"/>
                <w:szCs w:val="21"/>
              </w:rPr>
              <w:t>不包含违反社会主义核心价值观的内容。</w:t>
            </w:r>
          </w:p>
        </w:tc>
      </w:tr>
      <w:tr w14:paraId="7213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0" w:type="dxa"/>
            <w:gridSpan w:val="8"/>
            <w:tcBorders>
              <w:top w:val="single" w:color="auto" w:sz="4" w:space="0"/>
              <w:left w:val="nil"/>
              <w:bottom w:val="nil"/>
              <w:right w:val="nil"/>
            </w:tcBorders>
            <w:vAlign w:val="center"/>
          </w:tcPr>
          <w:p w14:paraId="463249A8">
            <w:pPr>
              <w:adjustRightInd w:val="0"/>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注：如有多页，请加盖骑缝章。</w:t>
            </w:r>
          </w:p>
        </w:tc>
      </w:tr>
    </w:tbl>
    <w:p w14:paraId="0C9EBCF6">
      <w:pPr>
        <w:rPr>
          <w:rFonts w:hint="eastAsia" w:ascii="黑体" w:hAnsi="黑体" w:eastAsia="黑体" w:cs="黑体"/>
          <w:sz w:val="32"/>
          <w:szCs w:val="32"/>
          <w:lang w:val="en-US" w:eastAsia="zh-CN"/>
        </w:rPr>
        <w:sectPr>
          <w:pgSz w:w="11906" w:h="16838"/>
          <w:pgMar w:top="1474" w:right="1474" w:bottom="1134" w:left="1587" w:header="708" w:footer="709" w:gutter="0"/>
          <w:pgBorders>
            <w:top w:val="none" w:sz="0" w:space="0"/>
            <w:left w:val="none" w:sz="0" w:space="0"/>
            <w:bottom w:val="none" w:sz="0" w:space="0"/>
            <w:right w:val="none" w:sz="0" w:space="0"/>
          </w:pgBorders>
          <w:pgNumType w:fmt="decimal"/>
          <w:cols w:space="720" w:num="1"/>
          <w:docGrid w:type="lines" w:linePitch="442" w:charSpace="0"/>
        </w:sectPr>
      </w:pPr>
    </w:p>
    <w:tbl>
      <w:tblPr>
        <w:tblStyle w:val="4"/>
        <w:tblW w:w="14200" w:type="dxa"/>
        <w:tblInd w:w="0" w:type="dxa"/>
        <w:tblLayout w:type="fixed"/>
        <w:tblCellMar>
          <w:top w:w="0" w:type="dxa"/>
          <w:left w:w="108" w:type="dxa"/>
          <w:bottom w:w="0" w:type="dxa"/>
          <w:right w:w="108" w:type="dxa"/>
        </w:tblCellMar>
      </w:tblPr>
      <w:tblGrid>
        <w:gridCol w:w="943"/>
        <w:gridCol w:w="1305"/>
        <w:gridCol w:w="1691"/>
        <w:gridCol w:w="1652"/>
        <w:gridCol w:w="1479"/>
        <w:gridCol w:w="1801"/>
        <w:gridCol w:w="1731"/>
        <w:gridCol w:w="759"/>
        <w:gridCol w:w="1004"/>
        <w:gridCol w:w="1835"/>
      </w:tblGrid>
      <w:tr w14:paraId="1585B69A">
        <w:tblPrEx>
          <w:tblCellMar>
            <w:top w:w="0" w:type="dxa"/>
            <w:left w:w="108" w:type="dxa"/>
            <w:bottom w:w="0" w:type="dxa"/>
            <w:right w:w="108" w:type="dxa"/>
          </w:tblCellMar>
        </w:tblPrEx>
        <w:trPr>
          <w:trHeight w:val="1234" w:hRule="atLeast"/>
        </w:trPr>
        <w:tc>
          <w:tcPr>
            <w:tcW w:w="14200" w:type="dxa"/>
            <w:gridSpan w:val="10"/>
            <w:tcBorders>
              <w:top w:val="nil"/>
              <w:left w:val="nil"/>
              <w:bottom w:val="nil"/>
              <w:right w:val="nil"/>
            </w:tcBorders>
            <w:noWrap/>
            <w:vAlign w:val="center"/>
          </w:tcPr>
          <w:p w14:paraId="194CAA22">
            <w:pPr>
              <w:spacing w:line="560"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14:paraId="0DB1B21C">
            <w:pPr>
              <w:widowControl/>
              <w:jc w:val="center"/>
              <w:textAlignment w:val="center"/>
              <w:rPr>
                <w:rFonts w:hint="default" w:ascii="Times New Roman" w:hAnsi="Times New Roman" w:cs="Times New Roman"/>
                <w:b/>
                <w:bCs/>
                <w:color w:val="000000"/>
                <w:sz w:val="52"/>
                <w:szCs w:val="52"/>
              </w:rPr>
            </w:pPr>
            <w:r>
              <w:rPr>
                <w:rFonts w:hint="eastAsia" w:ascii="Times New Roman" w:hAnsi="Times New Roman" w:eastAsia="方正小标宋简体" w:cs="Times New Roman"/>
                <w:color w:val="000000"/>
                <w:kern w:val="0"/>
                <w:sz w:val="44"/>
                <w:szCs w:val="44"/>
                <w:lang w:val="en-US" w:eastAsia="zh-CN" w:bidi="ar"/>
              </w:rPr>
              <w:t>重点行业产业数据仓推荐</w:t>
            </w:r>
            <w:r>
              <w:rPr>
                <w:rFonts w:hint="default" w:ascii="Times New Roman" w:hAnsi="Times New Roman" w:eastAsia="方正小标宋简体" w:cs="Times New Roman"/>
                <w:color w:val="000000"/>
                <w:kern w:val="0"/>
                <w:sz w:val="44"/>
                <w:szCs w:val="44"/>
                <w:lang w:bidi="ar"/>
              </w:rPr>
              <w:t>汇总表</w:t>
            </w:r>
          </w:p>
        </w:tc>
      </w:tr>
      <w:tr w14:paraId="790AE7F4">
        <w:tblPrEx>
          <w:tblCellMar>
            <w:top w:w="0" w:type="dxa"/>
            <w:left w:w="108" w:type="dxa"/>
            <w:bottom w:w="0" w:type="dxa"/>
            <w:right w:w="108" w:type="dxa"/>
          </w:tblCellMar>
        </w:tblPrEx>
        <w:trPr>
          <w:trHeight w:val="614" w:hRule="atLeast"/>
        </w:trPr>
        <w:tc>
          <w:tcPr>
            <w:tcW w:w="11361" w:type="dxa"/>
            <w:gridSpan w:val="8"/>
            <w:tcBorders>
              <w:top w:val="nil"/>
              <w:left w:val="nil"/>
              <w:bottom w:val="nil"/>
              <w:right w:val="nil"/>
            </w:tcBorders>
            <w:noWrap/>
            <w:vAlign w:val="center"/>
          </w:tcPr>
          <w:p w14:paraId="7A774695">
            <w:pP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推荐单位：（盖章）</w:t>
            </w:r>
            <w:r>
              <w:rPr>
                <w:rFonts w:hint="default" w:ascii="Times New Roman" w:hAnsi="Times New Roman" w:cs="Times New Roman"/>
                <w:color w:val="000000"/>
                <w:szCs w:val="21"/>
              </w:rPr>
              <w:t xml:space="preserve">                          联系人及联系方式：</w:t>
            </w:r>
          </w:p>
        </w:tc>
        <w:tc>
          <w:tcPr>
            <w:tcW w:w="2839" w:type="dxa"/>
            <w:gridSpan w:val="2"/>
            <w:tcBorders>
              <w:top w:val="nil"/>
              <w:left w:val="nil"/>
              <w:bottom w:val="nil"/>
              <w:right w:val="nil"/>
            </w:tcBorders>
            <w:noWrap/>
            <w:vAlign w:val="center"/>
          </w:tcPr>
          <w:p w14:paraId="563B6362">
            <w:pPr>
              <w:jc w:val="right"/>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2025年  2  月    日</w:t>
            </w:r>
          </w:p>
        </w:tc>
      </w:tr>
      <w:tr w14:paraId="673BBCA7">
        <w:tblPrEx>
          <w:tblCellMar>
            <w:top w:w="0" w:type="dxa"/>
            <w:left w:w="108" w:type="dxa"/>
            <w:bottom w:w="0" w:type="dxa"/>
            <w:right w:w="108" w:type="dxa"/>
          </w:tblCellMar>
        </w:tblPrEx>
        <w:trPr>
          <w:trHeight w:val="1545"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14:paraId="4F62D0F7">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序号</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82145F5">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数据</w:t>
            </w:r>
            <w:r>
              <w:rPr>
                <w:rFonts w:hint="eastAsia" w:ascii="Times New Roman" w:hAnsi="Times New Roman" w:eastAsia="黑体" w:cs="Times New Roman"/>
                <w:color w:val="000000"/>
                <w:kern w:val="0"/>
                <w:sz w:val="28"/>
                <w:szCs w:val="28"/>
                <w:lang w:val="en-US" w:eastAsia="zh-CN" w:bidi="ar"/>
              </w:rPr>
              <w:t>仓</w:t>
            </w:r>
            <w:r>
              <w:rPr>
                <w:rFonts w:hint="default" w:ascii="Times New Roman" w:hAnsi="Times New Roman" w:eastAsia="黑体" w:cs="Times New Roman"/>
                <w:color w:val="000000"/>
                <w:kern w:val="0"/>
                <w:sz w:val="28"/>
                <w:szCs w:val="28"/>
                <w:lang w:bidi="ar"/>
              </w:rPr>
              <w:t>名称</w:t>
            </w:r>
          </w:p>
        </w:tc>
        <w:tc>
          <w:tcPr>
            <w:tcW w:w="1691" w:type="dxa"/>
            <w:tcBorders>
              <w:top w:val="single" w:color="000000" w:sz="4" w:space="0"/>
              <w:left w:val="single" w:color="000000" w:sz="4" w:space="0"/>
              <w:bottom w:val="single" w:color="000000" w:sz="4" w:space="0"/>
              <w:right w:val="single" w:color="000000" w:sz="4" w:space="0"/>
            </w:tcBorders>
            <w:vAlign w:val="center"/>
          </w:tcPr>
          <w:p w14:paraId="3334F894">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行业领域</w:t>
            </w:r>
          </w:p>
        </w:tc>
        <w:tc>
          <w:tcPr>
            <w:tcW w:w="1652" w:type="dxa"/>
            <w:tcBorders>
              <w:top w:val="single" w:color="000000" w:sz="4" w:space="0"/>
              <w:left w:val="single" w:color="000000" w:sz="4" w:space="0"/>
              <w:bottom w:val="single" w:color="000000" w:sz="4" w:space="0"/>
              <w:right w:val="single" w:color="000000" w:sz="4" w:space="0"/>
            </w:tcBorders>
            <w:vAlign w:val="center"/>
          </w:tcPr>
          <w:p w14:paraId="7266FDDF">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数据</w:t>
            </w:r>
            <w:r>
              <w:rPr>
                <w:rFonts w:hint="eastAsia" w:ascii="Times New Roman" w:hAnsi="Times New Roman" w:eastAsia="黑体" w:cs="Times New Roman"/>
                <w:color w:val="000000"/>
                <w:kern w:val="0"/>
                <w:sz w:val="28"/>
                <w:szCs w:val="28"/>
                <w:lang w:val="en-US" w:eastAsia="zh-CN" w:bidi="ar"/>
              </w:rPr>
              <w:t>仓</w:t>
            </w:r>
            <w:r>
              <w:rPr>
                <w:rFonts w:hint="default" w:ascii="Times New Roman" w:hAnsi="Times New Roman" w:eastAsia="黑体" w:cs="Times New Roman"/>
                <w:color w:val="000000"/>
                <w:kern w:val="0"/>
                <w:sz w:val="28"/>
                <w:szCs w:val="28"/>
                <w:lang w:bidi="ar"/>
              </w:rPr>
              <w:t>模态</w:t>
            </w:r>
          </w:p>
        </w:tc>
        <w:tc>
          <w:tcPr>
            <w:tcW w:w="1479" w:type="dxa"/>
            <w:tcBorders>
              <w:top w:val="single" w:color="000000" w:sz="4" w:space="0"/>
              <w:left w:val="single" w:color="000000" w:sz="4" w:space="0"/>
              <w:bottom w:val="single" w:color="000000" w:sz="4" w:space="0"/>
              <w:right w:val="single" w:color="000000" w:sz="4" w:space="0"/>
            </w:tcBorders>
            <w:vAlign w:val="center"/>
          </w:tcPr>
          <w:p w14:paraId="74CDD241">
            <w:pPr>
              <w:widowControl/>
              <w:adjustRightInd w:val="0"/>
              <w:snapToGrid w:val="0"/>
              <w:spacing w:line="240" w:lineRule="atLeast"/>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bidi="ar"/>
              </w:rPr>
              <w:t>数据</w:t>
            </w:r>
            <w:r>
              <w:rPr>
                <w:rFonts w:hint="eastAsia" w:ascii="Times New Roman" w:hAnsi="Times New Roman" w:eastAsia="黑体" w:cs="Times New Roman"/>
                <w:color w:val="000000"/>
                <w:kern w:val="0"/>
                <w:sz w:val="28"/>
                <w:szCs w:val="28"/>
                <w:lang w:val="en-US" w:eastAsia="zh-CN" w:bidi="ar"/>
              </w:rPr>
              <w:t>仓</w:t>
            </w:r>
          </w:p>
          <w:p w14:paraId="7D6A3003">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数据总量（TB）</w:t>
            </w:r>
          </w:p>
        </w:tc>
        <w:tc>
          <w:tcPr>
            <w:tcW w:w="1801" w:type="dxa"/>
            <w:tcBorders>
              <w:top w:val="single" w:color="000000" w:sz="4" w:space="0"/>
              <w:left w:val="single" w:color="000000" w:sz="4" w:space="0"/>
              <w:bottom w:val="single" w:color="000000" w:sz="4" w:space="0"/>
              <w:right w:val="single" w:color="000000" w:sz="4" w:space="0"/>
            </w:tcBorders>
            <w:vAlign w:val="center"/>
          </w:tcPr>
          <w:p w14:paraId="5DD75A70">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sz w:val="28"/>
                <w:szCs w:val="28"/>
              </w:rPr>
              <w:t>建设性质（已建成/在建）</w:t>
            </w:r>
          </w:p>
        </w:tc>
        <w:tc>
          <w:tcPr>
            <w:tcW w:w="1731" w:type="dxa"/>
            <w:tcBorders>
              <w:top w:val="single" w:color="000000" w:sz="4" w:space="0"/>
              <w:left w:val="single" w:color="000000" w:sz="4" w:space="0"/>
              <w:bottom w:val="single" w:color="000000" w:sz="4" w:space="0"/>
              <w:right w:val="single" w:color="000000" w:sz="4" w:space="0"/>
            </w:tcBorders>
            <w:vAlign w:val="center"/>
          </w:tcPr>
          <w:p w14:paraId="5297127F">
            <w:pPr>
              <w:widowControl/>
              <w:adjustRightInd w:val="0"/>
              <w:snapToGrid w:val="0"/>
              <w:spacing w:line="240" w:lineRule="atLeast"/>
              <w:jc w:val="center"/>
              <w:textAlignment w:val="center"/>
              <w:rPr>
                <w:rFonts w:hint="eastAsia"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主要应用</w:t>
            </w:r>
          </w:p>
          <w:p w14:paraId="23DFB461">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场景</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01729">
            <w:pPr>
              <w:widowControl/>
              <w:adjustRightInd w:val="0"/>
              <w:snapToGrid w:val="0"/>
              <w:spacing w:line="240" w:lineRule="atLeast"/>
              <w:jc w:val="center"/>
              <w:textAlignment w:val="center"/>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申报单位</w:t>
            </w:r>
          </w:p>
          <w:p w14:paraId="6C7C730D">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名称</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2610">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申报单位联系人及联系方式</w:t>
            </w:r>
          </w:p>
        </w:tc>
      </w:tr>
      <w:tr w14:paraId="1902D8F3">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14:paraId="3CD24EF4">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D3AEAE7">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2C9809A0">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085AC4DD">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24659F3E">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FA805DE">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3C9C4645">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17C8DF6F">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4C7C1F4C">
            <w:pPr>
              <w:rPr>
                <w:rFonts w:hint="default" w:ascii="Times New Roman" w:hAnsi="Times New Roman" w:cs="Times New Roman"/>
                <w:color w:val="000000"/>
                <w:sz w:val="28"/>
                <w:szCs w:val="28"/>
              </w:rPr>
            </w:pPr>
          </w:p>
        </w:tc>
      </w:tr>
      <w:tr w14:paraId="6E92B615">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14:paraId="55955A04">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3AB2E48">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2EC3CDB1">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1B26535C">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27F19457">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6A645852">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10CEB843">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3A440CD4">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668B3FEA">
            <w:pPr>
              <w:rPr>
                <w:rFonts w:hint="default" w:ascii="Times New Roman" w:hAnsi="Times New Roman" w:cs="Times New Roman"/>
                <w:color w:val="000000"/>
                <w:sz w:val="28"/>
                <w:szCs w:val="28"/>
              </w:rPr>
            </w:pPr>
          </w:p>
        </w:tc>
      </w:tr>
      <w:tr w14:paraId="2772E636">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14:paraId="23E8740F">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EF822CB">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665238F7">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5DAE25BF">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387AD9DA">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58FEA7C">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008BFC35">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77264CCF">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2A03A82A">
            <w:pPr>
              <w:rPr>
                <w:rFonts w:hint="default" w:ascii="Times New Roman" w:hAnsi="Times New Roman" w:cs="Times New Roman"/>
                <w:color w:val="000000"/>
                <w:sz w:val="28"/>
                <w:szCs w:val="28"/>
              </w:rPr>
            </w:pPr>
          </w:p>
        </w:tc>
      </w:tr>
      <w:tr w14:paraId="7F9CB346">
        <w:tblPrEx>
          <w:tblCellMar>
            <w:top w:w="0" w:type="dxa"/>
            <w:left w:w="108" w:type="dxa"/>
            <w:bottom w:w="0" w:type="dxa"/>
            <w:right w:w="108" w:type="dxa"/>
          </w:tblCellMar>
        </w:tblPrEx>
        <w:trPr>
          <w:trHeight w:val="635"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14:paraId="588DCE92">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02D7E8E">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30B9C416">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41C8FD4E">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1B05BCB4">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9781B44">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4FC8BD94">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7DA2F8F6">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18EDCA58">
            <w:pPr>
              <w:rPr>
                <w:rFonts w:hint="default" w:ascii="Times New Roman" w:hAnsi="Times New Roman" w:cs="Times New Roman"/>
                <w:color w:val="000000"/>
                <w:sz w:val="28"/>
                <w:szCs w:val="28"/>
              </w:rPr>
            </w:pPr>
          </w:p>
        </w:tc>
      </w:tr>
    </w:tbl>
    <w:p w14:paraId="7F93CF3F">
      <w:pPr>
        <w:pStyle w:val="6"/>
        <w:rPr>
          <w:rFonts w:hint="default" w:ascii="Times New Roman" w:hAnsi="Times New Roman" w:cs="Times New Roman"/>
        </w:rPr>
      </w:pPr>
    </w:p>
    <w:tbl>
      <w:tblPr>
        <w:tblStyle w:val="4"/>
        <w:tblW w:w="14200" w:type="dxa"/>
        <w:tblInd w:w="0" w:type="dxa"/>
        <w:tblLayout w:type="fixed"/>
        <w:tblCellMar>
          <w:top w:w="0" w:type="dxa"/>
          <w:left w:w="108" w:type="dxa"/>
          <w:bottom w:w="0" w:type="dxa"/>
          <w:right w:w="108" w:type="dxa"/>
        </w:tblCellMar>
      </w:tblPr>
      <w:tblGrid>
        <w:gridCol w:w="943"/>
        <w:gridCol w:w="1305"/>
        <w:gridCol w:w="1691"/>
        <w:gridCol w:w="1652"/>
        <w:gridCol w:w="1479"/>
        <w:gridCol w:w="1801"/>
        <w:gridCol w:w="1731"/>
        <w:gridCol w:w="759"/>
        <w:gridCol w:w="1004"/>
        <w:gridCol w:w="1835"/>
      </w:tblGrid>
      <w:tr w14:paraId="10FF4456">
        <w:tblPrEx>
          <w:tblCellMar>
            <w:top w:w="0" w:type="dxa"/>
            <w:left w:w="108" w:type="dxa"/>
            <w:bottom w:w="0" w:type="dxa"/>
            <w:right w:w="108" w:type="dxa"/>
          </w:tblCellMar>
        </w:tblPrEx>
        <w:trPr>
          <w:trHeight w:val="1234" w:hRule="atLeast"/>
        </w:trPr>
        <w:tc>
          <w:tcPr>
            <w:tcW w:w="14200" w:type="dxa"/>
            <w:gridSpan w:val="10"/>
            <w:tcBorders>
              <w:top w:val="nil"/>
              <w:left w:val="nil"/>
              <w:bottom w:val="nil"/>
              <w:right w:val="nil"/>
            </w:tcBorders>
            <w:noWrap/>
            <w:vAlign w:val="center"/>
          </w:tcPr>
          <w:p w14:paraId="51ABFEF0">
            <w:pPr>
              <w:spacing w:line="56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bookmarkStart w:id="0" w:name="_GoBack"/>
            <w:bookmarkEnd w:id="0"/>
          </w:p>
          <w:p w14:paraId="3559318B">
            <w:pPr>
              <w:widowControl/>
              <w:jc w:val="center"/>
              <w:textAlignment w:val="center"/>
              <w:rPr>
                <w:rFonts w:hint="default" w:ascii="Times New Roman" w:hAnsi="Times New Roman" w:cs="Times New Roman"/>
                <w:b/>
                <w:bCs/>
                <w:color w:val="000000"/>
                <w:sz w:val="52"/>
                <w:szCs w:val="52"/>
              </w:rPr>
            </w:pPr>
            <w:r>
              <w:rPr>
                <w:rFonts w:hint="eastAsia" w:ascii="Times New Roman" w:hAnsi="Times New Roman" w:eastAsia="方正小标宋简体" w:cs="Times New Roman"/>
                <w:color w:val="000000"/>
                <w:kern w:val="0"/>
                <w:sz w:val="44"/>
                <w:szCs w:val="44"/>
                <w:lang w:val="en-US" w:eastAsia="zh-CN" w:bidi="ar"/>
              </w:rPr>
              <w:t>重点行业知识语料库推荐</w:t>
            </w:r>
            <w:r>
              <w:rPr>
                <w:rFonts w:hint="default" w:ascii="Times New Roman" w:hAnsi="Times New Roman" w:eastAsia="方正小标宋简体" w:cs="Times New Roman"/>
                <w:color w:val="000000"/>
                <w:kern w:val="0"/>
                <w:sz w:val="44"/>
                <w:szCs w:val="44"/>
                <w:lang w:bidi="ar"/>
              </w:rPr>
              <w:t>汇总表</w:t>
            </w:r>
          </w:p>
        </w:tc>
      </w:tr>
      <w:tr w14:paraId="0BD5A5F2">
        <w:tblPrEx>
          <w:tblCellMar>
            <w:top w:w="0" w:type="dxa"/>
            <w:left w:w="108" w:type="dxa"/>
            <w:bottom w:w="0" w:type="dxa"/>
            <w:right w:w="108" w:type="dxa"/>
          </w:tblCellMar>
        </w:tblPrEx>
        <w:trPr>
          <w:trHeight w:val="614" w:hRule="atLeast"/>
        </w:trPr>
        <w:tc>
          <w:tcPr>
            <w:tcW w:w="11361" w:type="dxa"/>
            <w:gridSpan w:val="8"/>
            <w:tcBorders>
              <w:top w:val="nil"/>
              <w:left w:val="nil"/>
              <w:bottom w:val="nil"/>
              <w:right w:val="nil"/>
            </w:tcBorders>
            <w:noWrap/>
            <w:vAlign w:val="center"/>
          </w:tcPr>
          <w:p w14:paraId="1203BB47">
            <w:pP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推荐单位：（盖章）</w:t>
            </w:r>
            <w:r>
              <w:rPr>
                <w:rFonts w:hint="default" w:ascii="Times New Roman" w:hAnsi="Times New Roman" w:cs="Times New Roman"/>
                <w:color w:val="000000"/>
                <w:szCs w:val="21"/>
              </w:rPr>
              <w:t xml:space="preserve">                          联系人及联系方式：</w:t>
            </w:r>
          </w:p>
        </w:tc>
        <w:tc>
          <w:tcPr>
            <w:tcW w:w="2839" w:type="dxa"/>
            <w:gridSpan w:val="2"/>
            <w:tcBorders>
              <w:top w:val="nil"/>
              <w:left w:val="nil"/>
              <w:bottom w:val="nil"/>
              <w:right w:val="nil"/>
            </w:tcBorders>
            <w:noWrap/>
            <w:vAlign w:val="center"/>
          </w:tcPr>
          <w:p w14:paraId="765672F7">
            <w:pPr>
              <w:jc w:val="right"/>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2025年  2  月    日</w:t>
            </w:r>
          </w:p>
        </w:tc>
      </w:tr>
      <w:tr w14:paraId="0AE5C6C4">
        <w:tblPrEx>
          <w:tblCellMar>
            <w:top w:w="0" w:type="dxa"/>
            <w:left w:w="108" w:type="dxa"/>
            <w:bottom w:w="0" w:type="dxa"/>
            <w:right w:w="108" w:type="dxa"/>
          </w:tblCellMar>
        </w:tblPrEx>
        <w:trPr>
          <w:trHeight w:val="1545"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14:paraId="4C261BD7">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序号</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EDA18F3">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eastAsia" w:ascii="Times New Roman" w:hAnsi="Times New Roman" w:eastAsia="黑体" w:cs="Times New Roman"/>
                <w:color w:val="000000"/>
                <w:kern w:val="0"/>
                <w:sz w:val="28"/>
                <w:szCs w:val="28"/>
                <w:lang w:val="en-US" w:eastAsia="zh-CN" w:bidi="ar"/>
              </w:rPr>
              <w:t>语料库</w:t>
            </w:r>
            <w:r>
              <w:rPr>
                <w:rFonts w:hint="default" w:ascii="Times New Roman" w:hAnsi="Times New Roman" w:eastAsia="黑体" w:cs="Times New Roman"/>
                <w:color w:val="000000"/>
                <w:kern w:val="0"/>
                <w:sz w:val="28"/>
                <w:szCs w:val="28"/>
                <w:lang w:bidi="ar"/>
              </w:rPr>
              <w:t>名称</w:t>
            </w:r>
          </w:p>
        </w:tc>
        <w:tc>
          <w:tcPr>
            <w:tcW w:w="1691" w:type="dxa"/>
            <w:tcBorders>
              <w:top w:val="single" w:color="000000" w:sz="4" w:space="0"/>
              <w:left w:val="single" w:color="000000" w:sz="4" w:space="0"/>
              <w:bottom w:val="single" w:color="000000" w:sz="4" w:space="0"/>
              <w:right w:val="single" w:color="000000" w:sz="4" w:space="0"/>
            </w:tcBorders>
            <w:vAlign w:val="center"/>
          </w:tcPr>
          <w:p w14:paraId="2E0256D1">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行业领域</w:t>
            </w:r>
          </w:p>
        </w:tc>
        <w:tc>
          <w:tcPr>
            <w:tcW w:w="1652" w:type="dxa"/>
            <w:tcBorders>
              <w:top w:val="single" w:color="000000" w:sz="4" w:space="0"/>
              <w:left w:val="single" w:color="000000" w:sz="4" w:space="0"/>
              <w:bottom w:val="single" w:color="000000" w:sz="4" w:space="0"/>
              <w:right w:val="single" w:color="000000" w:sz="4" w:space="0"/>
            </w:tcBorders>
            <w:vAlign w:val="center"/>
          </w:tcPr>
          <w:p w14:paraId="17EAE60E">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eastAsia" w:ascii="Times New Roman" w:hAnsi="Times New Roman" w:eastAsia="黑体" w:cs="Times New Roman"/>
                <w:color w:val="000000"/>
                <w:kern w:val="0"/>
                <w:sz w:val="28"/>
                <w:szCs w:val="28"/>
                <w:lang w:val="en-US" w:eastAsia="zh-CN" w:bidi="ar"/>
              </w:rPr>
              <w:t>语料库</w:t>
            </w:r>
            <w:r>
              <w:rPr>
                <w:rFonts w:hint="default" w:ascii="Times New Roman" w:hAnsi="Times New Roman" w:eastAsia="黑体" w:cs="Times New Roman"/>
                <w:color w:val="000000"/>
                <w:kern w:val="0"/>
                <w:sz w:val="28"/>
                <w:szCs w:val="28"/>
                <w:lang w:bidi="ar"/>
              </w:rPr>
              <w:t>模态</w:t>
            </w:r>
          </w:p>
        </w:tc>
        <w:tc>
          <w:tcPr>
            <w:tcW w:w="1479" w:type="dxa"/>
            <w:tcBorders>
              <w:top w:val="single" w:color="000000" w:sz="4" w:space="0"/>
              <w:left w:val="single" w:color="000000" w:sz="4" w:space="0"/>
              <w:bottom w:val="single" w:color="000000" w:sz="4" w:space="0"/>
              <w:right w:val="single" w:color="000000" w:sz="4" w:space="0"/>
            </w:tcBorders>
            <w:vAlign w:val="center"/>
          </w:tcPr>
          <w:p w14:paraId="72C6DC12">
            <w:pPr>
              <w:widowControl/>
              <w:adjustRightInd w:val="0"/>
              <w:snapToGrid w:val="0"/>
              <w:spacing w:line="240" w:lineRule="atLeast"/>
              <w:jc w:val="center"/>
              <w:textAlignment w:val="center"/>
              <w:rPr>
                <w:rFonts w:hint="eastAsia" w:ascii="Times New Roman" w:hAnsi="Times New Roman" w:eastAsia="黑体" w:cs="Times New Roman"/>
                <w:color w:val="000000"/>
                <w:kern w:val="0"/>
                <w:sz w:val="28"/>
                <w:szCs w:val="28"/>
                <w:lang w:val="en-US" w:eastAsia="zh-CN" w:bidi="ar"/>
              </w:rPr>
            </w:pPr>
            <w:r>
              <w:rPr>
                <w:rFonts w:hint="eastAsia" w:ascii="Times New Roman" w:hAnsi="Times New Roman" w:eastAsia="黑体" w:cs="Times New Roman"/>
                <w:color w:val="000000"/>
                <w:kern w:val="0"/>
                <w:sz w:val="28"/>
                <w:szCs w:val="28"/>
                <w:lang w:val="en-US" w:eastAsia="zh-CN" w:bidi="ar"/>
              </w:rPr>
              <w:t>语料库</w:t>
            </w:r>
          </w:p>
          <w:p w14:paraId="5F801495">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数据总量（TB）</w:t>
            </w:r>
          </w:p>
        </w:tc>
        <w:tc>
          <w:tcPr>
            <w:tcW w:w="1801" w:type="dxa"/>
            <w:tcBorders>
              <w:top w:val="single" w:color="000000" w:sz="4" w:space="0"/>
              <w:left w:val="single" w:color="000000" w:sz="4" w:space="0"/>
              <w:bottom w:val="single" w:color="000000" w:sz="4" w:space="0"/>
              <w:right w:val="single" w:color="000000" w:sz="4" w:space="0"/>
            </w:tcBorders>
            <w:vAlign w:val="center"/>
          </w:tcPr>
          <w:p w14:paraId="4DA16A25">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sz w:val="28"/>
                <w:szCs w:val="28"/>
              </w:rPr>
              <w:t>建设性质（已建成/在建）</w:t>
            </w:r>
          </w:p>
        </w:tc>
        <w:tc>
          <w:tcPr>
            <w:tcW w:w="1731" w:type="dxa"/>
            <w:tcBorders>
              <w:top w:val="single" w:color="000000" w:sz="4" w:space="0"/>
              <w:left w:val="single" w:color="000000" w:sz="4" w:space="0"/>
              <w:bottom w:val="single" w:color="000000" w:sz="4" w:space="0"/>
              <w:right w:val="single" w:color="000000" w:sz="4" w:space="0"/>
            </w:tcBorders>
            <w:vAlign w:val="center"/>
          </w:tcPr>
          <w:p w14:paraId="530D6B24">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拟服务支撑</w:t>
            </w:r>
          </w:p>
          <w:p w14:paraId="545C3CFC">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AI大模型的名称</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4C783">
            <w:pPr>
              <w:widowControl/>
              <w:adjustRightInd w:val="0"/>
              <w:snapToGrid w:val="0"/>
              <w:spacing w:line="240" w:lineRule="atLeast"/>
              <w:jc w:val="center"/>
              <w:textAlignment w:val="center"/>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申报单位</w:t>
            </w:r>
          </w:p>
          <w:p w14:paraId="72F00C99">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名称</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BB7A">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申报单位联系人及联系方式</w:t>
            </w:r>
          </w:p>
        </w:tc>
      </w:tr>
      <w:tr w14:paraId="17C3499C">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14:paraId="331D7A5A">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35D8F82">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27B1A85">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04E8BEB1">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27976728">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5AAB82B6">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412C88FC">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068D6FFE">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79F1C14E">
            <w:pPr>
              <w:rPr>
                <w:rFonts w:hint="default" w:ascii="Times New Roman" w:hAnsi="Times New Roman" w:cs="Times New Roman"/>
                <w:color w:val="000000"/>
                <w:sz w:val="28"/>
                <w:szCs w:val="28"/>
              </w:rPr>
            </w:pPr>
          </w:p>
        </w:tc>
      </w:tr>
      <w:tr w14:paraId="2ACFB664">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14:paraId="48F79C4F">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1BE0A17">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382EE5E8">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22AA00EA">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77E737C9">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1027D0FB">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7A7C0E32">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6F285EFB">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2C01891D">
            <w:pPr>
              <w:rPr>
                <w:rFonts w:hint="default" w:ascii="Times New Roman" w:hAnsi="Times New Roman" w:cs="Times New Roman"/>
                <w:color w:val="000000"/>
                <w:sz w:val="28"/>
                <w:szCs w:val="28"/>
              </w:rPr>
            </w:pPr>
          </w:p>
        </w:tc>
      </w:tr>
      <w:tr w14:paraId="4C622716">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14:paraId="0D9BEE6C">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68C5E38">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1AD2B4E7">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6A413A3C">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4C648B52">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2E8ECE58">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7A386839">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087AAD41">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51AE30A6">
            <w:pPr>
              <w:rPr>
                <w:rFonts w:hint="default" w:ascii="Times New Roman" w:hAnsi="Times New Roman" w:cs="Times New Roman"/>
                <w:color w:val="000000"/>
                <w:sz w:val="28"/>
                <w:szCs w:val="28"/>
              </w:rPr>
            </w:pPr>
          </w:p>
        </w:tc>
      </w:tr>
      <w:tr w14:paraId="1D3CB018">
        <w:tblPrEx>
          <w:tblCellMar>
            <w:top w:w="0" w:type="dxa"/>
            <w:left w:w="108" w:type="dxa"/>
            <w:bottom w:w="0" w:type="dxa"/>
            <w:right w:w="108" w:type="dxa"/>
          </w:tblCellMar>
        </w:tblPrEx>
        <w:trPr>
          <w:trHeight w:val="635"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14:paraId="13B529A5">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8908ACA">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703FA53D">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14:paraId="21CC66CB">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14:paraId="12FEF301">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14:paraId="089C81AF">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6B38B88E">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14:paraId="7917A141">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7F73F1C2">
            <w:pPr>
              <w:rPr>
                <w:rFonts w:hint="default" w:ascii="Times New Roman" w:hAnsi="Times New Roman" w:cs="Times New Roman"/>
                <w:color w:val="000000"/>
                <w:sz w:val="28"/>
                <w:szCs w:val="28"/>
              </w:rPr>
            </w:pPr>
          </w:p>
        </w:tc>
      </w:tr>
    </w:tbl>
    <w:p w14:paraId="18C96BB2">
      <w:pPr>
        <w:rPr>
          <w:rFonts w:hint="default" w:eastAsia="宋体"/>
          <w:lang w:val="en-US" w:eastAsia="zh-CN"/>
        </w:rPr>
      </w:pPr>
      <w:r>
        <w:rPr>
          <w:rFonts w:hint="eastAsia"/>
          <w:lang w:val="en-US" w:eastAsia="zh-CN"/>
        </w:rPr>
        <w:t>注：申报单位为高校及科研院所二级学院或机构的，统一由高校或科研院所作为主体进行汇总推荐。</w:t>
      </w: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Calibri Light">
    <w:panose1 w:val="020F03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EF17">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9748">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BFFB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7753">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085AA">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69FF">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21"/>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19"/>
    <w:rsid w:val="00010BEF"/>
    <w:rsid w:val="00191F31"/>
    <w:rsid w:val="0019200D"/>
    <w:rsid w:val="001F360D"/>
    <w:rsid w:val="0020238B"/>
    <w:rsid w:val="002F7580"/>
    <w:rsid w:val="003A04B5"/>
    <w:rsid w:val="003F0261"/>
    <w:rsid w:val="00443B21"/>
    <w:rsid w:val="004751BA"/>
    <w:rsid w:val="00506584"/>
    <w:rsid w:val="005934DF"/>
    <w:rsid w:val="00691717"/>
    <w:rsid w:val="007318E9"/>
    <w:rsid w:val="008108D5"/>
    <w:rsid w:val="008208D8"/>
    <w:rsid w:val="008664EF"/>
    <w:rsid w:val="008E7B9C"/>
    <w:rsid w:val="009D30FE"/>
    <w:rsid w:val="00A26B90"/>
    <w:rsid w:val="00B31AF2"/>
    <w:rsid w:val="00B45D79"/>
    <w:rsid w:val="00C23ED4"/>
    <w:rsid w:val="00C650CB"/>
    <w:rsid w:val="00D315F2"/>
    <w:rsid w:val="00D347FC"/>
    <w:rsid w:val="00E11229"/>
    <w:rsid w:val="00E17A3E"/>
    <w:rsid w:val="00E85632"/>
    <w:rsid w:val="00EC611F"/>
    <w:rsid w:val="00EF1163"/>
    <w:rsid w:val="00F87DE8"/>
    <w:rsid w:val="00F9768E"/>
    <w:rsid w:val="00FB4419"/>
    <w:rsid w:val="021138F7"/>
    <w:rsid w:val="024261A6"/>
    <w:rsid w:val="0261487E"/>
    <w:rsid w:val="02830E67"/>
    <w:rsid w:val="02D95A4D"/>
    <w:rsid w:val="033B7D8B"/>
    <w:rsid w:val="03AA5DB1"/>
    <w:rsid w:val="03C23ECC"/>
    <w:rsid w:val="03D8291E"/>
    <w:rsid w:val="03EE2141"/>
    <w:rsid w:val="04142170"/>
    <w:rsid w:val="05B60A10"/>
    <w:rsid w:val="06587D46"/>
    <w:rsid w:val="07320597"/>
    <w:rsid w:val="07961C33"/>
    <w:rsid w:val="07C02047"/>
    <w:rsid w:val="07F615C4"/>
    <w:rsid w:val="08601134"/>
    <w:rsid w:val="08723CD8"/>
    <w:rsid w:val="09C46FC1"/>
    <w:rsid w:val="0A2C5771"/>
    <w:rsid w:val="0A402FCB"/>
    <w:rsid w:val="0A430D0D"/>
    <w:rsid w:val="0A720A8A"/>
    <w:rsid w:val="0AB1211B"/>
    <w:rsid w:val="0B6E1DBA"/>
    <w:rsid w:val="0BC8771C"/>
    <w:rsid w:val="0C323BE6"/>
    <w:rsid w:val="0CD143AE"/>
    <w:rsid w:val="0D15073F"/>
    <w:rsid w:val="0D913B3D"/>
    <w:rsid w:val="0E3C5942"/>
    <w:rsid w:val="0F2D2592"/>
    <w:rsid w:val="10947BCD"/>
    <w:rsid w:val="109E0C1D"/>
    <w:rsid w:val="118C11EC"/>
    <w:rsid w:val="119B4F8B"/>
    <w:rsid w:val="11A26319"/>
    <w:rsid w:val="11B5604C"/>
    <w:rsid w:val="12061235"/>
    <w:rsid w:val="12A460C1"/>
    <w:rsid w:val="12A8795F"/>
    <w:rsid w:val="132C233E"/>
    <w:rsid w:val="1340403C"/>
    <w:rsid w:val="147A2534"/>
    <w:rsid w:val="14942891"/>
    <w:rsid w:val="14951F61"/>
    <w:rsid w:val="14C667C2"/>
    <w:rsid w:val="14D40EDF"/>
    <w:rsid w:val="15485429"/>
    <w:rsid w:val="15BB3E4D"/>
    <w:rsid w:val="15CE602F"/>
    <w:rsid w:val="17435EA8"/>
    <w:rsid w:val="17F84EE5"/>
    <w:rsid w:val="18100480"/>
    <w:rsid w:val="18CB084B"/>
    <w:rsid w:val="191A0E8B"/>
    <w:rsid w:val="19AA220F"/>
    <w:rsid w:val="19DA542E"/>
    <w:rsid w:val="1A121F48"/>
    <w:rsid w:val="1B1D3BC6"/>
    <w:rsid w:val="1B81603D"/>
    <w:rsid w:val="1C252021"/>
    <w:rsid w:val="1CD610A8"/>
    <w:rsid w:val="1CE26164"/>
    <w:rsid w:val="1D0C43FF"/>
    <w:rsid w:val="1E1862E1"/>
    <w:rsid w:val="1E200CF1"/>
    <w:rsid w:val="1EEF4771"/>
    <w:rsid w:val="1F1D57D1"/>
    <w:rsid w:val="1F1E4A7A"/>
    <w:rsid w:val="1F4F4D09"/>
    <w:rsid w:val="1FBD3784"/>
    <w:rsid w:val="202F16C0"/>
    <w:rsid w:val="20CA13E8"/>
    <w:rsid w:val="211647C7"/>
    <w:rsid w:val="220B3A67"/>
    <w:rsid w:val="224F3E0C"/>
    <w:rsid w:val="228A0E2F"/>
    <w:rsid w:val="23311E82"/>
    <w:rsid w:val="25162FD9"/>
    <w:rsid w:val="2558168C"/>
    <w:rsid w:val="264C3284"/>
    <w:rsid w:val="26DE799C"/>
    <w:rsid w:val="274E68CF"/>
    <w:rsid w:val="27595274"/>
    <w:rsid w:val="27C070A1"/>
    <w:rsid w:val="27E234BC"/>
    <w:rsid w:val="28011B94"/>
    <w:rsid w:val="28903681"/>
    <w:rsid w:val="28A41BFF"/>
    <w:rsid w:val="28BD7F04"/>
    <w:rsid w:val="28DB23E5"/>
    <w:rsid w:val="28E13773"/>
    <w:rsid w:val="29D07A70"/>
    <w:rsid w:val="2A691C72"/>
    <w:rsid w:val="2A7FDCBD"/>
    <w:rsid w:val="2AF05827"/>
    <w:rsid w:val="2AF14141"/>
    <w:rsid w:val="2C1874AC"/>
    <w:rsid w:val="2C1C51EE"/>
    <w:rsid w:val="2D9B2018"/>
    <w:rsid w:val="2DF53F49"/>
    <w:rsid w:val="2FDB2CCA"/>
    <w:rsid w:val="2FFEE924"/>
    <w:rsid w:val="30DC4F4C"/>
    <w:rsid w:val="3417273F"/>
    <w:rsid w:val="354924F4"/>
    <w:rsid w:val="369A24FF"/>
    <w:rsid w:val="36A77DAA"/>
    <w:rsid w:val="36F6663C"/>
    <w:rsid w:val="379753A2"/>
    <w:rsid w:val="38A74091"/>
    <w:rsid w:val="3938118D"/>
    <w:rsid w:val="39DF785B"/>
    <w:rsid w:val="39F72585"/>
    <w:rsid w:val="3B912DD7"/>
    <w:rsid w:val="3BCB453B"/>
    <w:rsid w:val="3BFA4E20"/>
    <w:rsid w:val="3DC42F13"/>
    <w:rsid w:val="3DE47B36"/>
    <w:rsid w:val="3DEC2051"/>
    <w:rsid w:val="3EAB0813"/>
    <w:rsid w:val="3F300ECA"/>
    <w:rsid w:val="3FFFCFDE"/>
    <w:rsid w:val="40704361"/>
    <w:rsid w:val="40B51316"/>
    <w:rsid w:val="40F57964"/>
    <w:rsid w:val="41185FF2"/>
    <w:rsid w:val="413B5469"/>
    <w:rsid w:val="41913B31"/>
    <w:rsid w:val="427F62BF"/>
    <w:rsid w:val="43171E14"/>
    <w:rsid w:val="4453331F"/>
    <w:rsid w:val="459C0CF6"/>
    <w:rsid w:val="46040D75"/>
    <w:rsid w:val="462C57AD"/>
    <w:rsid w:val="46713F31"/>
    <w:rsid w:val="46AF05B5"/>
    <w:rsid w:val="478E57A6"/>
    <w:rsid w:val="47BE0E01"/>
    <w:rsid w:val="47DB71FA"/>
    <w:rsid w:val="481E1E96"/>
    <w:rsid w:val="48891992"/>
    <w:rsid w:val="48CC544E"/>
    <w:rsid w:val="4983492C"/>
    <w:rsid w:val="4BA206E8"/>
    <w:rsid w:val="4D534390"/>
    <w:rsid w:val="4DCA28A4"/>
    <w:rsid w:val="4E353A96"/>
    <w:rsid w:val="4E6974F8"/>
    <w:rsid w:val="4F950C90"/>
    <w:rsid w:val="4FAE1D52"/>
    <w:rsid w:val="504C6C69"/>
    <w:rsid w:val="53783C67"/>
    <w:rsid w:val="54E72A6B"/>
    <w:rsid w:val="554F5795"/>
    <w:rsid w:val="556F3D31"/>
    <w:rsid w:val="564E5B7A"/>
    <w:rsid w:val="566440B3"/>
    <w:rsid w:val="568D26C1"/>
    <w:rsid w:val="57460AC2"/>
    <w:rsid w:val="57E36310"/>
    <w:rsid w:val="587B479B"/>
    <w:rsid w:val="588B70D4"/>
    <w:rsid w:val="589B55B4"/>
    <w:rsid w:val="58CB127E"/>
    <w:rsid w:val="597D4EE9"/>
    <w:rsid w:val="5A130958"/>
    <w:rsid w:val="5A1924BD"/>
    <w:rsid w:val="5AA601F5"/>
    <w:rsid w:val="5AE03B35"/>
    <w:rsid w:val="5B37709F"/>
    <w:rsid w:val="5B7539EA"/>
    <w:rsid w:val="5B7D56E1"/>
    <w:rsid w:val="5BC45956"/>
    <w:rsid w:val="5C925E14"/>
    <w:rsid w:val="5C9664F6"/>
    <w:rsid w:val="5CAB1AF3"/>
    <w:rsid w:val="5CD728E8"/>
    <w:rsid w:val="5FF70B66"/>
    <w:rsid w:val="60275934"/>
    <w:rsid w:val="609B1E7E"/>
    <w:rsid w:val="61405A8F"/>
    <w:rsid w:val="6166423A"/>
    <w:rsid w:val="616B35FF"/>
    <w:rsid w:val="619D5782"/>
    <w:rsid w:val="61A268AB"/>
    <w:rsid w:val="61D513C0"/>
    <w:rsid w:val="621974FF"/>
    <w:rsid w:val="62D84CC4"/>
    <w:rsid w:val="631B2E02"/>
    <w:rsid w:val="633B548D"/>
    <w:rsid w:val="63597740"/>
    <w:rsid w:val="646C600B"/>
    <w:rsid w:val="64D15E6F"/>
    <w:rsid w:val="65271F32"/>
    <w:rsid w:val="6530528B"/>
    <w:rsid w:val="657F50AE"/>
    <w:rsid w:val="659453FF"/>
    <w:rsid w:val="659A2704"/>
    <w:rsid w:val="665F56FC"/>
    <w:rsid w:val="66630512"/>
    <w:rsid w:val="670562A3"/>
    <w:rsid w:val="671F6AA4"/>
    <w:rsid w:val="68025735"/>
    <w:rsid w:val="693E00B6"/>
    <w:rsid w:val="69670E34"/>
    <w:rsid w:val="69675EB2"/>
    <w:rsid w:val="6A1707C7"/>
    <w:rsid w:val="6AA4394A"/>
    <w:rsid w:val="6AC50223"/>
    <w:rsid w:val="6B3A2F62"/>
    <w:rsid w:val="6B8D6867"/>
    <w:rsid w:val="6BBD6A6B"/>
    <w:rsid w:val="6BD7083A"/>
    <w:rsid w:val="6C24509D"/>
    <w:rsid w:val="6C8859AD"/>
    <w:rsid w:val="6CC462B9"/>
    <w:rsid w:val="6E4D6E0E"/>
    <w:rsid w:val="6E8E6B7E"/>
    <w:rsid w:val="6FE262EA"/>
    <w:rsid w:val="70C96594"/>
    <w:rsid w:val="71777D9E"/>
    <w:rsid w:val="71834994"/>
    <w:rsid w:val="72657F75"/>
    <w:rsid w:val="73C117A4"/>
    <w:rsid w:val="745919DD"/>
    <w:rsid w:val="74A21689"/>
    <w:rsid w:val="750951B1"/>
    <w:rsid w:val="764F753B"/>
    <w:rsid w:val="76FF97CF"/>
    <w:rsid w:val="775BAEB2"/>
    <w:rsid w:val="776B5CAF"/>
    <w:rsid w:val="779F611A"/>
    <w:rsid w:val="77EDE8C7"/>
    <w:rsid w:val="78610599"/>
    <w:rsid w:val="79C43D9C"/>
    <w:rsid w:val="79E24222"/>
    <w:rsid w:val="7BFF8D99"/>
    <w:rsid w:val="7D2863F0"/>
    <w:rsid w:val="7D384885"/>
    <w:rsid w:val="7DCE3739"/>
    <w:rsid w:val="7DED7C18"/>
    <w:rsid w:val="7E3037AE"/>
    <w:rsid w:val="7E551467"/>
    <w:rsid w:val="7E7F6153"/>
    <w:rsid w:val="7E91E99C"/>
    <w:rsid w:val="7EC64112"/>
    <w:rsid w:val="7F9AD00B"/>
    <w:rsid w:val="7FDF8D52"/>
    <w:rsid w:val="7FFC8492"/>
    <w:rsid w:val="7FFDD025"/>
    <w:rsid w:val="7FFF993C"/>
    <w:rsid w:val="9FD6CD44"/>
    <w:rsid w:val="B36FFA2D"/>
    <w:rsid w:val="B3FA6429"/>
    <w:rsid w:val="B8BF0370"/>
    <w:rsid w:val="BFDF5C79"/>
    <w:rsid w:val="CFF7A1BE"/>
    <w:rsid w:val="EB77562F"/>
    <w:rsid w:val="EED9327E"/>
    <w:rsid w:val="F7FF30BA"/>
    <w:rsid w:val="FA6F45D4"/>
    <w:rsid w:val="FBFF38B1"/>
    <w:rsid w:val="FE7F415D"/>
    <w:rsid w:val="FFEF9FD7"/>
    <w:rsid w:val="FFF73BC9"/>
    <w:rsid w:val="FFFBB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customStyle="1" w:styleId="6">
    <w:name w:val="Heading2"/>
    <w:next w:val="1"/>
    <w:qFormat/>
    <w:uiPriority w:val="0"/>
    <w:pPr>
      <w:keepNext/>
      <w:keepLines/>
      <w:widowControl w:val="0"/>
      <w:spacing w:after="160" w:line="415" w:lineRule="auto"/>
      <w:jc w:val="both"/>
      <w:textAlignment w:val="baseline"/>
    </w:pPr>
    <w:rPr>
      <w:rFonts w:ascii="Calibri Light" w:hAnsi="Calibri Light" w:eastAsia="宋体" w:cs="Calibri Light"/>
      <w:b/>
      <w:bCs/>
      <w:kern w:val="2"/>
      <w:sz w:val="32"/>
      <w:szCs w:val="32"/>
      <w:lang w:val="en-US" w:eastAsia="zh-CN" w:bidi="ar-SA"/>
    </w:rPr>
  </w:style>
  <w:style w:type="paragraph" w:styleId="7">
    <w:name w:val="List Paragraph"/>
    <w:basedOn w:val="1"/>
    <w:unhideWhenUsed/>
    <w:qFormat/>
    <w:uiPriority w:val="99"/>
    <w:pPr>
      <w:ind w:firstLine="420" w:firstLineChars="200"/>
    </w:pPr>
  </w:style>
  <w:style w:type="character" w:customStyle="1" w:styleId="8">
    <w:name w:val="页眉 字符"/>
    <w:basedOn w:val="5"/>
    <w:link w:val="3"/>
    <w:qFormat/>
    <w:uiPriority w:val="99"/>
    <w:rPr>
      <w:rFonts w:ascii="DejaVu Sans" w:hAnsi="DejaVu Sans"/>
      <w:kern w:val="2"/>
      <w:sz w:val="18"/>
      <w:szCs w:val="24"/>
    </w:rPr>
  </w:style>
  <w:style w:type="character" w:customStyle="1" w:styleId="9">
    <w:name w:val="页脚 字符"/>
    <w:basedOn w:val="5"/>
    <w:link w:val="2"/>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2200</Words>
  <Characters>2237</Characters>
  <Lines>22</Lines>
  <Paragraphs>6</Paragraphs>
  <TotalTime>0</TotalTime>
  <ScaleCrop>false</ScaleCrop>
  <LinksUpToDate>false</LinksUpToDate>
  <CharactersWithSpaces>2483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2025-02-08T23:01:00Z</dcterms:created>
  <dc:creator>Administrator</dc:creator>
  <cp:lastModifiedBy>孙敬凯</cp:lastModifiedBy>
  <cp:lastPrinted>2025-02-09T00:27:00Z</cp:lastPrinted>
  <dcterms:modified xsi:type="dcterms:W3CDTF">2025-02-26T02:47:01Z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F59FED74744E4CE3B8C8956DD5D66945_13</vt:lpwstr>
  </property>
  <property fmtid="{D5CDD505-2E9C-101B-9397-08002B2CF9AE}" pid="4" name="KSOTemplateDocerSaveRecord">
    <vt:lpwstr>eyJoZGlkIjoiZWZkOTIwMjIyN2ZmYTI2MWM0MzZiZjA0YjM5MjA5YjYiLCJ1c2VySWQiOiIxOTc4MjYzMjUifQ==</vt:lpwstr>
  </property>
</Properties>
</file>