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 w:val="0"/>
        <w:kinsoku/>
        <w:overflowPunct/>
        <w:topLinePunct w:val="0"/>
        <w:bidi w:val="0"/>
        <w:adjustRightInd w:val="0"/>
        <w:spacing w:line="240" w:lineRule="auto"/>
        <w:jc w:val="left"/>
        <w:outlineLvl w:val="0"/>
        <w:rPr>
          <w:rFonts w:hint="default" w:ascii="Times New Roman" w:hAnsi="Times New Roman" w:eastAsia="黑体" w:cs="Times New Roman"/>
          <w:kern w:val="44"/>
          <w:sz w:val="32"/>
          <w:szCs w:val="48"/>
          <w:lang w:val="en-US" w:eastAsia="zh-CN" w:bidi="ar-SA"/>
        </w:rPr>
      </w:pPr>
      <w:r>
        <w:rPr>
          <w:rFonts w:hint="default" w:ascii="Times New Roman" w:hAnsi="Times New Roman" w:eastAsia="黑体" w:cs="Times New Roman"/>
          <w:kern w:val="44"/>
          <w:sz w:val="32"/>
          <w:szCs w:val="48"/>
          <w:lang w:val="en-US" w:eastAsia="zh-CN" w:bidi="ar-SA"/>
        </w:rPr>
        <w:t>附件</w:t>
      </w:r>
      <w:r>
        <w:rPr>
          <w:rFonts w:hint="eastAsia" w:ascii="Times New Roman" w:hAnsi="Times New Roman" w:eastAsia="黑体" w:cs="Times New Roman"/>
          <w:kern w:val="44"/>
          <w:sz w:val="32"/>
          <w:szCs w:val="48"/>
          <w:lang w:val="en-US" w:eastAsia="zh-CN" w:bidi="ar-SA"/>
        </w:rPr>
        <w:t>3</w:t>
      </w:r>
    </w:p>
    <w:tbl>
      <w:tblPr>
        <w:tblStyle w:val="13"/>
        <w:tblW w:w="14083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2"/>
        <w:gridCol w:w="2109"/>
        <w:gridCol w:w="999"/>
        <w:gridCol w:w="2031"/>
        <w:gridCol w:w="1591"/>
        <w:gridCol w:w="1781"/>
        <w:gridCol w:w="1959"/>
        <w:gridCol w:w="1200"/>
        <w:gridCol w:w="176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4083" w:type="dxa"/>
            <w:gridSpan w:val="9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bookmarkStart w:id="0" w:name="_GoBack"/>
            <w:r>
              <w:rPr>
                <w:rFonts w:hint="default" w:ascii="Times New Roman" w:hAnsi="Times New Roman" w:eastAsia="方正小标宋简体" w:cs="Times New Roman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2024年实体经济和数字经济深度融合典型案例汇总表</w:t>
            </w:r>
            <w:bookmarkEnd w:id="0"/>
            <w:r>
              <w:rPr>
                <w:rFonts w:hint="default" w:ascii="Times New Roman" w:hAnsi="Times New Roman" w:eastAsia="方正小标宋简体" w:cs="Times New Roman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382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推荐单位（盖章）：</w:t>
            </w:r>
          </w:p>
        </w:tc>
        <w:tc>
          <w:tcPr>
            <w:tcW w:w="17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申报方向</w:t>
            </w:r>
          </w:p>
        </w:tc>
        <w:tc>
          <w:tcPr>
            <w:tcW w:w="99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子方向</w:t>
            </w:r>
          </w:p>
        </w:tc>
        <w:tc>
          <w:tcPr>
            <w:tcW w:w="3622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案例名称</w:t>
            </w:r>
          </w:p>
        </w:tc>
        <w:tc>
          <w:tcPr>
            <w:tcW w:w="17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申报单位名称</w:t>
            </w:r>
          </w:p>
        </w:tc>
        <w:tc>
          <w:tcPr>
            <w:tcW w:w="195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全国组织机构统一社会信用代码</w:t>
            </w:r>
          </w:p>
        </w:tc>
        <w:tc>
          <w:tcPr>
            <w:tcW w:w="12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联系人</w:t>
            </w:r>
          </w:p>
        </w:tc>
        <w:tc>
          <w:tcPr>
            <w:tcW w:w="176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  <w:t>数字化转型通用工具产品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（工具产品名称）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（案例名称）</w:t>
            </w: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……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（工具产品名称）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（案例名称）</w:t>
            </w: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  <w:t>工业互联网平台创新领航应用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……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数字领航企业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……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  <w:t>数字化供应链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……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0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注：1.各类型案例数量可自行调整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2.各类型案例按推荐优先级排序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1E8BA36"/>
    <w:multiLevelType w:val="multilevel"/>
    <w:tmpl w:val="C1E8BA36"/>
    <w:lvl w:ilvl="0" w:tentative="0">
      <w:start w:val="1"/>
      <w:numFmt w:val="decimal"/>
      <w:pStyle w:val="3"/>
      <w:lvlText w:val="%1."/>
      <w:lvlJc w:val="left"/>
      <w:pPr>
        <w:ind w:left="432" w:hanging="432"/>
      </w:pPr>
      <w:rPr>
        <w:rFonts w:hint="default"/>
      </w:rPr>
    </w:lvl>
    <w:lvl w:ilvl="1" w:tentative="0">
      <w:start w:val="1"/>
      <w:numFmt w:val="decimal"/>
      <w:pStyle w:val="4"/>
      <w:lvlText w:val="%1.%2."/>
      <w:lvlJc w:val="left"/>
      <w:pPr>
        <w:ind w:left="575" w:hanging="575"/>
      </w:pPr>
      <w:rPr>
        <w:rFonts w:hint="default"/>
      </w:rPr>
    </w:lvl>
    <w:lvl w:ilvl="2" w:tentative="0">
      <w:start w:val="1"/>
      <w:numFmt w:val="decimal"/>
      <w:pStyle w:val="5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pStyle w:val="6"/>
      <w:lvlText w:val="%1.%2.%3.%4.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pStyle w:val="7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pStyle w:val="8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pStyle w:val="9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pStyle w:val="10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pStyle w:val="11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FlMzUyZjZmNTYzNGM3NWE0MjZmOGEyZmIyYWExMWMifQ=="/>
  </w:docVars>
  <w:rsids>
    <w:rsidRoot w:val="7ECD1715"/>
    <w:rsid w:val="0A206642"/>
    <w:rsid w:val="0B933D5F"/>
    <w:rsid w:val="1AB1523A"/>
    <w:rsid w:val="23EE4824"/>
    <w:rsid w:val="2A0D3456"/>
    <w:rsid w:val="34E81472"/>
    <w:rsid w:val="52083A82"/>
    <w:rsid w:val="52ED0192"/>
    <w:rsid w:val="5A3F749F"/>
    <w:rsid w:val="5BD75D04"/>
    <w:rsid w:val="5E265C22"/>
    <w:rsid w:val="664D7EC8"/>
    <w:rsid w:val="723C766C"/>
    <w:rsid w:val="75F321AB"/>
    <w:rsid w:val="766D342C"/>
    <w:rsid w:val="7ECD1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Lines="0" w:beforeAutospacing="0" w:afterLines="0" w:afterAutospacing="0" w:line="480" w:lineRule="auto"/>
      <w:ind w:left="432" w:hanging="432"/>
      <w:outlineLvl w:val="0"/>
    </w:pPr>
    <w:rPr>
      <w:rFonts w:eastAsia="黑体" w:asciiTheme="minorAscii" w:hAnsiTheme="minorAscii"/>
      <w:kern w:val="44"/>
      <w:sz w:val="32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beforeLines="0" w:beforeAutospacing="0" w:afterLines="0" w:afterAutospacing="0" w:line="480" w:lineRule="auto"/>
      <w:ind w:left="575" w:hanging="575"/>
      <w:outlineLvl w:val="1"/>
    </w:pPr>
    <w:rPr>
      <w:rFonts w:ascii="Arial" w:hAnsi="Arial" w:eastAsia="楷体"/>
      <w:sz w:val="32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1"/>
      </w:numPr>
      <w:spacing w:beforeLines="0" w:beforeAutospacing="0" w:afterLines="0" w:afterAutospacing="0" w:line="360" w:lineRule="auto"/>
      <w:ind w:left="720" w:hanging="720"/>
      <w:outlineLvl w:val="2"/>
    </w:pPr>
    <w:rPr>
      <w:rFonts w:ascii="Calibri" w:hAnsi="Calibri" w:cs="Times New Roman"/>
      <w:b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Lines="0" w:beforeAutospacing="0" w:afterLines="0" w:afterAutospacing="0" w:line="360" w:lineRule="auto"/>
      <w:ind w:left="864" w:hanging="864"/>
      <w:outlineLvl w:val="3"/>
    </w:pPr>
    <w:rPr>
      <w:rFonts w:ascii="Arial" w:hAnsi="Arial" w:cs="Times New Roma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1008" w:hanging="1008"/>
      <w:outlineLvl w:val="4"/>
    </w:pPr>
    <w:rPr>
      <w:b/>
      <w:sz w:val="28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51" w:hanging="1151"/>
      <w:outlineLvl w:val="5"/>
    </w:pPr>
    <w:rPr>
      <w:rFonts w:ascii="Arial" w:hAnsi="Arial" w:eastAsia="黑体"/>
      <w:b/>
      <w:sz w:val="24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b/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3" w:hanging="1583"/>
      <w:outlineLvl w:val="8"/>
    </w:pPr>
    <w:rPr>
      <w:rFonts w:ascii="Arial" w:hAnsi="Arial" w:eastAsia="黑体"/>
      <w:sz w:val="21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Body Text"/>
    <w:basedOn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2024-10-28T14:39:00Z</dcterms:created>
  <dc:creator>陈</dc:creator>
  <cp:lastModifiedBy>韦伟</cp:lastModifiedBy>
  <dcterms:modified xsi:type="dcterms:W3CDTF">2024-10-31T04:57:50Z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C9FAF726893A459BA78015F741982DA6_11</vt:lpwstr>
  </property>
</Properties>
</file>