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鲁工信产〔2020〕167号</w:t>
      </w: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山东省工业和信息化厅</w:t>
      </w: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关于开展</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2021年度山东省服务型制造示范遴选工作的通知</w:t>
      </w:r>
    </w:p>
    <w:p>
      <w:pPr>
        <w:keepNext w:val="0"/>
        <w:keepLines w:val="0"/>
        <w:pageBreakBefore w:val="0"/>
        <w:kinsoku/>
        <w:wordWrap/>
        <w:overflowPunct/>
        <w:topLinePunct w:val="0"/>
        <w:autoSpaceDE/>
        <w:autoSpaceDN/>
        <w:bidi w:val="0"/>
        <w:spacing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Autospacing="0" w:afterAutospacing="0" w:line="600" w:lineRule="exact"/>
        <w:ind w:right="0" w:rightChars="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各市工业和信息化局：</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贯彻落实《关于进一步促进服务型制造发展的指导意见》（工信部联政法〔2020〕101号），加快培育发展我省服务型制造新业态新模式，促进制造业高质量发展，经研究确定组织开展2021年度山东省服务型制造示范遴选工作。有关事宜通知如下：</w:t>
      </w:r>
    </w:p>
    <w:p>
      <w:pPr>
        <w:keepNext w:val="0"/>
        <w:keepLines w:val="0"/>
        <w:pageBreakBefore w:val="0"/>
        <w:kinsoku/>
        <w:wordWrap/>
        <w:overflowPunct/>
        <w:topLinePunct w:val="0"/>
        <w:autoSpaceDE/>
        <w:autoSpaceDN/>
        <w:bidi w:val="0"/>
        <w:spacing w:line="60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一、申报方向</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包括服务型制造示范企业和服务型制造示范平台2个类别。</w:t>
      </w:r>
    </w:p>
    <w:p>
      <w:pPr>
        <w:keepNext w:val="0"/>
        <w:keepLines w:val="0"/>
        <w:pageBreakBefore w:val="0"/>
        <w:kinsoku/>
        <w:wordWrap/>
        <w:overflowPunct/>
        <w:topLinePunct w:val="0"/>
        <w:autoSpaceDE/>
        <w:autoSpaceDN/>
        <w:bidi w:val="0"/>
        <w:spacing w:line="600" w:lineRule="exact"/>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（一）示范企业。</w:t>
      </w: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1.产品服务。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bookmarkStart w:id="0" w:name="_Hlk52212522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全生命周期管理</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造业企业以客户为中心，完善专业化服务体系，开展从研发设计、生产制造、安装调试、交付使用到状态预警、故障诊断、维护检修、回收利用等全链条服务。拓展产品的全生命周期服务及相关技术开发，建设贯穿产品生命周期的数字化平台。（2）总集成总承包。制造业企业依托核心装备、整合优质产业资源，从提供产品向提供“软件+硬件+平台+服务”总集成总承包整体解决方案转变，提供端到端系统集成服务。</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2.定制化服务。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合利用5G、物联网、大数据、云计算、人工智能、虚拟现实、工业互联网等新一代信息技术，建立数字化设计与虚拟仿真系统，发展个性化设计、用户参与设计、交互设计，推动零件标准化、配件精细化、部件模块化和产品个性化重组，推进生产制造系统的智能化、柔性化改造，增强定制设计和柔性制造能力，打造基于客户需求快速响应的敏捷制造体系。</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3.设计创新服务。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工业设计服务。加强工业设计基础研究和关键共性技术研发，建立开放共享的数据资源库；面向制造业设计需求，搭建网络化的设计协同平台，开展众创、众包、众设；（2）检验检测服务。建设检验检测公共服务平台，开放检验检测资源，提高企业检验检测能力。</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4.信息增值。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（1）供应链管理。基于工业大数据平台，</w:t>
      </w:r>
      <w:r>
        <w:rPr>
          <w:rFonts w:hint="eastAsia" w:ascii="仿宋_GB2312" w:hAnsi="仿宋_GB2312" w:eastAsia="仿宋_GB2312" w:cs="仿宋_GB2312"/>
          <w:color w:val="000000"/>
          <w:sz w:val="32"/>
          <w:szCs w:val="32"/>
          <w:lang w:eastAsia="zh-CN"/>
        </w:rPr>
        <w:t>开展生产物流的优化提升</w:t>
      </w:r>
      <w:r>
        <w:rPr>
          <w:rFonts w:hint="eastAsia" w:ascii="仿宋_GB2312" w:hAnsi="仿宋_GB2312" w:eastAsia="仿宋_GB2312" w:cs="仿宋_GB2312"/>
          <w:color w:val="000000"/>
          <w:sz w:val="32"/>
          <w:szCs w:val="32"/>
        </w:rPr>
        <w:t>，实施集中采购、供应商管理库存（VMI）、精益供应链</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模式，高效应用订单管理、物料配送、仓储库存等</w:t>
      </w:r>
      <w:r>
        <w:rPr>
          <w:rFonts w:hint="eastAsia" w:ascii="仿宋_GB2312" w:hAnsi="仿宋_GB2312" w:eastAsia="仿宋_GB2312" w:cs="仿宋_GB2312"/>
          <w:color w:val="000000"/>
          <w:sz w:val="32"/>
          <w:szCs w:val="32"/>
          <w:lang w:eastAsia="zh-CN"/>
        </w:rPr>
        <w:t>供应链</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促进生产经营优化和供应链协同；（2）共享制造。围绕产业集群的共性制造需求，通过设备融资租赁等方式，集中配置通用性强、购置成本高的生产设备，建设提供分时、计件、按价值计价等灵活服务的共享制造工厂。</w:t>
      </w:r>
    </w:p>
    <w:p>
      <w:pPr>
        <w:keepNext w:val="0"/>
        <w:keepLines w:val="0"/>
        <w:pageBreakBefore w:val="0"/>
        <w:kinsoku/>
        <w:wordWrap/>
        <w:overflowPunct/>
        <w:topLinePunct w:val="0"/>
        <w:autoSpaceDE/>
        <w:autoSpaceDN/>
        <w:bidi w:val="0"/>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示范平台</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面向行业提供专业服务</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面向区域提供综合服务。</w:t>
      </w:r>
    </w:p>
    <w:p>
      <w:pPr>
        <w:keepNext w:val="0"/>
        <w:keepLines w:val="0"/>
        <w:pageBreakBefore w:val="0"/>
        <w:kinsoku/>
        <w:wordWrap/>
        <w:overflowPunct/>
        <w:topLinePunct w:val="0"/>
        <w:autoSpaceDE/>
        <w:autoSpaceDN/>
        <w:bidi w:val="0"/>
        <w:spacing w:line="600" w:lineRule="exact"/>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wordWrap/>
        <w:overflowPunct/>
        <w:topLinePunct w:val="0"/>
        <w:autoSpaceDE/>
        <w:autoSpaceDN/>
        <w:bidi w:val="0"/>
        <w:spacing w:line="600" w:lineRule="exac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   （一）</w:t>
      </w:r>
      <w:r>
        <w:rPr>
          <w:rFonts w:hint="eastAsia" w:ascii="楷体_GB2312" w:hAnsi="楷体_GB2312" w:eastAsia="楷体_GB2312" w:cs="楷体_GB2312"/>
          <w:sz w:val="32"/>
          <w:szCs w:val="32"/>
          <w:lang w:eastAsia="zh-CN"/>
        </w:rPr>
        <w:t>基本</w:t>
      </w:r>
      <w:r>
        <w:rPr>
          <w:rFonts w:hint="eastAsia" w:ascii="楷体_GB2312" w:hAnsi="楷体_GB2312" w:eastAsia="楷体_GB2312" w:cs="楷体_GB2312"/>
          <w:sz w:val="32"/>
          <w:szCs w:val="32"/>
        </w:rPr>
        <w:t>条件</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1.申报主体</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注册，具有独立法人资格</w:t>
      </w:r>
      <w:r>
        <w:rPr>
          <w:rFonts w:hint="eastAsia" w:ascii="仿宋_GB2312" w:hAnsi="仿宋_GB2312" w:eastAsia="仿宋_GB2312" w:cs="仿宋_GB2312"/>
          <w:sz w:val="32"/>
          <w:szCs w:val="32"/>
          <w:lang w:eastAsia="zh-CN"/>
        </w:rPr>
        <w:t>的制造业企业</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2.申报主体应具备服务型制造特征，</w:t>
      </w:r>
      <w:r>
        <w:rPr>
          <w:rFonts w:hint="eastAsia" w:ascii="仿宋_GB2312" w:hAnsi="仿宋_GB2312" w:eastAsia="仿宋_GB2312" w:cs="仿宋_GB2312"/>
          <w:sz w:val="32"/>
          <w:szCs w:val="32"/>
          <w:lang w:val="en-US" w:eastAsia="zh-CN"/>
        </w:rPr>
        <w:t>符合《关于进一步促进服务型制造发展的指导意见》（工信部联政法〔2020〕101号）明确的方向与要求。</w:t>
      </w:r>
    </w:p>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3.申报主体近三年无严重失信记录，未发生重大质量、环保或安全事故，没有违法行为或涉嫌违法正在接受有关部门审查的情况。</w:t>
      </w:r>
    </w:p>
    <w:p>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lang w:eastAsia="zh-CN"/>
        </w:rPr>
        <w:t xml:space="preserve">  （二）专项条件。</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1.示范企业。</w:t>
      </w:r>
      <w:r>
        <w:rPr>
          <w:rFonts w:hint="eastAsia" w:ascii="仿宋_GB2312" w:hAnsi="仿宋_GB2312" w:eastAsia="仿宋_GB2312" w:cs="仿宋_GB2312"/>
          <w:sz w:val="32"/>
          <w:szCs w:val="32"/>
          <w:lang w:eastAsia="zh-CN"/>
        </w:rPr>
        <w:t>申报企业符合我省“十强”产业领域，在同行业具有市场领先地位；企业通过模式创新向服务型制造转型并形成核心竞争力，有明确、稳定的产品服务对象，能够提供特色化、专业化、高效化的增值服务，服务收入占比逐年提升，综合服务收入占总收入比例达到30%左右；申报企业正在或已经实施具有服务型制造特征显著特点的项目，通过项目实施，申报企业能够有效衔接各类上下游供应商和客户，提升效率、降低成本，形成有一定核心技术的解决方案，提升产品销售的市场占有率和客户粘性；企业服务型制造转型模式可复制、可推广。</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2.示范平台。</w:t>
      </w:r>
      <w:r>
        <w:rPr>
          <w:rFonts w:hint="eastAsia" w:ascii="仿宋_GB2312" w:hAnsi="仿宋_GB2312" w:eastAsia="仿宋_GB2312" w:cs="仿宋_GB2312"/>
          <w:sz w:val="32"/>
          <w:szCs w:val="32"/>
          <w:lang w:eastAsia="zh-CN"/>
        </w:rPr>
        <w:t>制造业企业自建服务平台或第三方专业服务平台，平台的成立和运营时间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年以上，面向行业提供专业服务或者面向区域提供综合服务。其中，</w:t>
      </w:r>
      <w:r>
        <w:rPr>
          <w:rFonts w:hint="eastAsia" w:ascii="楷体_GB2312" w:hAnsi="楷体_GB2312" w:eastAsia="楷体_GB2312" w:cs="楷体_GB2312"/>
          <w:sz w:val="32"/>
          <w:szCs w:val="32"/>
          <w:lang w:eastAsia="zh-CN"/>
        </w:rPr>
        <w:t>面向行业或领域的专业服务平台，</w:t>
      </w:r>
      <w:r>
        <w:rPr>
          <w:rFonts w:hint="eastAsia" w:ascii="仿宋_GB2312" w:hAnsi="仿宋_GB2312" w:eastAsia="仿宋_GB2312" w:cs="仿宋_GB2312"/>
          <w:sz w:val="32"/>
          <w:szCs w:val="32"/>
          <w:lang w:eastAsia="zh-CN"/>
        </w:rPr>
        <w:t>主要满足本行业或者本领域制造企业的</w:t>
      </w:r>
      <w:r>
        <w:rPr>
          <w:rFonts w:hint="default" w:ascii="仿宋_GB2312" w:hAnsi="仿宋_GB2312" w:eastAsia="仿宋_GB2312" w:cs="仿宋_GB2312"/>
          <w:sz w:val="32"/>
          <w:szCs w:val="32"/>
          <w:lang w:eastAsia="zh-CN"/>
        </w:rPr>
        <w:t>研发</w:t>
      </w:r>
      <w:r>
        <w:rPr>
          <w:rFonts w:hint="eastAsia" w:ascii="仿宋_GB2312" w:hAnsi="仿宋_GB2312" w:eastAsia="仿宋_GB2312" w:cs="仿宋_GB2312"/>
          <w:sz w:val="32"/>
          <w:szCs w:val="32"/>
          <w:lang w:eastAsia="zh-CN"/>
        </w:rPr>
        <w:t>设计、供应链管理、网络化协同制造、远程诊断运维、系统解决方案等服务需求。建有网络服务平台，具有在线服务、线上线下联动功能，具有线下服务的良好业绩。</w:t>
      </w:r>
      <w:r>
        <w:rPr>
          <w:rFonts w:hint="default" w:ascii="仿宋_GB2312" w:hAnsi="仿宋_GB2312" w:eastAsia="仿宋_GB2312" w:cs="仿宋_GB2312"/>
          <w:sz w:val="32"/>
          <w:szCs w:val="32"/>
          <w:lang w:eastAsia="zh-CN"/>
        </w:rPr>
        <w:t>有相关专业领域的工业技术服务能力和工业数据沉淀能力。</w:t>
      </w:r>
      <w:r>
        <w:rPr>
          <w:rFonts w:hint="eastAsia" w:ascii="楷体_GB2312" w:hAnsi="楷体_GB2312" w:eastAsia="楷体_GB2312" w:cs="楷体_GB2312"/>
          <w:sz w:val="32"/>
          <w:szCs w:val="32"/>
          <w:lang w:eastAsia="zh-CN"/>
        </w:rPr>
        <w:t>面向区域的综合服务平台，</w:t>
      </w:r>
      <w:r>
        <w:rPr>
          <w:rFonts w:hint="eastAsia" w:ascii="仿宋_GB2312" w:hAnsi="仿宋_GB2312" w:eastAsia="仿宋_GB2312" w:cs="仿宋_GB2312"/>
          <w:sz w:val="32"/>
          <w:szCs w:val="32"/>
          <w:lang w:eastAsia="zh-CN"/>
        </w:rPr>
        <w:t>主要支撑本区域或者园区制造业企业在生产性服务业务方面的需求，包括但不限于商务服务、人才服务、共性关键技术服务、检验检测服务、人力资源服务、知识产权服务等，建有网络服务平台，具有在线服务、线上线下服务能力，</w:t>
      </w:r>
      <w:r>
        <w:rPr>
          <w:rFonts w:hint="default" w:ascii="仿宋_GB2312" w:hAnsi="仿宋_GB2312" w:eastAsia="仿宋_GB2312" w:cs="仿宋_GB2312"/>
          <w:sz w:val="32"/>
          <w:szCs w:val="32"/>
          <w:lang w:eastAsia="zh-CN"/>
        </w:rPr>
        <w:t>发挥横向整合和集约资源优势，</w:t>
      </w:r>
      <w:r>
        <w:rPr>
          <w:rFonts w:hint="eastAsia" w:ascii="仿宋_GB2312" w:hAnsi="仿宋_GB2312" w:eastAsia="仿宋_GB2312" w:cs="仿宋_GB2312"/>
          <w:sz w:val="32"/>
          <w:szCs w:val="32"/>
          <w:lang w:eastAsia="zh-CN"/>
        </w:rPr>
        <w:t>为服务对象在项目建设、企业运营、降低成本、提高效率等方面做出积极</w:t>
      </w:r>
      <w:r>
        <w:rPr>
          <w:rFonts w:hint="default" w:ascii="仿宋_GB2312" w:hAnsi="仿宋_GB2312" w:eastAsia="仿宋_GB2312" w:cs="仿宋_GB2312"/>
          <w:sz w:val="32"/>
          <w:szCs w:val="32"/>
          <w:lang w:eastAsia="zh-CN"/>
        </w:rPr>
        <w:t>贡献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申报</w:t>
      </w:r>
      <w:r>
        <w:rPr>
          <w:rFonts w:hint="eastAsia" w:ascii="黑体" w:hAnsi="黑体" w:eastAsia="黑体" w:cs="黑体"/>
          <w:sz w:val="32"/>
          <w:szCs w:val="32"/>
        </w:rPr>
        <w:t>程序</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遵循政府引导、企业自愿原则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请相关申报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山东省</w:t>
      </w:r>
      <w:r>
        <w:rPr>
          <w:rFonts w:hint="eastAsia" w:ascii="仿宋_GB2312" w:hAnsi="仿宋_GB2312" w:eastAsia="仿宋_GB2312" w:cs="仿宋_GB2312"/>
          <w:sz w:val="32"/>
          <w:szCs w:val="32"/>
        </w:rPr>
        <w:t>服务型制造示范</w:t>
      </w:r>
      <w:r>
        <w:rPr>
          <w:rFonts w:hint="eastAsia" w:ascii="仿宋_GB2312" w:hAnsi="仿宋_GB2312" w:eastAsia="仿宋_GB2312" w:cs="仿宋_GB2312"/>
          <w:sz w:val="32"/>
          <w:szCs w:val="32"/>
          <w:lang w:eastAsia="zh-CN"/>
        </w:rPr>
        <w:t>企业（平台）</w:t>
      </w:r>
      <w:r>
        <w:rPr>
          <w:rFonts w:hint="eastAsia" w:ascii="仿宋_GB2312" w:hAnsi="仿宋_GB2312" w:eastAsia="仿宋_GB2312" w:cs="仿宋_GB2312"/>
          <w:sz w:val="32"/>
          <w:szCs w:val="32"/>
        </w:rPr>
        <w:t>申报书”（附件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）要求</w:t>
      </w:r>
      <w:r>
        <w:rPr>
          <w:rFonts w:hint="eastAsia" w:ascii="仿宋_GB2312" w:hAnsi="仿宋_GB2312" w:eastAsia="仿宋_GB2312" w:cs="仿宋_GB2312"/>
          <w:color w:val="000000" w:themeColor="text1"/>
          <w:sz w:val="32"/>
          <w:szCs w:val="32"/>
          <w14:textFill>
            <w14:solidFill>
              <w14:schemeClr w14:val="tx1"/>
            </w14:solidFill>
          </w14:textFill>
        </w:rPr>
        <w:t>编制</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对提交材料的真实性负责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按照属地化</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申报企业</w:t>
      </w:r>
      <w:r>
        <w:rPr>
          <w:rFonts w:hint="eastAsia" w:ascii="仿宋_GB2312" w:hAnsi="仿宋_GB2312" w:eastAsia="仿宋_GB2312" w:cs="仿宋_GB2312"/>
          <w:color w:val="000000" w:themeColor="text1"/>
          <w:sz w:val="32"/>
          <w:szCs w:val="32"/>
          <w14:textFill>
            <w14:solidFill>
              <w14:schemeClr w14:val="tx1"/>
            </w14:solidFill>
          </w14:textFill>
        </w:rPr>
        <w:t>向所在市</w:t>
      </w:r>
      <w:r>
        <w:rPr>
          <w:rFonts w:hint="eastAsia" w:ascii="仿宋_GB2312" w:hAnsi="仿宋_GB2312" w:eastAsia="仿宋_GB2312" w:cs="仿宋_GB2312"/>
          <w:color w:val="000000" w:themeColor="text1"/>
          <w:sz w:val="32"/>
          <w:szCs w:val="32"/>
          <w:lang w:eastAsia="zh-CN"/>
          <w14:textFill>
            <w14:solidFill>
              <w14:schemeClr w14:val="tx1"/>
            </w14:solidFill>
          </w14:textFill>
        </w:rPr>
        <w:t>工信局</w:t>
      </w:r>
      <w:r>
        <w:rPr>
          <w:rFonts w:hint="eastAsia" w:ascii="仿宋_GB2312" w:hAnsi="仿宋_GB2312" w:eastAsia="仿宋_GB2312" w:cs="仿宋_GB2312"/>
          <w:color w:val="000000" w:themeColor="text1"/>
          <w:sz w:val="32"/>
          <w:szCs w:val="32"/>
          <w14:textFill>
            <w14:solidFill>
              <w14:schemeClr w14:val="tx1"/>
            </w14:solidFill>
          </w14:textFill>
        </w:rPr>
        <w:t>提交申报材料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各市对企业申报材料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真实性、可行性进行初审，汇总</w:t>
      </w:r>
      <w:r>
        <w:rPr>
          <w:rFonts w:hint="eastAsia" w:ascii="仿宋_GB2312" w:hAnsi="仿宋_GB2312" w:eastAsia="仿宋_GB2312" w:cs="仿宋_GB2312"/>
          <w:sz w:val="32"/>
          <w:szCs w:val="32"/>
        </w:rPr>
        <w:t>填写“推荐汇总表”</w:t>
      </w: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）排序</w:t>
      </w:r>
      <w:r>
        <w:rPr>
          <w:rFonts w:hint="eastAsia" w:ascii="仿宋_GB2312" w:hAnsi="仿宋_GB2312" w:eastAsia="仿宋_GB2312" w:cs="仿宋_GB2312"/>
          <w:color w:val="000000" w:themeColor="text1"/>
          <w:sz w:val="32"/>
          <w:szCs w:val="32"/>
          <w14:textFill>
            <w14:solidFill>
              <w14:schemeClr w14:val="tx1"/>
            </w14:solidFill>
          </w14:textFill>
        </w:rPr>
        <w:t>后</w:t>
      </w:r>
      <w:r>
        <w:rPr>
          <w:rFonts w:hint="eastAsia" w:ascii="仿宋_GB2312" w:hAnsi="仿宋_GB2312" w:eastAsia="仿宋_GB2312" w:cs="仿宋_GB2312"/>
          <w:color w:val="000000" w:themeColor="text1"/>
          <w:sz w:val="32"/>
          <w:szCs w:val="32"/>
          <w:lang w:eastAsia="zh-CN"/>
          <w14:textFill>
            <w14:solidFill>
              <w14:schemeClr w14:val="tx1"/>
            </w14:solidFill>
          </w14:textFill>
        </w:rPr>
        <w:t>行文</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hint="eastAsia" w:ascii="仿宋_GB2312" w:hAnsi="仿宋_GB2312" w:eastAsia="仿宋_GB2312" w:cs="仿宋_GB2312"/>
          <w:color w:val="000000" w:themeColor="text1"/>
          <w:sz w:val="32"/>
          <w:szCs w:val="32"/>
          <w:lang w:eastAsia="zh-CN"/>
          <w14:textFill>
            <w14:solidFill>
              <w14:schemeClr w14:val="tx1"/>
            </w14:solidFill>
          </w14:textFill>
        </w:rPr>
        <w:t>省工信厅</w:t>
      </w:r>
      <w:r>
        <w:rPr>
          <w:rFonts w:hint="eastAsia" w:ascii="仿宋_GB2312" w:hAnsi="仿宋_GB2312" w:eastAsia="仿宋_GB2312" w:cs="仿宋_GB2312"/>
          <w:color w:val="000000" w:themeColor="text1"/>
          <w:sz w:val="32"/>
          <w:szCs w:val="32"/>
          <w14:textFill>
            <w14:solidFill>
              <w14:schemeClr w14:val="tx1"/>
            </w14:solidFill>
          </w14:textFill>
        </w:rPr>
        <w:t>推荐</w:t>
      </w:r>
      <w:r>
        <w:rPr>
          <w:rFonts w:hint="eastAsia" w:ascii="仿宋_GB2312" w:hAnsi="仿宋_GB2312" w:eastAsia="仿宋_GB2312" w:cs="仿宋_GB2312"/>
          <w:color w:val="000000" w:themeColor="text1"/>
          <w:sz w:val="32"/>
          <w:szCs w:val="32"/>
          <w:lang w:eastAsia="zh-CN"/>
          <w14:textFill>
            <w14:solidFill>
              <w14:schemeClr w14:val="tx1"/>
            </w14:solidFill>
          </w14:textFill>
        </w:rPr>
        <w:t>，推荐数量不限。省属企业通过所在地工信局推荐上报。</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3.组织第三方机构审核。</w:t>
      </w:r>
      <w:r>
        <w:rPr>
          <w:rFonts w:hint="eastAsia" w:ascii="仿宋_GB2312" w:hAnsi="仿宋_GB2312" w:eastAsia="仿宋_GB2312" w:cs="仿宋_GB2312"/>
          <w:color w:val="000000" w:themeColor="text1"/>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lang w:eastAsia="zh-CN"/>
          <w14:textFill>
            <w14:solidFill>
              <w14:schemeClr w14:val="tx1"/>
            </w14:solidFill>
          </w14:textFill>
        </w:rPr>
        <w:t>工信</w:t>
      </w:r>
      <w:r>
        <w:rPr>
          <w:rFonts w:hint="eastAsia" w:ascii="仿宋_GB2312" w:hAnsi="仿宋_GB2312" w:eastAsia="仿宋_GB2312" w:cs="仿宋_GB2312"/>
          <w:color w:val="000000" w:themeColor="text1"/>
          <w:sz w:val="32"/>
          <w:szCs w:val="32"/>
          <w14:textFill>
            <w14:solidFill>
              <w14:schemeClr w14:val="tx1"/>
            </w14:solidFill>
          </w14:textFill>
        </w:rPr>
        <w:t>厅将根据各</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申报情况，组织第三方评审，结合必要的实地调研和现场考察等程序，确定服务型制造示范名单，在</w:t>
      </w:r>
      <w:r>
        <w:rPr>
          <w:rFonts w:hint="eastAsia" w:ascii="仿宋_GB2312" w:hAnsi="仿宋_GB2312" w:eastAsia="仿宋_GB2312" w:cs="仿宋_GB2312"/>
          <w:color w:val="000000" w:themeColor="text1"/>
          <w:sz w:val="32"/>
          <w:szCs w:val="32"/>
          <w:lang w:eastAsia="zh-CN"/>
          <w14:textFill>
            <w14:solidFill>
              <w14:schemeClr w14:val="tx1"/>
            </w14:solidFill>
          </w14:textFill>
        </w:rPr>
        <w:t>省工信厅</w:t>
      </w:r>
      <w:r>
        <w:rPr>
          <w:rFonts w:hint="eastAsia" w:ascii="仿宋_GB2312" w:hAnsi="仿宋_GB2312" w:eastAsia="仿宋_GB2312" w:cs="仿宋_GB2312"/>
          <w:color w:val="000000" w:themeColor="text1"/>
          <w:sz w:val="32"/>
          <w:szCs w:val="32"/>
          <w14:textFill>
            <w14:solidFill>
              <w14:schemeClr w14:val="tx1"/>
            </w14:solidFill>
          </w14:textFill>
        </w:rPr>
        <w:t>网站向社会公示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期满无异议</w:t>
      </w:r>
      <w:r>
        <w:rPr>
          <w:rFonts w:hint="eastAsia" w:ascii="仿宋_GB2312" w:hAnsi="仿宋_GB2312" w:eastAsia="仿宋_GB2312" w:cs="仿宋_GB2312"/>
          <w:color w:val="000000" w:themeColor="text1"/>
          <w:sz w:val="32"/>
          <w:szCs w:val="32"/>
          <w14:textFill>
            <w14:solidFill>
              <w14:schemeClr w14:val="tx1"/>
            </w14:solidFill>
          </w14:textFill>
        </w:rPr>
        <w:t>后，正式发文向社会公布。</w:t>
      </w:r>
    </w:p>
    <w:p>
      <w:pPr>
        <w:pStyle w:val="6"/>
        <w:keepNext w:val="0"/>
        <w:keepLines w:val="0"/>
        <w:pageBreakBefore w:val="0"/>
        <w:widowControl/>
        <w:suppressLineNumbers w:val="0"/>
        <w:kinsoku/>
        <w:wordWrap/>
        <w:overflowPunct/>
        <w:topLinePunct w:val="0"/>
        <w:autoSpaceDE/>
        <w:autoSpaceDN/>
        <w:bidi w:val="0"/>
        <w:spacing w:beforeAutospacing="0" w:afterAutospacing="0" w:line="600" w:lineRule="exact"/>
        <w:ind w:firstLine="640" w:firstLineChars="20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w:t>
      </w:r>
      <w:r>
        <w:rPr>
          <w:rFonts w:hint="eastAsia" w:ascii="黑体" w:hAnsi="黑体" w:eastAsia="黑体" w:cs="黑体"/>
          <w:color w:val="000000" w:themeColor="text1"/>
          <w:sz w:val="32"/>
          <w:szCs w:val="32"/>
          <w:lang w:eastAsia="zh-CN"/>
          <w14:textFill>
            <w14:solidFill>
              <w14:schemeClr w14:val="tx1"/>
            </w14:solidFill>
          </w14:textFill>
        </w:rPr>
        <w:t>工作要求</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严格</w:t>
      </w:r>
      <w:r>
        <w:rPr>
          <w:rFonts w:hint="eastAsia" w:ascii="仿宋_GB2312" w:hAnsi="仿宋_GB2312" w:eastAsia="仿宋_GB2312" w:cs="仿宋_GB2312"/>
          <w:color w:val="000000" w:themeColor="text1"/>
          <w:sz w:val="32"/>
          <w:szCs w:val="32"/>
          <w:lang w:eastAsia="zh-CN"/>
          <w14:textFill>
            <w14:solidFill>
              <w14:schemeClr w14:val="tx1"/>
            </w14:solidFill>
          </w14:textFill>
        </w:rPr>
        <w:t>资格审核。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各市工信部门要高度重视，积极组织申报，对企业申报材料认真审核，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已列入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省服务型制造示范的不得重复申报。</w:t>
      </w:r>
    </w:p>
    <w:p>
      <w:pPr>
        <w:keepNext w:val="0"/>
        <w:keepLines w:val="0"/>
        <w:pageBreakBefore w:val="0"/>
        <w:widowControl w:val="0"/>
        <w:tabs>
          <w:tab w:val="left" w:pos="1418"/>
        </w:tabs>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2.加强监督管理。各市工信部门要按照职责分工对项目执行、补助资金使用等进行监督管理。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示范企业（平台）要</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积极承担示范引领责任和义务，每年将实施服务项目的进展情况报所在市工信局。三年示范推广期满，或依托的实施项目全部完工后，要及时向所在市工信局提出项目验收申请。省工信厅将不定期开展项目评估检查，并对各市上报的项目考核验收情况进行抽查，</w:t>
      </w:r>
    </w:p>
    <w:p>
      <w:pPr>
        <w:keepNext w:val="0"/>
        <w:keepLines w:val="0"/>
        <w:pageBreakBefore w:val="0"/>
        <w:widowControl w:val="0"/>
        <w:tabs>
          <w:tab w:val="left" w:pos="1418"/>
        </w:tabs>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3.发挥引领示范作用。</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各市工信部门要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充分发挥示范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企业（平台）的引领作用，</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及时组织总结一批可复制、可推广的服务转型经验，带动我省服务型制造发展水平整体提升。</w:t>
      </w:r>
    </w:p>
    <w:p>
      <w:pPr>
        <w:keepNext w:val="0"/>
        <w:keepLines w:val="0"/>
        <w:pageBreakBefore w:val="0"/>
        <w:widowControl w:val="0"/>
        <w:tabs>
          <w:tab w:val="left" w:pos="1418"/>
        </w:tabs>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请于10月30日前将申报材料（纸质材料一式2份及电子版）报厅产业政策处。</w:t>
      </w:r>
    </w:p>
    <w:p>
      <w:pPr>
        <w:keepNext w:val="0"/>
        <w:keepLines w:val="0"/>
        <w:pageBreakBefore w:val="0"/>
        <w:widowControl w:val="0"/>
        <w:tabs>
          <w:tab w:val="left" w:pos="1418"/>
        </w:tabs>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联系人：郁小宇      电话：0531-86915301</w:t>
      </w:r>
    </w:p>
    <w:p>
      <w:pPr>
        <w:keepNext w:val="0"/>
        <w:keepLines w:val="0"/>
        <w:pageBreakBefore w:val="0"/>
        <w:widowControl w:val="0"/>
        <w:tabs>
          <w:tab w:val="left" w:pos="1418"/>
        </w:tabs>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电子邮箱：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instrText xml:space="preserve"> HYPERLINK "mailto:cyzcc_sjxw@shandong.cn" </w:instrTex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fldChar w:fldCharType="separate"/>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cyzcc_sjxw@shandong.cn</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fldChar w:fldCharType="end"/>
      </w:r>
    </w:p>
    <w:p>
      <w:pPr>
        <w:pStyle w:val="3"/>
        <w:keepNext w:val="0"/>
        <w:keepLines w:val="0"/>
        <w:pageBreakBefore w:val="0"/>
        <w:kinsoku/>
        <w:wordWrap/>
        <w:overflowPunct/>
        <w:topLinePunct w:val="0"/>
        <w:autoSpaceDE/>
        <w:autoSpaceDN/>
        <w:bidi w:val="0"/>
        <w:spacing w:line="600" w:lineRule="exact"/>
        <w:rPr>
          <w:rFonts w:hint="default"/>
          <w:lang w:val="en-US" w:eastAsia="zh-CN"/>
        </w:rPr>
      </w:pPr>
    </w:p>
    <w:p>
      <w:pPr>
        <w:keepNext w:val="0"/>
        <w:keepLines w:val="0"/>
        <w:pageBreakBefore w:val="0"/>
        <w:kinsoku/>
        <w:wordWrap/>
        <w:overflowPunct/>
        <w:topLinePunct w:val="0"/>
        <w:autoSpaceDE/>
        <w:autoSpaceDN/>
        <w:bidi w:val="0"/>
        <w:spacing w:line="600" w:lineRule="exact"/>
        <w:rPr>
          <w:rFonts w:hint="eastAsia"/>
          <w:sz w:val="32"/>
          <w:szCs w:val="32"/>
          <w:lang w:eastAsia="zh-CN"/>
        </w:rPr>
      </w:pPr>
      <w:r>
        <w:rPr>
          <w:rFonts w:hint="eastAsia"/>
          <w:sz w:val="32"/>
          <w:szCs w:val="32"/>
        </w:rPr>
        <w:t xml:space="preserve">      </w:t>
      </w:r>
      <w:r>
        <w:rPr>
          <w:rFonts w:hint="eastAsia"/>
          <w:sz w:val="32"/>
          <w:szCs w:val="32"/>
          <w:lang w:eastAsia="zh-CN"/>
        </w:rPr>
        <w:t>附件：</w:t>
      </w:r>
    </w:p>
    <w:p>
      <w:pPr>
        <w:keepNext w:val="0"/>
        <w:keepLines w:val="0"/>
        <w:pageBreakBefore w:val="0"/>
        <w:numPr>
          <w:numId w:val="0"/>
        </w:numPr>
        <w:kinsoku/>
        <w:wordWrap/>
        <w:overflowPunct/>
        <w:topLinePunct w:val="0"/>
        <w:autoSpaceDE/>
        <w:autoSpaceDN/>
        <w:bidi w:val="0"/>
        <w:spacing w:line="600" w:lineRule="exact"/>
        <w:ind w:firstLine="1280" w:firstLineChars="4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山东省</w:t>
      </w:r>
      <w:r>
        <w:rPr>
          <w:rFonts w:hint="eastAsia" w:ascii="仿宋_GB2312" w:hAnsi="仿宋_GB2312" w:eastAsia="仿宋_GB2312" w:cs="仿宋_GB2312"/>
          <w:sz w:val="32"/>
          <w:szCs w:val="32"/>
        </w:rPr>
        <w:t>服务型制造示范</w:t>
      </w:r>
      <w:r>
        <w:rPr>
          <w:rFonts w:hint="eastAsia" w:ascii="仿宋_GB2312" w:hAnsi="仿宋_GB2312" w:eastAsia="仿宋_GB2312" w:cs="仿宋_GB2312"/>
          <w:sz w:val="32"/>
          <w:szCs w:val="32"/>
          <w:lang w:eastAsia="zh-CN"/>
        </w:rPr>
        <w:t>企业（平台）申报书</w:t>
      </w:r>
    </w:p>
    <w:p>
      <w:pPr>
        <w:keepNext w:val="0"/>
        <w:keepLines w:val="0"/>
        <w:pageBreakBefore w:val="0"/>
        <w:numPr>
          <w:numId w:val="0"/>
        </w:numPr>
        <w:kinsoku/>
        <w:wordWrap/>
        <w:overflowPunct/>
        <w:topLinePunct w:val="0"/>
        <w:autoSpaceDE/>
        <w:autoSpaceDN/>
        <w:bidi w:val="0"/>
        <w:spacing w:line="600" w:lineRule="exact"/>
        <w:ind w:firstLine="1280" w:firstLine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申报书</w:t>
      </w:r>
      <w:r>
        <w:rPr>
          <w:rFonts w:hint="eastAsia" w:ascii="仿宋_GB2312" w:hAnsi="仿宋_GB2312" w:eastAsia="仿宋_GB2312" w:cs="仿宋_GB2312"/>
          <w:sz w:val="32"/>
          <w:szCs w:val="32"/>
        </w:rPr>
        <w:t>服务型制造示范推荐汇总表</w:t>
      </w:r>
    </w:p>
    <w:p>
      <w:pPr>
        <w:keepNext w:val="0"/>
        <w:keepLines w:val="0"/>
        <w:pageBreakBefore w:val="0"/>
        <w:numPr>
          <w:ilvl w:val="0"/>
          <w:numId w:val="0"/>
        </w:numPr>
        <w:kinsoku/>
        <w:wordWrap/>
        <w:overflowPunct/>
        <w:topLinePunct w:val="0"/>
        <w:autoSpaceDE/>
        <w:autoSpaceDN/>
        <w:bidi w:val="0"/>
        <w:spacing w:line="600" w:lineRule="exact"/>
        <w:jc w:val="both"/>
        <w:rPr>
          <w:rFonts w:hint="default"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line="6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2020年10月15日</w:t>
      </w:r>
    </w:p>
    <w:p>
      <w:pPr>
        <w:rPr>
          <w:rFonts w:hint="eastAsia" w:ascii="黑体" w:hAnsi="黑体" w:eastAsia="黑体" w:cs="黑体"/>
          <w:color w:val="000000" w:themeColor="text1"/>
          <w:sz w:val="32"/>
          <w:highlight w:val="none"/>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outlineLvl w:val="9"/>
        <w:rPr>
          <w:rFonts w:hint="eastAsia" w:ascii="黑体" w:hAnsi="黑体" w:eastAsia="黑体" w:cs="黑体"/>
          <w:color w:val="000000" w:themeColor="text1"/>
          <w:sz w:val="32"/>
          <w:highlight w:val="none"/>
          <w14:textFill>
            <w14:solidFill>
              <w14:schemeClr w14:val="tx1"/>
            </w14:solidFill>
          </w14:textFill>
        </w:rPr>
      </w:pPr>
      <w:r>
        <w:rPr>
          <w:rFonts w:hint="eastAsia" w:ascii="黑体" w:hAnsi="黑体" w:eastAsia="黑体" w:cs="黑体"/>
          <w:color w:val="000000" w:themeColor="text1"/>
          <w:sz w:val="32"/>
          <w:highlight w:val="none"/>
          <w14:textFill>
            <w14:solidFill>
              <w14:schemeClr w14:val="tx1"/>
            </w14:solidFill>
          </w14:textFill>
        </w:rPr>
        <w:t>附</w:t>
      </w:r>
      <w:r>
        <w:rPr>
          <w:rFonts w:hint="eastAsia" w:ascii="黑体" w:hAnsi="黑体" w:eastAsia="黑体" w:cs="黑体"/>
          <w:color w:val="000000" w:themeColor="text1"/>
          <w:sz w:val="32"/>
          <w:highlight w:val="none"/>
          <w:lang w:eastAsia="zh-CN"/>
          <w14:textFill>
            <w14:solidFill>
              <w14:schemeClr w14:val="tx1"/>
            </w14:solidFill>
          </w14:textFill>
        </w:rPr>
        <w:t>件</w:t>
      </w:r>
      <w:r>
        <w:rPr>
          <w:rFonts w:hint="eastAsia" w:ascii="黑体" w:hAnsi="黑体" w:eastAsia="黑体" w:cs="黑体"/>
          <w:color w:val="000000" w:themeColor="text1"/>
          <w:sz w:val="32"/>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spacing w:beforeAutospacing="0" w:afterAutospacing="0" w:line="600" w:lineRule="exact"/>
        <w:jc w:val="left"/>
        <w:textAlignment w:val="auto"/>
        <w:outlineLvl w:val="9"/>
        <w:rPr>
          <w:rFonts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beforeAutospacing="0" w:afterAutospacing="0" w:line="600" w:lineRule="exact"/>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山东省</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服务型制造示范</w:t>
      </w: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企业（平台）</w:t>
      </w:r>
    </w:p>
    <w:p>
      <w:pPr>
        <w:keepNext w:val="0"/>
        <w:keepLines w:val="0"/>
        <w:pageBreakBefore w:val="0"/>
        <w:widowControl w:val="0"/>
        <w:kinsoku/>
        <w:wordWrap/>
        <w:overflowPunct/>
        <w:topLinePunct w:val="0"/>
        <w:autoSpaceDE/>
        <w:autoSpaceDN/>
        <w:bidi w:val="0"/>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000000" w:themeColor="text1"/>
          <w:sz w:val="32"/>
          <w:szCs w:val="32"/>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申报书</w:t>
      </w:r>
    </w:p>
    <w:p>
      <w:pPr>
        <w:pStyle w:val="3"/>
        <w:keepNext w:val="0"/>
        <w:keepLines w:val="0"/>
        <w:pageBreakBefore w:val="0"/>
        <w:widowControl w:val="0"/>
        <w:kinsoku/>
        <w:wordWrap/>
        <w:overflowPunct/>
        <w:topLinePunct w:val="0"/>
        <w:autoSpaceDE/>
        <w:autoSpaceDN/>
        <w:bidi w:val="0"/>
        <w:spacing w:beforeAutospacing="0" w:afterAutospacing="0" w:line="600" w:lineRule="exact"/>
        <w:textAlignment w:val="auto"/>
        <w:outlineLvl w:val="9"/>
        <w:rPr>
          <w:rFonts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textAlignment w:val="auto"/>
        <w:outlineLvl w:val="9"/>
        <w:rPr>
          <w:rFonts w:eastAsia="黑体"/>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600" w:lineRule="exact"/>
        <w:rPr>
          <w:rFonts w:eastAsia="黑体"/>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600" w:lineRule="exact"/>
        <w:rPr>
          <w:rFonts w:eastAsia="黑体"/>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line="600" w:lineRule="exact"/>
        <w:rPr>
          <w:rFonts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申报单位</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（盖章）</w:t>
      </w:r>
    </w:p>
    <w:p>
      <w:pPr>
        <w:keepNext w:val="0"/>
        <w:keepLines w:val="0"/>
        <w:pageBreakBefore w:val="0"/>
        <w:tabs>
          <w:tab w:val="left" w:pos="8100"/>
        </w:tabs>
        <w:kinsoku/>
        <w:wordWrap/>
        <w:overflowPunct/>
        <w:topLinePunct w:val="0"/>
        <w:autoSpaceDE/>
        <w:autoSpaceDN/>
        <w:bidi w:val="0"/>
        <w:spacing w:line="600" w:lineRule="exact"/>
        <w:ind w:firstLine="275" w:firstLineChars="131"/>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申报类别：</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 xml:space="preserve"> □示范企业   □示范平台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企业法人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（签章）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推荐单位：</w:t>
      </w:r>
      <w:r>
        <w:rPr>
          <w:rFonts w:hint="eastAsia" w:ascii="仿宋_GB2312" w:hAnsi="仿宋_GB2312" w:eastAsia="仿宋_GB2312" w:cs="仿宋_GB2312"/>
          <w:b/>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（盖章）</w:t>
      </w:r>
    </w:p>
    <w:p>
      <w:pPr>
        <w:pStyle w:val="3"/>
        <w:keepNext w:val="0"/>
        <w:keepLines w:val="0"/>
        <w:pageBreakBefore w:val="0"/>
        <w:kinsoku/>
        <w:wordWrap/>
        <w:overflowPunct/>
        <w:topLinePunct w:val="0"/>
        <w:autoSpaceDE/>
        <w:autoSpaceDN/>
        <w:bidi w:val="0"/>
        <w:spacing w:line="600" w:lineRule="exact"/>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填报日期</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single"/>
          <w:lang w:val="en-US" w:eastAsia="zh-CN"/>
          <w14:textFill>
            <w14:solidFill>
              <w14:schemeClr w14:val="tx1"/>
            </w14:solidFill>
          </w14:textFill>
        </w:rPr>
        <w:t xml:space="preserve">                        </w:t>
      </w:r>
    </w:p>
    <w:p>
      <w:pPr>
        <w:pStyle w:val="3"/>
        <w:keepNext w:val="0"/>
        <w:keepLines w:val="0"/>
        <w:pageBreakBefore w:val="0"/>
        <w:kinsoku/>
        <w:wordWrap/>
        <w:overflowPunct/>
        <w:topLinePunct w:val="0"/>
        <w:autoSpaceDE/>
        <w:autoSpaceDN/>
        <w:bidi w:val="0"/>
        <w:spacing w:beforeAutospacing="0" w:afterAutospacing="0" w:line="600" w:lineRule="exact"/>
        <w:rPr>
          <w:rFonts w:hint="eastAsia"/>
          <w:color w:val="000000" w:themeColor="text1"/>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Autospacing="0" w:afterAutospacing="0" w:line="600" w:lineRule="exact"/>
        <w:textAlignment w:val="auto"/>
        <w:outlineLvl w:val="9"/>
        <w:rPr>
          <w:color w:val="000000" w:themeColor="text1"/>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Autospacing="0" w:afterAutospacing="0" w:line="600" w:lineRule="exact"/>
        <w:textAlignment w:val="auto"/>
        <w:outlineLvl w:val="9"/>
        <w:rPr>
          <w:color w:val="000000" w:themeColor="text1"/>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Autospacing="0" w:afterAutospacing="0" w:line="600" w:lineRule="exact"/>
        <w:textAlignment w:val="auto"/>
        <w:outlineLvl w:val="9"/>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spacing w:beforeAutospacing="0" w:afterAutospacing="0" w:line="600" w:lineRule="exact"/>
        <w:jc w:val="both"/>
        <w:textAlignment w:val="auto"/>
        <w:outlineLvl w:val="9"/>
        <w:rPr>
          <w:rFonts w:hint="eastAsia" w:eastAsia="黑体"/>
          <w:color w:val="000000" w:themeColor="text1"/>
          <w:sz w:val="32"/>
          <w:szCs w:val="32"/>
          <w:highlight w:val="none"/>
          <w:lang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Autospacing="0" w:afterAutospacing="0" w:line="600" w:lineRule="exact"/>
        <w:textAlignment w:val="auto"/>
        <w:outlineLvl w:val="9"/>
        <w:rPr>
          <w:color w:val="000000" w:themeColor="text1"/>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spacing w:beforeAutospacing="0" w:afterAutospacing="0" w:line="600" w:lineRule="exact"/>
        <w:jc w:val="center"/>
        <w:rPr>
          <w:rFonts w:hint="eastAsia" w:eastAsia="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600" w:lineRule="exact"/>
        <w:jc w:val="center"/>
        <w:rPr>
          <w:rFonts w:eastAsia="黑体"/>
          <w:color w:val="000000" w:themeColor="text1"/>
          <w:sz w:val="36"/>
          <w:szCs w:val="36"/>
          <w:highlight w:val="none"/>
          <w14:textFill>
            <w14:solidFill>
              <w14:schemeClr w14:val="tx1"/>
            </w14:solidFill>
          </w14:textFill>
        </w:rPr>
      </w:pPr>
      <w:r>
        <w:rPr>
          <w:rFonts w:eastAsia="黑体"/>
          <w:color w:val="000000" w:themeColor="text1"/>
          <w:sz w:val="36"/>
          <w:szCs w:val="36"/>
          <w:highlight w:val="none"/>
          <w14:textFill>
            <w14:solidFill>
              <w14:schemeClr w14:val="tx1"/>
            </w14:solidFill>
          </w14:textFill>
        </w:rPr>
        <w:t>填表说明</w:t>
      </w:r>
    </w:p>
    <w:p>
      <w:pPr>
        <w:keepNext w:val="0"/>
        <w:keepLines w:val="0"/>
        <w:pageBreakBefore w:val="0"/>
        <w:kinsoku/>
        <w:wordWrap/>
        <w:overflowPunct/>
        <w:topLinePunct w:val="0"/>
        <w:autoSpaceDE/>
        <w:autoSpaceDN/>
        <w:bidi w:val="0"/>
        <w:spacing w:beforeAutospacing="0" w:afterAutospacing="0" w:line="600" w:lineRule="exact"/>
        <w:jc w:val="center"/>
        <w:rPr>
          <w:rFonts w:eastAsia="黑体"/>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spacing w:line="6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一、</w:t>
      </w:r>
      <w:r>
        <w:rPr>
          <w:rFonts w:hint="eastAsia" w:ascii="Times New Roman" w:hAnsi="Times New Roman" w:eastAsia="仿宋_GB2312" w:cs="Times New Roman"/>
          <w:color w:val="000000" w:themeColor="text1"/>
          <w:kern w:val="0"/>
          <w:sz w:val="28"/>
          <w:szCs w:val="28"/>
          <w14:textFill>
            <w14:solidFill>
              <w14:schemeClr w14:val="tx1"/>
            </w14:solidFill>
          </w14:textFill>
        </w:rPr>
        <w:t>申报书封面：申报单位为申报主体名称。推荐单位为</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所在市工信部门</w:t>
      </w:r>
      <w:r>
        <w:rPr>
          <w:rFonts w:hint="eastAsia" w:ascii="Times New Roman" w:hAnsi="Times New Roman" w:eastAsia="仿宋_GB2312" w:cs="Times New Roman"/>
          <w:color w:val="000000" w:themeColor="text1"/>
          <w:kern w:val="0"/>
          <w:sz w:val="28"/>
          <w:szCs w:val="28"/>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二</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eastAsia" w:ascii="Times New Roman" w:hAnsi="Times New Roman" w:eastAsia="仿宋_GB2312" w:cs="Times New Roman"/>
          <w:color w:val="000000" w:themeColor="text1"/>
          <w:kern w:val="0"/>
          <w:sz w:val="28"/>
          <w:szCs w:val="28"/>
          <w14:textFill>
            <w14:solidFill>
              <w14:schemeClr w14:val="tx1"/>
            </w14:solidFill>
          </w14:textFill>
        </w:rPr>
        <w:t>申报书内容：申报书由三部分组成，分别为</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信息表</w:t>
      </w:r>
      <w:r>
        <w:rPr>
          <w:rFonts w:hint="eastAsia" w:ascii="Times New Roman" w:hAnsi="Times New Roman" w:eastAsia="仿宋_GB2312" w:cs="Times New Roman"/>
          <w:color w:val="000000" w:themeColor="text1"/>
          <w:kern w:val="0"/>
          <w:sz w:val="28"/>
          <w:szCs w:val="28"/>
          <w14:textFill>
            <w14:solidFill>
              <w14:schemeClr w14:val="tx1"/>
            </w14:solidFill>
          </w14:textFill>
        </w:rPr>
        <w:t>、正文和附件。申报书正文和附件分别参阅相应的参考提纲。</w:t>
      </w:r>
      <w:r>
        <w:rPr>
          <w:rFonts w:hint="default" w:ascii="Times New Roman" w:hAnsi="Times New Roman" w:eastAsia="仿宋_GB2312" w:cs="Times New Roman"/>
          <w:color w:val="000000" w:themeColor="text1"/>
          <w:kern w:val="0"/>
          <w:sz w:val="28"/>
          <w:szCs w:val="28"/>
          <w14:textFill>
            <w14:solidFill>
              <w14:schemeClr w14:val="tx1"/>
            </w14:solidFill>
          </w14:textFill>
        </w:rPr>
        <w:t>申报书中第一次出现外文名词时，要写清全称和缩写，再出现同一词时可以使用缩写。组织机构代码或统一社会信用代码是指项目责任单位组织机构代码证或登记证书上的标识代码，它是由登记管理部门所赋予的唯一法人标识代码。</w:t>
      </w:r>
    </w:p>
    <w:p>
      <w:pPr>
        <w:keepNext w:val="0"/>
        <w:keepLines w:val="0"/>
        <w:pageBreakBefore w:val="0"/>
        <w:kinsoku/>
        <w:wordWrap/>
        <w:overflowPunct/>
        <w:topLinePunct w:val="0"/>
        <w:autoSpaceDE/>
        <w:autoSpaceDN/>
        <w:bidi w:val="0"/>
        <w:spacing w:line="600" w:lineRule="exact"/>
        <w:ind w:firstLine="560" w:firstLineChars="200"/>
        <w:rPr>
          <w:rFonts w:hint="eastAsia"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14:textFill>
            <w14:solidFill>
              <w14:schemeClr w14:val="tx1"/>
            </w14:solidFill>
          </w14:textFill>
        </w:rPr>
        <w:t>三、申报单位应根据实际情况认真填写各个表项，并组织编写申报书，附件证明材料请使用扫描件（复印件）。</w:t>
      </w:r>
    </w:p>
    <w:p>
      <w:pPr>
        <w:keepNext w:val="0"/>
        <w:keepLines w:val="0"/>
        <w:pageBreakBefore w:val="0"/>
        <w:kinsoku/>
        <w:wordWrap/>
        <w:overflowPunct/>
        <w:topLinePunct w:val="0"/>
        <w:autoSpaceDE/>
        <w:autoSpaceDN/>
        <w:bidi w:val="0"/>
        <w:spacing w:line="600" w:lineRule="exact"/>
        <w:ind w:firstLine="560" w:firstLineChars="200"/>
        <w:rPr>
          <w:rFonts w:hint="eastAsia"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14:textFill>
            <w14:solidFill>
              <w14:schemeClr w14:val="tx1"/>
            </w14:solidFill>
          </w14:textFill>
        </w:rPr>
        <w:t>四、申报单位对所填报的相关内容真实性负责。</w:t>
      </w:r>
    </w:p>
    <w:p>
      <w:pPr>
        <w:keepNext w:val="0"/>
        <w:keepLines w:val="0"/>
        <w:pageBreakBefore w:val="0"/>
        <w:kinsoku/>
        <w:wordWrap/>
        <w:overflowPunct/>
        <w:topLinePunct w:val="0"/>
        <w:autoSpaceDE/>
        <w:autoSpaceDN/>
        <w:bidi w:val="0"/>
        <w:spacing w:line="6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14:textFill>
            <w14:solidFill>
              <w14:schemeClr w14:val="tx1"/>
            </w14:solidFill>
          </w14:textFill>
        </w:rPr>
        <w:t>五、</w:t>
      </w:r>
      <w:r>
        <w:rPr>
          <w:rFonts w:hint="default" w:ascii="Times New Roman" w:hAnsi="Times New Roman" w:eastAsia="仿宋_GB2312" w:cs="Times New Roman"/>
          <w:color w:val="000000" w:themeColor="text1"/>
          <w:kern w:val="0"/>
          <w:sz w:val="28"/>
          <w:szCs w:val="28"/>
          <w14:textFill>
            <w14:solidFill>
              <w14:schemeClr w14:val="tx1"/>
            </w14:solidFill>
          </w14:textFill>
        </w:rPr>
        <w:t>填报格式说明：请用</w:t>
      </w:r>
      <w:r>
        <w:rPr>
          <w:rFonts w:hint="eastAsia" w:ascii="Times New Roman" w:hAnsi="Times New Roman" w:eastAsia="仿宋_GB2312" w:cs="Times New Roman"/>
          <w:color w:val="000000" w:themeColor="text1"/>
          <w:kern w:val="0"/>
          <w:sz w:val="28"/>
          <w:szCs w:val="28"/>
          <w14:textFill>
            <w14:solidFill>
              <w14:schemeClr w14:val="tx1"/>
            </w14:solidFill>
          </w14:textFill>
        </w:rPr>
        <w:t>A4纸双面印刷</w:t>
      </w:r>
      <w:r>
        <w:rPr>
          <w:rFonts w:hint="default" w:ascii="Times New Roman" w:hAnsi="Times New Roman" w:eastAsia="仿宋_GB2312" w:cs="Times New Roman"/>
          <w:color w:val="000000" w:themeColor="text1"/>
          <w:kern w:val="0"/>
          <w:sz w:val="28"/>
          <w:szCs w:val="28"/>
          <w14:textFill>
            <w14:solidFill>
              <w14:schemeClr w14:val="tx1"/>
            </w14:solidFill>
          </w14:textFill>
        </w:rPr>
        <w:t>，</w:t>
      </w:r>
      <w:r>
        <w:rPr>
          <w:rFonts w:hint="eastAsia" w:ascii="Times New Roman" w:hAnsi="Times New Roman" w:eastAsia="仿宋_GB2312" w:cs="Times New Roman"/>
          <w:color w:val="000000" w:themeColor="text1"/>
          <w:kern w:val="0"/>
          <w:sz w:val="28"/>
          <w:szCs w:val="28"/>
          <w14:textFill>
            <w14:solidFill>
              <w14:schemeClr w14:val="tx1"/>
            </w14:solidFill>
          </w14:textFill>
        </w:rPr>
        <w:t>装订平整</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正文字体为</w:t>
      </w:r>
      <w:r>
        <w:rPr>
          <w:rFonts w:hint="eastAsia" w:ascii="Times New Roman" w:hAnsi="Times New Roman" w:eastAsia="仿宋_GB2312" w:cs="Times New Roman"/>
          <w:color w:val="000000" w:themeColor="text1"/>
          <w:kern w:val="0"/>
          <w:sz w:val="28"/>
          <w:szCs w:val="28"/>
          <w14:textFill>
            <w14:solidFill>
              <w14:schemeClr w14:val="tx1"/>
            </w14:solidFill>
          </w14:textFill>
        </w:rPr>
        <w:t>四号</w:t>
      </w:r>
      <w:r>
        <w:rPr>
          <w:rFonts w:hint="default" w:ascii="Times New Roman" w:hAnsi="Times New Roman" w:eastAsia="仿宋_GB2312" w:cs="Times New Roman"/>
          <w:color w:val="000000" w:themeColor="text1"/>
          <w:kern w:val="0"/>
          <w:sz w:val="28"/>
          <w:szCs w:val="28"/>
          <w14:textFill>
            <w14:solidFill>
              <w14:schemeClr w14:val="tx1"/>
            </w14:solidFill>
          </w14:textFill>
        </w:rPr>
        <w:t>仿宋体，单倍行距。一级标题</w:t>
      </w:r>
      <w:r>
        <w:rPr>
          <w:rFonts w:hint="eastAsia" w:ascii="Times New Roman" w:hAnsi="Times New Roman" w:eastAsia="仿宋_GB2312" w:cs="Times New Roman"/>
          <w:color w:val="000000" w:themeColor="text1"/>
          <w:kern w:val="0"/>
          <w:sz w:val="28"/>
          <w:szCs w:val="28"/>
          <w14:textFill>
            <w14:solidFill>
              <w14:schemeClr w14:val="tx1"/>
            </w14:solidFill>
          </w14:textFill>
        </w:rPr>
        <w:t>四号</w:t>
      </w:r>
      <w:r>
        <w:rPr>
          <w:rFonts w:hint="default" w:ascii="Times New Roman" w:hAnsi="Times New Roman" w:eastAsia="仿宋_GB2312" w:cs="Times New Roman"/>
          <w:color w:val="000000" w:themeColor="text1"/>
          <w:kern w:val="0"/>
          <w:sz w:val="28"/>
          <w:szCs w:val="28"/>
          <w14:textFill>
            <w14:solidFill>
              <w14:schemeClr w14:val="tx1"/>
            </w14:solidFill>
          </w14:textFill>
        </w:rPr>
        <w:t>黑体，二级标题</w:t>
      </w:r>
      <w:r>
        <w:rPr>
          <w:rFonts w:hint="eastAsia" w:ascii="Times New Roman" w:hAnsi="Times New Roman" w:eastAsia="仿宋_GB2312" w:cs="Times New Roman"/>
          <w:color w:val="000000" w:themeColor="text1"/>
          <w:kern w:val="0"/>
          <w:sz w:val="28"/>
          <w:szCs w:val="28"/>
          <w14:textFill>
            <w14:solidFill>
              <w14:schemeClr w14:val="tx1"/>
            </w14:solidFill>
          </w14:textFill>
        </w:rPr>
        <w:t>四号</w:t>
      </w:r>
      <w:r>
        <w:rPr>
          <w:rFonts w:hint="default" w:ascii="Times New Roman" w:hAnsi="Times New Roman" w:eastAsia="仿宋_GB2312" w:cs="Times New Roman"/>
          <w:color w:val="000000" w:themeColor="text1"/>
          <w:kern w:val="0"/>
          <w:sz w:val="28"/>
          <w:szCs w:val="28"/>
          <w14:textFill>
            <w14:solidFill>
              <w14:schemeClr w14:val="tx1"/>
            </w14:solidFill>
          </w14:textFill>
        </w:rPr>
        <w:t>楷体。</w:t>
      </w:r>
    </w:p>
    <w:p>
      <w:pPr>
        <w:keepNext w:val="0"/>
        <w:keepLines w:val="0"/>
        <w:pageBreakBefore w:val="0"/>
        <w:kinsoku/>
        <w:wordWrap/>
        <w:overflowPunct/>
        <w:topLinePunct w:val="0"/>
        <w:autoSpaceDE/>
        <w:autoSpaceDN/>
        <w:bidi w:val="0"/>
        <w:spacing w:beforeAutospacing="0" w:afterAutospacing="0" w:line="600" w:lineRule="exact"/>
        <w:ind w:firstLine="560" w:firstLineChars="200"/>
        <w:rPr>
          <w:rFonts w:hint="default" w:ascii="Times New Roman" w:hAnsi="Times New Roman" w:eastAsia="仿宋_GB2312" w:cs="Times New Roman"/>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600" w:lineRule="exact"/>
        <w:ind w:firstLine="560" w:firstLineChars="200"/>
        <w:rPr>
          <w:rFonts w:hint="default" w:ascii="Times New Roman" w:hAnsi="Times New Roman" w:eastAsia="仿宋_GB2312" w:cs="Times New Roman"/>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600" w:lineRule="exact"/>
        <w:ind w:firstLine="560" w:firstLineChars="200"/>
        <w:rPr>
          <w:rFonts w:hint="default" w:ascii="Times New Roman" w:hAnsi="Times New Roman" w:eastAsia="仿宋_GB2312" w:cs="Times New Roman"/>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600" w:lineRule="exact"/>
        <w:ind w:firstLine="560" w:firstLineChars="200"/>
        <w:rPr>
          <w:rFonts w:hint="default" w:ascii="Times New Roman" w:hAnsi="Times New Roman" w:eastAsia="仿宋_GB2312" w:cs="Times New Roman"/>
          <w:color w:val="000000" w:themeColor="text1"/>
          <w:sz w:val="28"/>
          <w14:textFill>
            <w14:solidFill>
              <w14:schemeClr w14:val="tx1"/>
            </w14:solidFill>
          </w14:textFill>
        </w:rPr>
      </w:pPr>
    </w:p>
    <w:p>
      <w:pPr>
        <w:pStyle w:val="3"/>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color w:val="000000" w:themeColor="text1"/>
          <w:sz w:val="28"/>
          <w14:textFill>
            <w14:solidFill>
              <w14:schemeClr w14:val="tx1"/>
            </w14:solidFill>
          </w14:textFill>
        </w:rPr>
      </w:pPr>
    </w:p>
    <w:p>
      <w:pPr>
        <w:pStyle w:val="3"/>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600" w:lineRule="exact"/>
        <w:rPr>
          <w:rFonts w:hint="eastAsia" w:eastAsiaTheme="minorEastAsia"/>
          <w:color w:val="000000" w:themeColor="text1"/>
          <w:lang w:eastAsia="zh-CN"/>
          <w14:textFill>
            <w14:solidFill>
              <w14:schemeClr w14:val="tx1"/>
            </w14:solidFill>
          </w14:textFill>
        </w:rPr>
      </w:pPr>
    </w:p>
    <w:tbl>
      <w:tblPr>
        <w:tblStyle w:val="7"/>
        <w:tblW w:w="8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63"/>
        <w:gridCol w:w="1515"/>
        <w:gridCol w:w="1320"/>
        <w:gridCol w:w="1950"/>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836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spacing w:beforeAutospacing="0" w:afterAutospacing="0" w:line="600" w:lineRule="exact"/>
              <w:jc w:val="center"/>
              <w:textAlignment w:val="center"/>
              <w:rPr>
                <w:rFonts w:hint="eastAsia" w:ascii="宋体" w:hAnsi="宋体" w:eastAsia="宋体" w:cs="宋体"/>
                <w:b/>
                <w:i w:val="0"/>
                <w:color w:val="000000" w:themeColor="text1"/>
                <w:sz w:val="32"/>
                <w:szCs w:val="32"/>
                <w:u w:val="none"/>
                <w14:textFill>
                  <w14:solidFill>
                    <w14:schemeClr w14:val="tx1"/>
                  </w14:solidFill>
                </w14:textFill>
              </w:rPr>
            </w:pPr>
            <w: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t>山东省服务型制造示范企业（平台）申报信息表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369" w:type="dxa"/>
            <w:gridSpan w:val="5"/>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bottom"/>
              <w:rPr>
                <w:rFonts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0"/>
                <w:szCs w:val="20"/>
                <w:u w:val="none"/>
                <w:lang w:val="en-US" w:eastAsia="zh-CN" w:bidi="ar"/>
                <w14:textFill>
                  <w14:solidFill>
                    <w14:schemeClr w14:val="tx1"/>
                  </w14:solidFill>
                </w14:textFill>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单位名称</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法定代表人</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注册地址</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登记注册类型及企业统一社会信用代码</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t>获得服务型制造有关荣誉</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服务型制造模式</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t>员工总数</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t>研发和设计人员比例</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t>联 系 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t>联系电话</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2263"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 xml:space="preserve">                年度                                        企业经营状况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default"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t>2018年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default"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t>2019年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default"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t>2020年上半年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pPr>
            <w:r>
              <w:rPr>
                <w:rFonts w:hint="eastAsia" w:ascii="仿宋_GB2312" w:hAnsi="宋体" w:eastAsia="仿宋_GB2312" w:cs="仿宋_GB2312"/>
                <w:b/>
                <w:bCs/>
                <w:i w:val="0"/>
                <w:color w:val="000000" w:themeColor="text1"/>
                <w:sz w:val="20"/>
                <w:szCs w:val="20"/>
                <w:u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主营业务收入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其中：服务收入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利    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税    金</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default"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负债率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研发设计投入比例</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6"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仿宋_GB2312" w:hAnsi="宋体" w:eastAsia="仿宋_GB2312" w:cs="仿宋_GB2312"/>
                <w:b/>
                <w:bCs/>
                <w:i w:val="0"/>
                <w:color w:val="000000" w:themeColor="text1"/>
                <w:sz w:val="20"/>
                <w:szCs w:val="20"/>
                <w:u w:val="none"/>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有关专利、标准情况（或主要业务及构成）、国内市场占有率等</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center"/>
              <w:rPr>
                <w:rFonts w:hint="eastAsia" w:ascii="仿宋_GB2312" w:hAnsi="宋体" w:eastAsia="仿宋_GB2312" w:cs="仿宋_GB2312"/>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1"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实施项目基本情况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（要求近2年3项以上）</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jc w:val="left"/>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pPr>
            <w:r>
              <w:rPr>
                <w:rFonts w:hint="eastAsia" w:ascii="仿宋_GB2312" w:hAnsi="宋体" w:eastAsia="仿宋_GB2312" w:cs="仿宋_GB2312"/>
                <w:i w:val="0"/>
                <w:color w:val="000000" w:themeColor="text1"/>
                <w:sz w:val="20"/>
                <w:szCs w:val="20"/>
                <w:u w:val="none"/>
                <w14:textFill>
                  <w14:solidFill>
                    <w14:schemeClr w14:val="tx1"/>
                  </w14:solidFill>
                </w14:textFill>
              </w:rPr>
              <w:t>项目名称</w:t>
            </w:r>
            <w:r>
              <w:rPr>
                <w:rFonts w:hint="eastAsia" w:ascii="仿宋_GB2312" w:hAnsi="宋体" w:eastAsia="仿宋_GB2312" w:cs="仿宋_GB2312"/>
                <w:i w:val="0"/>
                <w:color w:val="000000" w:themeColor="text1"/>
                <w:sz w:val="20"/>
                <w:szCs w:val="20"/>
                <w:u w:val="none"/>
                <w14:textFill>
                  <w14:solidFill>
                    <w14:schemeClr w14:val="tx1"/>
                  </w14:solidFill>
                </w14:textFill>
              </w:rPr>
              <w:tab/>
            </w: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400" w:lineRule="exact"/>
              <w:jc w:val="left"/>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sz w:val="20"/>
                <w:szCs w:val="20"/>
                <w:u w:val="none"/>
                <w14:textFill>
                  <w14:solidFill>
                    <w14:schemeClr w14:val="tx1"/>
                  </w14:solidFill>
                </w14:textFill>
              </w:rPr>
              <w:t>委托</w:t>
            </w: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方：</w:t>
            </w:r>
            <w:r>
              <w:rPr>
                <w:rFonts w:hint="eastAsia" w:ascii="仿宋_GB2312" w:hAnsi="宋体" w:eastAsia="仿宋_GB2312" w:cs="仿宋_GB2312"/>
                <w:i w:val="0"/>
                <w:color w:val="000000" w:themeColor="text1"/>
                <w:sz w:val="20"/>
                <w:szCs w:val="20"/>
                <w:u w:val="none"/>
                <w:lang w:val="en-US" w:eastAsia="zh-CN"/>
                <w14:textFill>
                  <w14:solidFill>
                    <w14:schemeClr w14:val="tx1"/>
                  </w14:solidFill>
                </w14:textFill>
              </w:rPr>
              <w:t xml:space="preserve"> </w:t>
            </w:r>
            <w:r>
              <w:rPr>
                <w:rFonts w:hint="eastAsia" w:ascii="仿宋_GB2312" w:hAnsi="宋体" w:eastAsia="仿宋_GB2312" w:cs="仿宋_GB2312"/>
                <w:i w:val="0"/>
                <w:color w:val="000000" w:themeColor="text1"/>
                <w:sz w:val="20"/>
                <w:szCs w:val="20"/>
                <w:u w:val="none"/>
                <w14:textFill>
                  <w14:solidFill>
                    <w14:schemeClr w14:val="tx1"/>
                  </w14:solidFill>
                </w14:textFill>
              </w:rPr>
              <w:tab/>
            </w:r>
            <w:r>
              <w:rPr>
                <w:rFonts w:hint="eastAsia" w:ascii="仿宋_GB2312" w:hAnsi="宋体" w:eastAsia="仿宋_GB2312" w:cs="仿宋_GB2312"/>
                <w:i w:val="0"/>
                <w:color w:val="000000" w:themeColor="text1"/>
                <w:sz w:val="20"/>
                <w:szCs w:val="20"/>
                <w:u w:val="none"/>
                <w14:textFill>
                  <w14:solidFill>
                    <w14:schemeClr w14:val="tx1"/>
                  </w14:solidFill>
                </w14:textFill>
              </w:rPr>
              <w:tab/>
            </w:r>
            <w:r>
              <w:rPr>
                <w:rFonts w:hint="eastAsia" w:ascii="仿宋_GB2312" w:hAnsi="宋体" w:eastAsia="仿宋_GB2312" w:cs="仿宋_GB2312"/>
                <w:i w:val="0"/>
                <w:color w:val="000000" w:themeColor="text1"/>
                <w:sz w:val="20"/>
                <w:szCs w:val="20"/>
                <w:u w:val="none"/>
                <w14:textFill>
                  <w14:solidFill>
                    <w14:schemeClr w14:val="tx1"/>
                  </w14:solidFill>
                </w14:textFill>
              </w:rPr>
              <w:t>实施</w:t>
            </w: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方：</w:t>
            </w:r>
            <w:r>
              <w:rPr>
                <w:rFonts w:hint="eastAsia" w:ascii="仿宋_GB2312" w:hAnsi="宋体" w:eastAsia="仿宋_GB2312" w:cs="仿宋_GB2312"/>
                <w:i w:val="0"/>
                <w:color w:val="000000" w:themeColor="text1"/>
                <w:sz w:val="20"/>
                <w:szCs w:val="20"/>
                <w:u w:val="none"/>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beforeAutospacing="0" w:afterAutospacing="0" w:line="400" w:lineRule="exact"/>
              <w:jc w:val="left"/>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所属</w:t>
            </w:r>
            <w:r>
              <w:rPr>
                <w:rFonts w:hint="eastAsia" w:ascii="仿宋_GB2312" w:hAnsi="宋体" w:eastAsia="仿宋_GB2312" w:cs="仿宋_GB2312"/>
                <w:i w:val="0"/>
                <w:color w:val="000000" w:themeColor="text1"/>
                <w:sz w:val="20"/>
                <w:szCs w:val="20"/>
                <w:u w:val="none"/>
                <w14:textFill>
                  <w14:solidFill>
                    <w14:schemeClr w14:val="tx1"/>
                  </w14:solidFill>
                </w14:textFill>
              </w:rPr>
              <w:t>行业</w:t>
            </w: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w:t>
            </w:r>
            <w:r>
              <w:rPr>
                <w:rFonts w:hint="eastAsia" w:ascii="仿宋_GB2312" w:hAnsi="宋体" w:eastAsia="仿宋_GB2312" w:cs="仿宋_GB2312"/>
                <w:i w:val="0"/>
                <w:color w:val="000000" w:themeColor="text1"/>
                <w:sz w:val="20"/>
                <w:szCs w:val="20"/>
                <w:u w:val="none"/>
                <w14:textFill>
                  <w14:solidFill>
                    <w14:schemeClr w14:val="tx1"/>
                  </w14:solidFill>
                </w14:textFill>
              </w:rPr>
              <w:tab/>
            </w:r>
            <w:r>
              <w:rPr>
                <w:rFonts w:hint="eastAsia" w:ascii="仿宋_GB2312" w:hAnsi="宋体" w:eastAsia="仿宋_GB2312" w:cs="仿宋_GB2312"/>
                <w:i w:val="0"/>
                <w:color w:val="000000" w:themeColor="text1"/>
                <w:sz w:val="20"/>
                <w:szCs w:val="20"/>
                <w:u w:val="none"/>
                <w14:textFill>
                  <w14:solidFill>
                    <w14:schemeClr w14:val="tx1"/>
                  </w14:solidFill>
                </w14:textFill>
              </w:rPr>
              <w:tab/>
            </w:r>
            <w:r>
              <w:rPr>
                <w:rFonts w:hint="eastAsia" w:ascii="仿宋_GB2312" w:hAnsi="宋体" w:eastAsia="仿宋_GB2312" w:cs="仿宋_GB2312"/>
                <w:i w:val="0"/>
                <w:color w:val="000000" w:themeColor="text1"/>
                <w:sz w:val="20"/>
                <w:szCs w:val="20"/>
                <w:u w:val="none"/>
                <w14:textFill>
                  <w14:solidFill>
                    <w14:schemeClr w14:val="tx1"/>
                  </w14:solidFill>
                </w14:textFill>
              </w:rPr>
              <w:t>投资额度</w:t>
            </w: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w:t>
            </w:r>
            <w:r>
              <w:rPr>
                <w:rFonts w:hint="eastAsia" w:ascii="仿宋_GB2312" w:hAnsi="宋体" w:eastAsia="仿宋_GB2312" w:cs="仿宋_GB2312"/>
                <w:i w:val="0"/>
                <w:color w:val="000000" w:themeColor="text1"/>
                <w:sz w:val="20"/>
                <w:szCs w:val="20"/>
                <w:u w:val="none"/>
                <w14:textFill>
                  <w14:solidFill>
                    <w14:schemeClr w14:val="tx1"/>
                  </w14:solidFill>
                </w14:textFill>
              </w:rPr>
              <w:t>（万元）</w:t>
            </w:r>
            <w:r>
              <w:rPr>
                <w:rFonts w:hint="eastAsia" w:ascii="仿宋_GB2312" w:hAnsi="宋体" w:eastAsia="仿宋_GB2312" w:cs="仿宋_GB2312"/>
                <w:i w:val="0"/>
                <w:color w:val="000000" w:themeColor="text1"/>
                <w:sz w:val="20"/>
                <w:szCs w:val="20"/>
                <w:u w:val="none"/>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beforeAutospacing="0" w:afterAutospacing="0" w:line="400" w:lineRule="exact"/>
              <w:jc w:val="left"/>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pPr>
            <w:r>
              <w:rPr>
                <w:rFonts w:hint="eastAsia" w:ascii="仿宋_GB2312" w:hAnsi="宋体" w:eastAsia="仿宋_GB2312" w:cs="仿宋_GB2312"/>
                <w:i w:val="0"/>
                <w:color w:val="000000" w:themeColor="text1"/>
                <w:sz w:val="20"/>
                <w:szCs w:val="20"/>
                <w:u w:val="none"/>
                <w14:textFill>
                  <w14:solidFill>
                    <w14:schemeClr w14:val="tx1"/>
                  </w14:solidFill>
                </w14:textFill>
              </w:rPr>
              <w:t>项目实施年限</w:t>
            </w: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400" w:lineRule="exact"/>
              <w:jc w:val="left"/>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sz w:val="20"/>
                <w:szCs w:val="20"/>
                <w:u w:val="none"/>
                <w:lang w:eastAsia="zh-CN"/>
                <w14:textFill>
                  <w14:solidFill>
                    <w14:schemeClr w14:val="tx1"/>
                  </w14:solidFill>
                </w14:textFill>
              </w:rPr>
              <w:t>项目概况：</w:t>
            </w:r>
            <w:r>
              <w:rPr>
                <w:rFonts w:hint="eastAsia" w:ascii="仿宋_GB2312" w:hAnsi="宋体" w:eastAsia="仿宋_GB2312" w:cs="仿宋_GB2312"/>
                <w:i w:val="0"/>
                <w:color w:val="000000" w:themeColor="text1"/>
                <w:sz w:val="20"/>
                <w:szCs w:val="20"/>
                <w:u w:val="none"/>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b/>
                <w:bCs/>
                <w:i w:val="0"/>
                <w:color w:val="000000" w:themeColor="text1"/>
                <w:kern w:val="0"/>
                <w:sz w:val="20"/>
                <w:szCs w:val="20"/>
                <w:u w:val="none"/>
                <w:lang w:val="en-US" w:eastAsia="zh-CN" w:bidi="ar"/>
                <w14:textFill>
                  <w14:solidFill>
                    <w14:schemeClr w14:val="tx1"/>
                  </w14:solidFill>
                </w14:textFill>
              </w:rPr>
              <w:t>企业自我声明</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20" w:firstLineChars="200"/>
              <w:jc w:val="left"/>
              <w:textAlignment w:val="cente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我企业申报材料内容和所附资料均真实、合法，如有不实之处，愿负相应法律责任并承担由此产生的一切后果。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20" w:firstLineChars="200"/>
              <w:jc w:val="left"/>
              <w:textAlignment w:val="cente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法定代表人（签章）</w:t>
            </w:r>
          </w:p>
          <w:p>
            <w:pPr>
              <w:pStyle w:val="3"/>
              <w:keepNext w:val="0"/>
              <w:keepLines w:val="0"/>
              <w:pageBreakBefore w:val="0"/>
              <w:kinsoku/>
              <w:wordWrap/>
              <w:overflowPunct/>
              <w:topLinePunct w:val="0"/>
              <w:autoSpaceDE/>
              <w:autoSpaceDN/>
              <w:bidi w:val="0"/>
              <w:adjustRightInd/>
              <w:snapToGrid/>
              <w:spacing w:beforeAutospacing="0" w:afterLines="0" w:afterAutospacing="0" w:line="400" w:lineRule="exact"/>
              <w:ind w:firstLine="3360" w:firstLineChars="1600"/>
              <w:rPr>
                <w:rFonts w:hint="eastAsia" w:ascii="仿宋_GB2312" w:hAnsi="宋体" w:eastAsia="仿宋_GB2312" w:cs="仿宋_GB2312"/>
                <w:i w:val="0"/>
                <w:color w:val="000000" w:themeColor="text1"/>
                <w:sz w:val="20"/>
                <w:szCs w:val="20"/>
                <w:u w:val="none"/>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年    月   日</w:t>
            </w:r>
          </w:p>
        </w:tc>
      </w:tr>
    </w:tbl>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spacing w:beforeAutospacing="0" w:afterAutospacing="0" w:line="60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申报书提纲：</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jc w:val="cente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t>示范企业</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一、企业基本情况及经营状况</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企业发展历程、主营业务、核心产品等地位、与国际国内领先水平的对比情况、研发创新情况，</w:t>
      </w:r>
      <w:bookmarkStart w:id="7" w:name="_GoBack"/>
      <w:bookmarkEnd w:id="7"/>
      <w:r>
        <w:rPr>
          <w:rFonts w:hint="eastAsia" w:ascii="仿宋_GB2312" w:hAnsi="仿宋_GB2312" w:eastAsia="仿宋_GB2312" w:cs="仿宋_GB2312"/>
          <w:sz w:val="32"/>
          <w:szCs w:val="32"/>
        </w:rPr>
        <w:t>参与或主导相关产品国际国内相关标准的制定情况。</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二、主要做法</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从经营战略、商业模式、运营方式、资源配置、人才培养、服务绩效等层面论述企业服务转型成效。</w:t>
      </w:r>
    </w:p>
    <w:p>
      <w:pPr>
        <w:keepNext w:val="0"/>
        <w:keepLines w:val="0"/>
        <w:pageBreakBefore w:val="0"/>
        <w:kinsoku/>
        <w:wordWrap/>
        <w:overflowPunct/>
        <w:topLinePunct w:val="0"/>
        <w:autoSpaceDE/>
        <w:autoSpaceDN/>
        <w:bidi w:val="0"/>
        <w:spacing w:line="600" w:lineRule="exact"/>
        <w:ind w:left="0" w:leftChars="0" w:firstLine="681" w:firstLineChars="2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项目的必要性、可行性、先进性以及预期目标，分析项目实施对于</w:t>
      </w:r>
      <w:r>
        <w:rPr>
          <w:rFonts w:hint="eastAsia" w:ascii="仿宋_GB2312" w:hAnsi="仿宋_GB2312" w:eastAsia="仿宋_GB2312" w:cs="仿宋_GB2312"/>
          <w:sz w:val="32"/>
          <w:szCs w:val="32"/>
          <w:lang w:eastAsia="zh-CN"/>
        </w:rPr>
        <w:t>申报企业</w:t>
      </w:r>
      <w:r>
        <w:rPr>
          <w:rFonts w:hint="eastAsia" w:ascii="仿宋_GB2312" w:hAnsi="仿宋_GB2312" w:eastAsia="仿宋_GB2312" w:cs="仿宋_GB2312"/>
          <w:sz w:val="32"/>
          <w:szCs w:val="32"/>
        </w:rPr>
        <w:t>在投入产出、运营成本、产品研制、客户拓展等方面的作用，以及对市场的影响</w:t>
      </w:r>
      <w:r>
        <w:rPr>
          <w:rFonts w:hint="eastAsia" w:ascii="仿宋_GB2312" w:hAnsi="仿宋_GB2312" w:eastAsia="仿宋_GB2312" w:cs="仿宋_GB2312"/>
          <w:sz w:val="32"/>
          <w:szCs w:val="32"/>
          <w:lang w:eastAsia="zh-CN"/>
        </w:rPr>
        <w:t>或社会效益</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四、经验总结</w:t>
      </w:r>
    </w:p>
    <w:p>
      <w:pPr>
        <w:keepNext w:val="0"/>
        <w:keepLines w:val="0"/>
        <w:pageBreakBefore w:val="0"/>
        <w:kinsoku/>
        <w:wordWrap/>
        <w:overflowPunct/>
        <w:topLinePunct w:val="0"/>
        <w:autoSpaceDE/>
        <w:autoSpaceDN/>
        <w:bidi w:val="0"/>
        <w:spacing w:line="600" w:lineRule="exact"/>
        <w:ind w:left="0" w:leftChars="0" w:firstLine="681" w:firstLineChars="21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总结并提炼</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企业服务转型的</w:t>
      </w:r>
      <w:r>
        <w:rPr>
          <w:rFonts w:hint="eastAsia" w:ascii="仿宋_GB2312" w:hAnsi="仿宋_GB2312" w:eastAsia="仿宋_GB2312" w:cs="仿宋_GB2312"/>
          <w:sz w:val="32"/>
          <w:szCs w:val="32"/>
          <w:lang w:eastAsia="zh-CN"/>
        </w:rPr>
        <w:t>典型</w:t>
      </w:r>
      <w:r>
        <w:rPr>
          <w:rFonts w:hint="eastAsia" w:ascii="仿宋_GB2312" w:hAnsi="仿宋_GB2312" w:eastAsia="仿宋_GB2312" w:cs="仿宋_GB2312"/>
          <w:sz w:val="32"/>
          <w:szCs w:val="32"/>
        </w:rPr>
        <w:t>经验。</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五、参考附件</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营业执照复印件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val="0"/>
        <w:spacing w:beforeAutospacing="0" w:afterAutospacing="0" w:line="600" w:lineRule="exact"/>
        <w:ind w:right="28" w:firstLine="624"/>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2、2019年财务审计报告；</w:t>
      </w:r>
    </w:p>
    <w:p>
      <w:pPr>
        <w:keepNext w:val="0"/>
        <w:keepLines w:val="0"/>
        <w:pageBreakBefore w:val="0"/>
        <w:kinsoku/>
        <w:wordWrap/>
        <w:overflowPunct/>
        <w:topLinePunct w:val="0"/>
        <w:autoSpaceDE/>
        <w:autoSpaceDN/>
        <w:bidi w:val="0"/>
        <w:snapToGrid w:val="0"/>
        <w:spacing w:beforeAutospacing="0" w:afterAutospacing="0" w:line="600" w:lineRule="exact"/>
        <w:ind w:right="28" w:firstLine="624"/>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牵头或参与制定</w:t>
      </w:r>
      <w:r>
        <w:rPr>
          <w:rFonts w:hint="eastAsia" w:ascii="仿宋_GB2312" w:hAnsi="仿宋_GB2312" w:eastAsia="仿宋_GB2312" w:cs="仿宋_GB2312"/>
          <w:color w:val="000000" w:themeColor="text1"/>
          <w:sz w:val="32"/>
          <w:szCs w:val="32"/>
          <w14:textFill>
            <w14:solidFill>
              <w14:schemeClr w14:val="tx1"/>
            </w14:solidFill>
          </w14:textFill>
        </w:rPr>
        <w:t>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取得专利、软件著作权等证书或受理文件复印件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napToGrid w:val="0"/>
        <w:spacing w:beforeAutospacing="0" w:afterAutospacing="0" w:line="600" w:lineRule="exact"/>
        <w:ind w:right="28" w:firstLine="624"/>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、获得省部级以上科技奖励证书复印件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napToGrid w:val="0"/>
        <w:spacing w:beforeAutospacing="0" w:afterAutospacing="0" w:line="600" w:lineRule="exact"/>
        <w:ind w:right="28" w:firstLine="624"/>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服务项目合同或协议复印件；</w:t>
      </w:r>
    </w:p>
    <w:p>
      <w:pPr>
        <w:keepNext w:val="0"/>
        <w:keepLines w:val="0"/>
        <w:pageBreakBefore w:val="0"/>
        <w:kinsoku/>
        <w:wordWrap/>
        <w:overflowPunct/>
        <w:topLinePunct w:val="0"/>
        <w:autoSpaceDE/>
        <w:autoSpaceDN/>
        <w:bidi w:val="0"/>
        <w:snapToGrid w:val="0"/>
        <w:spacing w:beforeAutospacing="0" w:afterAutospacing="0" w:line="600" w:lineRule="exact"/>
        <w:ind w:right="28" w:firstLine="624"/>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认为可提供的其他材料</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jc w:val="cente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jc w:val="cente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t>示范平台</w:t>
      </w:r>
    </w:p>
    <w:p>
      <w:pPr>
        <w:pStyle w:val="2"/>
        <w:keepNext w:val="0"/>
        <w:keepLines w:val="0"/>
        <w:pageBreakBefore w:val="0"/>
        <w:numPr>
          <w:ilvl w:val="0"/>
          <w:numId w:val="1"/>
        </w:numPr>
        <w:kinsoku/>
        <w:wordWrap/>
        <w:overflowPunct/>
        <w:topLinePunct w:val="0"/>
        <w:autoSpaceDE/>
        <w:autoSpaceDN/>
        <w:bidi w:val="0"/>
        <w:spacing w:before="0" w:beforeAutospacing="0" w:after="0" w:afterAutospacing="0" w:line="600" w:lineRule="exact"/>
        <w:ind w:firstLine="640" w:firstLineChars="20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平台概述</w:t>
      </w:r>
    </w:p>
    <w:p>
      <w:pPr>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管理团队和人才队伍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服务流程、收费标准和服务质量保障措施</w:t>
      </w:r>
      <w:r>
        <w:rPr>
          <w:rFonts w:hint="eastAsia" w:ascii="仿宋_GB2312" w:hAnsi="仿宋_GB2312" w:eastAsia="仿宋_GB2312" w:cs="仿宋_GB2312"/>
          <w:sz w:val="32"/>
          <w:szCs w:val="32"/>
          <w:lang w:eastAsia="zh-CN"/>
        </w:rPr>
        <w:t>等。</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firstLine="640" w:firstLineChars="200"/>
        <w:rPr>
          <w:rFonts w:hint="eastAsia" w:ascii="黑体" w:hAnsi="黑体" w:eastAsia="黑体" w:cs="黑体"/>
          <w:b w:val="0"/>
          <w:bCs w:val="0"/>
          <w:kern w:val="2"/>
          <w:sz w:val="32"/>
          <w:szCs w:val="32"/>
        </w:rPr>
      </w:pPr>
      <w:bookmarkStart w:id="1" w:name="_Toc518301680"/>
      <w:bookmarkStart w:id="2" w:name="_Toc518303609"/>
      <w:r>
        <w:rPr>
          <w:rFonts w:hint="eastAsia" w:ascii="黑体" w:hAnsi="黑体" w:eastAsia="黑体" w:cs="黑体"/>
          <w:b w:val="0"/>
          <w:bCs w:val="0"/>
          <w:kern w:val="2"/>
          <w:sz w:val="32"/>
          <w:szCs w:val="32"/>
        </w:rPr>
        <w:t>二、主要做法</w:t>
      </w:r>
      <w:bookmarkEnd w:id="1"/>
      <w:bookmarkEnd w:id="2"/>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在线服务、线上线下联动功能</w:t>
      </w:r>
      <w:r>
        <w:rPr>
          <w:rFonts w:hint="eastAsia" w:ascii="仿宋_GB2312" w:hAnsi="仿宋_GB2312" w:eastAsia="仿宋_GB2312" w:cs="仿宋_GB2312"/>
          <w:sz w:val="32"/>
          <w:szCs w:val="32"/>
          <w:lang w:eastAsia="zh-CN"/>
        </w:rPr>
        <w:t>，相关服务业绩、服务企业情况。</w:t>
      </w:r>
    </w:p>
    <w:p>
      <w:pPr>
        <w:pStyle w:val="2"/>
        <w:keepNext w:val="0"/>
        <w:keepLines w:val="0"/>
        <w:pageBreakBefore w:val="0"/>
        <w:kinsoku/>
        <w:wordWrap/>
        <w:overflowPunct/>
        <w:topLinePunct w:val="0"/>
        <w:autoSpaceDE/>
        <w:autoSpaceDN/>
        <w:bidi w:val="0"/>
        <w:spacing w:before="0" w:beforeAutospacing="0" w:after="0" w:afterAutospacing="0" w:line="600" w:lineRule="exact"/>
        <w:ind w:firstLine="640" w:firstLineChars="200"/>
        <w:rPr>
          <w:rFonts w:hint="eastAsia" w:ascii="黑体" w:hAnsi="黑体" w:eastAsia="黑体" w:cs="黑体"/>
          <w:b w:val="0"/>
          <w:bCs w:val="0"/>
          <w:kern w:val="2"/>
          <w:sz w:val="32"/>
          <w:szCs w:val="32"/>
        </w:rPr>
      </w:pPr>
      <w:bookmarkStart w:id="3" w:name="_Toc518303625"/>
      <w:bookmarkStart w:id="4" w:name="_Toc518301681"/>
      <w:r>
        <w:rPr>
          <w:rFonts w:hint="eastAsia" w:ascii="黑体" w:hAnsi="黑体" w:eastAsia="黑体" w:cs="黑体"/>
          <w:b w:val="0"/>
          <w:bCs w:val="0"/>
          <w:kern w:val="2"/>
          <w:sz w:val="32"/>
          <w:szCs w:val="32"/>
        </w:rPr>
        <w:t>三、经验总结</w:t>
      </w:r>
      <w:bookmarkEnd w:id="3"/>
      <w:bookmarkEnd w:id="4"/>
    </w:p>
    <w:p>
      <w:pPr>
        <w:pStyle w:val="2"/>
        <w:keepNext w:val="0"/>
        <w:keepLines w:val="0"/>
        <w:pageBreakBefore w:val="0"/>
        <w:kinsoku/>
        <w:wordWrap/>
        <w:overflowPunct/>
        <w:topLinePunct w:val="0"/>
        <w:autoSpaceDE/>
        <w:autoSpaceDN/>
        <w:bidi w:val="0"/>
        <w:spacing w:before="0" w:beforeAutospacing="0" w:after="0" w:afterAutospacing="0" w:line="600" w:lineRule="exact"/>
        <w:ind w:firstLine="640" w:firstLineChars="200"/>
        <w:rPr>
          <w:rFonts w:hint="eastAsia" w:ascii="黑体" w:hAnsi="黑体" w:eastAsia="黑体" w:cs="黑体"/>
          <w:b w:val="0"/>
          <w:bCs w:val="0"/>
          <w:kern w:val="2"/>
          <w:sz w:val="32"/>
          <w:szCs w:val="32"/>
        </w:rPr>
      </w:pPr>
      <w:bookmarkStart w:id="5" w:name="_Toc518301682"/>
      <w:bookmarkStart w:id="6" w:name="_Toc518303633"/>
      <w:r>
        <w:rPr>
          <w:rFonts w:hint="eastAsia" w:ascii="黑体" w:hAnsi="黑体" w:eastAsia="黑体" w:cs="黑体"/>
          <w:b w:val="0"/>
          <w:bCs w:val="0"/>
          <w:kern w:val="2"/>
          <w:sz w:val="32"/>
          <w:szCs w:val="32"/>
        </w:rPr>
        <w:t>四、</w:t>
      </w:r>
      <w:bookmarkEnd w:id="5"/>
      <w:bookmarkEnd w:id="6"/>
      <w:r>
        <w:rPr>
          <w:rFonts w:hint="eastAsia" w:ascii="黑体" w:hAnsi="黑体" w:eastAsia="黑体" w:cs="黑体"/>
          <w:b w:val="0"/>
          <w:bCs w:val="0"/>
          <w:kern w:val="2"/>
          <w:sz w:val="32"/>
          <w:szCs w:val="32"/>
        </w:rPr>
        <w:t>发展规划</w:t>
      </w:r>
      <w:r>
        <w:rPr>
          <w:rFonts w:hint="eastAsia" w:ascii="黑体" w:hAnsi="黑体" w:eastAsia="黑体" w:cs="黑体"/>
          <w:b w:val="0"/>
          <w:bCs w:val="0"/>
          <w:kern w:val="2"/>
          <w:sz w:val="32"/>
          <w:szCs w:val="32"/>
          <w:lang w:eastAsia="zh-CN"/>
        </w:rPr>
        <w:t>和</w:t>
      </w:r>
      <w:r>
        <w:rPr>
          <w:rFonts w:hint="eastAsia" w:ascii="黑体" w:hAnsi="黑体" w:eastAsia="黑体" w:cs="黑体"/>
          <w:b w:val="0"/>
          <w:bCs w:val="0"/>
          <w:kern w:val="2"/>
          <w:sz w:val="32"/>
          <w:szCs w:val="32"/>
        </w:rPr>
        <w:t>目标</w:t>
      </w:r>
    </w:p>
    <w:p>
      <w:pPr>
        <w:pStyle w:val="5"/>
        <w:keepNext w:val="0"/>
        <w:keepLines w:val="0"/>
        <w:pageBreakBefore w:val="0"/>
        <w:kinsoku/>
        <w:wordWrap/>
        <w:overflowPunct/>
        <w:topLinePunct w:val="0"/>
        <w:autoSpaceDE/>
        <w:autoSpaceDN/>
        <w:bidi w:val="0"/>
        <w:spacing w:line="60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参考附件</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sz w:val="32"/>
          <w:szCs w:val="32"/>
        </w:rPr>
        <w:t>申报单位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营业执照复印件、高新技术企业证书（如有）</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2、2019年度审计报告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3、固定的经营服务场所证明复印件（房产证）</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4、开展相关服务的证明材料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5、客户评价（客户满意度）</w:t>
      </w:r>
      <w:r>
        <w:rPr>
          <w:rFonts w:hint="eastAsia" w:ascii="仿宋_GB2312" w:hAnsi="仿宋_GB2312" w:eastAsia="仿宋_GB2312" w:cs="仿宋_GB2312"/>
          <w:sz w:val="32"/>
          <w:szCs w:val="32"/>
          <w:lang w:eastAsia="zh-CN"/>
        </w:rPr>
        <w:t>；</w:t>
      </w:r>
    </w:p>
    <w:p>
      <w:pPr>
        <w:pStyle w:val="11"/>
        <w:keepNext w:val="0"/>
        <w:keepLines w:val="0"/>
        <w:pageBreakBefore w:val="0"/>
        <w:kinsoku/>
        <w:wordWrap/>
        <w:overflowPunct/>
        <w:topLinePunct w:val="0"/>
        <w:autoSpaceDE/>
        <w:autoSpaceDN/>
        <w:bidi w:val="0"/>
        <w:spacing w:line="600" w:lineRule="exact"/>
        <w:ind w:firstLine="65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6、申报单位认为可提供的其他材料</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jc w:val="left"/>
        <w:rPr>
          <w:rFonts w:hint="eastAsia" w:ascii="黑体" w:hAnsi="黑体" w:eastAsia="黑体" w:cs="黑体"/>
          <w:color w:val="000000" w:themeColor="text1"/>
          <w:sz w:val="30"/>
          <w:szCs w:val="30"/>
          <w:lang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jc w:val="left"/>
        <w:rPr>
          <w:rFonts w:hint="eastAsia" w:ascii="黑体" w:hAnsi="黑体" w:eastAsia="黑体" w:cs="黑体"/>
          <w:color w:val="000000" w:themeColor="text1"/>
          <w:sz w:val="30"/>
          <w:szCs w:val="30"/>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600" w:lineRule="exact"/>
        <w:rPr>
          <w:rFonts w:hint="default"/>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numPr>
          <w:ilvl w:val="0"/>
          <w:numId w:val="0"/>
        </w:numPr>
        <w:kinsoku/>
        <w:wordWrap/>
        <w:overflowPunct/>
        <w:topLinePunct w:val="0"/>
        <w:autoSpaceDE/>
        <w:autoSpaceDN/>
        <w:bidi w:val="0"/>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服务型制造示范推荐汇总表</w:t>
      </w:r>
    </w:p>
    <w:p>
      <w:pPr>
        <w:keepNext w:val="0"/>
        <w:keepLines w:val="0"/>
        <w:pageBreakBefore w:val="0"/>
        <w:kinsoku/>
        <w:wordWrap/>
        <w:overflowPunct/>
        <w:topLinePunct w:val="0"/>
        <w:autoSpaceDE/>
        <w:autoSpaceDN/>
        <w:bidi w:val="0"/>
        <w:spacing w:line="600" w:lineRule="exact"/>
        <w:rPr>
          <w:rFonts w:ascii="宋体" w:hAnsi="宋体"/>
          <w:b/>
          <w:sz w:val="28"/>
          <w:szCs w:val="28"/>
        </w:rPr>
      </w:pPr>
      <w:r>
        <w:rPr>
          <w:rFonts w:hint="eastAsia" w:ascii="仿宋_GB2312" w:hAnsi="仿宋_GB2312" w:cs="仿宋_GB2312"/>
          <w:sz w:val="28"/>
          <w:szCs w:val="28"/>
          <w:lang w:eastAsia="zh-CN"/>
        </w:rPr>
        <w:t>推</w:t>
      </w:r>
      <w:r>
        <w:rPr>
          <w:rFonts w:hint="eastAsia" w:ascii="仿宋_GB2312" w:hAnsi="仿宋_GB2312" w:cs="仿宋_GB2312"/>
          <w:sz w:val="28"/>
          <w:szCs w:val="28"/>
        </w:rPr>
        <w:t xml:space="preserve">荐单位（盖章）：                             填报人：                        联系电话： </w:t>
      </w:r>
    </w:p>
    <w:tbl>
      <w:tblPr>
        <w:tblStyle w:val="7"/>
        <w:tblW w:w="13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392"/>
        <w:gridCol w:w="2213"/>
        <w:gridCol w:w="3205"/>
        <w:gridCol w:w="86"/>
        <w:gridCol w:w="1727"/>
        <w:gridCol w:w="49"/>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8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b/>
                <w:sz w:val="18"/>
                <w:szCs w:val="18"/>
              </w:rPr>
            </w:pPr>
            <w:r>
              <w:rPr>
                <w:rFonts w:hint="eastAsia" w:ascii="仿宋_GB2312" w:hAnsi="仿宋_GB2312" w:cs="仿宋_GB2312"/>
                <w:bCs/>
                <w:sz w:val="18"/>
                <w:szCs w:val="18"/>
              </w:rPr>
              <w:t>一、示范企业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rPr>
              <w:t>序号</w:t>
            </w: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lang w:eastAsia="zh-CN"/>
              </w:rPr>
              <w:t>企业</w:t>
            </w:r>
            <w:r>
              <w:rPr>
                <w:rFonts w:hint="eastAsia" w:ascii="仿宋_GB2312" w:hAnsi="仿宋_GB2312" w:cs="仿宋_GB2312"/>
                <w:bCs/>
                <w:sz w:val="18"/>
                <w:szCs w:val="18"/>
              </w:rPr>
              <w:t>名称</w:t>
            </w: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rPr>
              <w:t>示范模式</w:t>
            </w: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eastAsiaTheme="minorEastAsia"/>
                <w:bCs/>
                <w:sz w:val="18"/>
                <w:szCs w:val="18"/>
                <w:lang w:eastAsia="zh-CN"/>
              </w:rPr>
            </w:pPr>
            <w:r>
              <w:rPr>
                <w:rFonts w:hint="eastAsia" w:ascii="仿宋_GB2312" w:hAnsi="仿宋_GB2312" w:cs="仿宋_GB2312"/>
                <w:bCs/>
                <w:sz w:val="18"/>
                <w:szCs w:val="18"/>
                <w:lang w:eastAsia="zh-CN"/>
              </w:rPr>
              <w:t>主要实施项目</w:t>
            </w:r>
          </w:p>
        </w:tc>
        <w:tc>
          <w:tcPr>
            <w:tcW w:w="18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eastAsiaTheme="minorEastAsia"/>
                <w:bCs/>
                <w:kern w:val="2"/>
                <w:sz w:val="18"/>
                <w:szCs w:val="18"/>
                <w:lang w:val="en-US" w:eastAsia="zh-CN" w:bidi="ar-SA"/>
              </w:rPr>
            </w:pPr>
            <w:r>
              <w:rPr>
                <w:rFonts w:hint="eastAsia" w:ascii="仿宋_GB2312" w:hAnsi="仿宋_GB2312" w:cs="仿宋_GB2312"/>
                <w:bCs/>
                <w:sz w:val="18"/>
                <w:szCs w:val="18"/>
              </w:rPr>
              <w:t>联系人</w:t>
            </w: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eastAsiaTheme="minorEastAsia"/>
                <w:bCs/>
                <w:kern w:val="2"/>
                <w:sz w:val="18"/>
                <w:szCs w:val="18"/>
                <w:lang w:val="en-US" w:eastAsia="zh-CN" w:bidi="ar-SA"/>
              </w:rPr>
            </w:pPr>
            <w:r>
              <w:rPr>
                <w:rFonts w:hint="eastAsia" w:ascii="仿宋_GB2312" w:hAnsi="仿宋_GB2312" w:cs="仿宋_GB2312"/>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cs="仿宋_GB2312"/>
                <w:bCs/>
                <w:color w:val="000000"/>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FF0000"/>
                <w:sz w:val="18"/>
                <w:szCs w:val="18"/>
              </w:rPr>
            </w:pP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18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color w:val="000000"/>
                <w:sz w:val="18"/>
                <w:szCs w:val="18"/>
              </w:rPr>
            </w:pP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cs="仿宋_GB2312"/>
                <w:bCs/>
                <w:color w:val="000000"/>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FF0000"/>
                <w:sz w:val="18"/>
                <w:szCs w:val="18"/>
              </w:rPr>
            </w:pP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18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color w:val="000000"/>
                <w:sz w:val="18"/>
                <w:szCs w:val="18"/>
              </w:rPr>
            </w:pP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cs="仿宋_GB2312"/>
                <w:bCs/>
                <w:color w:val="000000"/>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FF0000"/>
                <w:sz w:val="18"/>
                <w:szCs w:val="18"/>
              </w:rPr>
            </w:pP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18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color w:val="000000"/>
                <w:sz w:val="18"/>
                <w:szCs w:val="18"/>
              </w:rPr>
            </w:pP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cs="仿宋_GB2312"/>
                <w:bCs/>
                <w:color w:val="000000"/>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FF0000"/>
                <w:sz w:val="18"/>
                <w:szCs w:val="18"/>
              </w:rPr>
            </w:pP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18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color w:val="000000"/>
                <w:sz w:val="18"/>
                <w:szCs w:val="18"/>
              </w:rPr>
            </w:pP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color w:val="000000"/>
                <w:sz w:val="18"/>
                <w:szCs w:val="18"/>
              </w:rPr>
            </w:pP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cs="仿宋_GB2312"/>
                <w:bCs/>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32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18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sz w:val="18"/>
                <w:szCs w:val="18"/>
              </w:rPr>
            </w:pPr>
          </w:p>
        </w:tc>
        <w:tc>
          <w:tcPr>
            <w:tcW w:w="22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8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eastAsiaTheme="minorEastAsia"/>
                <w:sz w:val="18"/>
                <w:szCs w:val="18"/>
                <w:lang w:eastAsia="zh-CN"/>
              </w:rPr>
            </w:pPr>
            <w:r>
              <w:rPr>
                <w:rFonts w:hint="eastAsia" w:ascii="仿宋_GB2312" w:hAnsi="仿宋_GB2312" w:cs="仿宋_GB2312"/>
                <w:bCs/>
                <w:sz w:val="18"/>
                <w:szCs w:val="18"/>
              </w:rPr>
              <w:t>二、示范</w:t>
            </w:r>
            <w:r>
              <w:rPr>
                <w:rFonts w:hint="eastAsia" w:ascii="仿宋_GB2312" w:hAnsi="仿宋_GB2312" w:cs="仿宋_GB2312"/>
                <w:bCs/>
                <w:sz w:val="18"/>
                <w:szCs w:val="18"/>
                <w:lang w:eastAsia="zh-CN"/>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rPr>
              <w:t>序号</w:t>
            </w:r>
          </w:p>
        </w:tc>
        <w:tc>
          <w:tcPr>
            <w:tcW w:w="33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lang w:eastAsia="zh-CN"/>
              </w:rPr>
              <w:t>单位</w:t>
            </w:r>
            <w:r>
              <w:rPr>
                <w:rFonts w:hint="eastAsia" w:ascii="仿宋_GB2312" w:hAnsi="仿宋_GB2312" w:cs="仿宋_GB2312"/>
                <w:bCs/>
                <w:sz w:val="18"/>
                <w:szCs w:val="18"/>
              </w:rPr>
              <w:t>名称</w:t>
            </w: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rPr>
              <w:t>示范模式</w:t>
            </w:r>
          </w:p>
        </w:tc>
        <w:tc>
          <w:tcPr>
            <w:tcW w:w="32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eastAsiaTheme="minorEastAsia"/>
                <w:bCs/>
                <w:sz w:val="18"/>
                <w:szCs w:val="18"/>
                <w:lang w:eastAsia="zh-CN"/>
              </w:rPr>
            </w:pPr>
            <w:r>
              <w:rPr>
                <w:rFonts w:hint="eastAsia" w:ascii="仿宋_GB2312" w:hAnsi="仿宋_GB2312" w:cs="仿宋_GB2312"/>
                <w:bCs/>
                <w:sz w:val="18"/>
                <w:szCs w:val="18"/>
                <w:lang w:eastAsia="zh-CN"/>
              </w:rPr>
              <w:t>服务企业数量</w:t>
            </w: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rPr>
              <w:t>联系人</w:t>
            </w:r>
          </w:p>
        </w:tc>
        <w:tc>
          <w:tcPr>
            <w:tcW w:w="234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r>
              <w:rPr>
                <w:rFonts w:hint="eastAsia" w:ascii="仿宋_GB2312" w:hAnsi="仿宋_GB2312" w:cs="仿宋_GB2312"/>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c>
          <w:tcPr>
            <w:tcW w:w="339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color w:val="000000"/>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c>
          <w:tcPr>
            <w:tcW w:w="32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color w:val="000000"/>
                <w:sz w:val="18"/>
                <w:szCs w:val="18"/>
              </w:rPr>
            </w:pPr>
          </w:p>
        </w:tc>
        <w:tc>
          <w:tcPr>
            <w:tcW w:w="234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339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bCs/>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32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sz w:val="18"/>
                <w:szCs w:val="18"/>
              </w:rPr>
            </w:pPr>
          </w:p>
        </w:tc>
        <w:tc>
          <w:tcPr>
            <w:tcW w:w="234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8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339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cs="仿宋_GB2312"/>
                <w:bCs/>
                <w:sz w:val="18"/>
                <w:szCs w:val="18"/>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329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sz w:val="18"/>
                <w:szCs w:val="18"/>
              </w:rPr>
            </w:pPr>
          </w:p>
        </w:tc>
        <w:tc>
          <w:tcPr>
            <w:tcW w:w="234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cs="仿宋_GB2312"/>
                <w:bCs/>
                <w:sz w:val="18"/>
                <w:szCs w:val="18"/>
              </w:rPr>
            </w:pPr>
          </w:p>
        </w:tc>
      </w:tr>
    </w:tbl>
    <w:p>
      <w:pPr>
        <w:keepNext w:val="0"/>
        <w:keepLines w:val="0"/>
        <w:pageBreakBefore w:val="0"/>
        <w:numPr>
          <w:ilvl w:val="0"/>
          <w:numId w:val="0"/>
        </w:numPr>
        <w:kinsoku/>
        <w:wordWrap/>
        <w:overflowPunct/>
        <w:topLinePunct w:val="0"/>
        <w:autoSpaceDE/>
        <w:autoSpaceDN/>
        <w:bidi w:val="0"/>
        <w:spacing w:line="600" w:lineRule="exact"/>
        <w:jc w:val="center"/>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line="600" w:lineRule="exact"/>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DCCD1"/>
    <w:multiLevelType w:val="singleLevel"/>
    <w:tmpl w:val="6ECDCC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303E9"/>
    <w:rsid w:val="011A7427"/>
    <w:rsid w:val="06822197"/>
    <w:rsid w:val="227303E9"/>
    <w:rsid w:val="353D0DCF"/>
    <w:rsid w:val="38A31652"/>
    <w:rsid w:val="4622001F"/>
    <w:rsid w:val="7F35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line="240" w:lineRule="auto"/>
      <w:jc w:val="left"/>
      <w:outlineLvl w:val="0"/>
    </w:pPr>
    <w:rPr>
      <w:rFonts w:ascii="宋体" w:hAnsi="宋体" w:eastAsia="宋体" w:cs="宋体"/>
      <w:b/>
      <w:bCs/>
      <w:spacing w:val="0"/>
      <w:kern w:val="36"/>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Lines="0" w:afterAutospacing="0"/>
      <w:ind w:firstLine="720" w:firstLineChars="200"/>
    </w:pPr>
    <w:rPr>
      <w:rFonts w:ascii="Times New Roman" w:hAnsi="Times New Roman" w:eastAsia="仿宋_GB2312" w:cs="Times New Roman"/>
      <w:sz w:val="32"/>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spacing w:line="240" w:lineRule="auto"/>
      <w:jc w:val="left"/>
      <w:outlineLvl w:val="1"/>
    </w:pPr>
    <w:rPr>
      <w:rFonts w:ascii="Cambria" w:hAnsi="Cambria" w:eastAsia="楷体" w:cs="Cambria"/>
      <w:b/>
      <w:bCs/>
      <w:spacing w:val="0"/>
      <w:kern w:val="28"/>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style>
  <w:style w:type="character" w:styleId="10">
    <w:name w:val="Hyperlink"/>
    <w:basedOn w:val="8"/>
    <w:qFormat/>
    <w:uiPriority w:val="0"/>
    <w:rPr>
      <w:color w:val="0000FF"/>
      <w:u w:val="single"/>
    </w:rPr>
  </w:style>
  <w:style w:type="paragraph" w:customStyle="1" w:styleId="11">
    <w:name w:val="List Paragraph"/>
    <w:basedOn w:val="1"/>
    <w:qFormat/>
    <w:uiPriority w:val="0"/>
    <w:pPr>
      <w:spacing w:line="240" w:lineRule="auto"/>
      <w:ind w:firstLine="420" w:firstLineChars="200"/>
    </w:pPr>
    <w:rPr>
      <w:rFonts w:ascii="Calibri" w:hAnsi="Calibri" w:eastAsia="宋体" w:cs="Calibri"/>
      <w:spacing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2020-09-04T01:30:00Z</dcterms:created>
  <dc:creator>Espresso</dc:creator>
  <cp:lastModifiedBy>Espresso</cp:lastModifiedBy>
  <cp:lastPrinted>2020-10-16T08:35:38Z</cp:lastPrinted>
  <dcterms:modified xsi:type="dcterms:W3CDTF">2020-10-16T08:42:03Z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