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386" w:rsidRPr="00500530" w:rsidRDefault="00036386" w:rsidP="00500530">
      <w:pPr>
        <w:adjustRightInd/>
        <w:snapToGrid/>
        <w:spacing w:after="0" w:line="600" w:lineRule="exact"/>
        <w:jc w:val="center"/>
        <w:rPr>
          <w:rFonts w:ascii="方正小标宋简体" w:eastAsia="方正小标宋简体" w:hAnsi="微软雅黑" w:cs="宋体" w:hint="eastAsia"/>
          <w:color w:val="333333"/>
          <w:sz w:val="44"/>
          <w:szCs w:val="44"/>
        </w:rPr>
      </w:pPr>
      <w:r w:rsidRPr="00500530">
        <w:rPr>
          <w:rFonts w:ascii="方正小标宋简体" w:eastAsia="方正小标宋简体" w:hAnsi="微软雅黑" w:cs="宋体" w:hint="eastAsia"/>
          <w:color w:val="333333"/>
          <w:sz w:val="44"/>
          <w:szCs w:val="44"/>
        </w:rPr>
        <w:t>关于组织推荐省级第十六批“一企一技术”研发中心的通知</w:t>
      </w:r>
    </w:p>
    <w:p w:rsidR="00500530" w:rsidRPr="00500530" w:rsidRDefault="00500530" w:rsidP="00500530">
      <w:pPr>
        <w:adjustRightInd/>
        <w:snapToGrid/>
        <w:spacing w:after="0" w:line="600" w:lineRule="exact"/>
        <w:rPr>
          <w:rFonts w:ascii="方正小标宋简体" w:eastAsia="方正小标宋简体" w:hAnsi="微软雅黑" w:cs="宋体" w:hint="eastAsia"/>
          <w:color w:val="666666"/>
          <w:sz w:val="44"/>
          <w:szCs w:val="44"/>
        </w:rPr>
      </w:pPr>
    </w:p>
    <w:p w:rsidR="00036386" w:rsidRPr="00500530" w:rsidRDefault="00036386" w:rsidP="00500530">
      <w:pPr>
        <w:adjustRightInd/>
        <w:snapToGrid/>
        <w:spacing w:after="0" w:line="600" w:lineRule="exact"/>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各市工业和信息化局，济南、青岛市民营经济发展局:</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根据年度工作安排，现就组织推荐省级第十六批“一企一技术”研发中心有关事项通知如下：</w:t>
      </w:r>
    </w:p>
    <w:p w:rsidR="00036386" w:rsidRPr="00500530" w:rsidRDefault="00036386" w:rsidP="00500530">
      <w:pPr>
        <w:adjustRightInd/>
        <w:snapToGrid/>
        <w:spacing w:after="0" w:line="600" w:lineRule="exact"/>
        <w:ind w:firstLine="480"/>
        <w:rPr>
          <w:rFonts w:ascii="黑体" w:eastAsia="黑体" w:hAnsi="黑体" w:cs="宋体" w:hint="eastAsia"/>
          <w:color w:val="333333"/>
          <w:sz w:val="32"/>
          <w:szCs w:val="32"/>
        </w:rPr>
      </w:pPr>
      <w:r w:rsidRPr="00500530">
        <w:rPr>
          <w:rFonts w:ascii="黑体" w:eastAsia="黑体" w:hAnsi="黑体" w:cs="宋体" w:hint="eastAsia"/>
          <w:color w:val="333333"/>
          <w:sz w:val="32"/>
          <w:szCs w:val="32"/>
        </w:rPr>
        <w:t>一、申报条件</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申报单位须符合以下条件：</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1.产品在生产、制造、加工、质量把关和降低消耗、成本等方面具有专有、独特的技术或人才。其专有技术表现为产品在同类同型号产品市场上的占有率或卖价，产品市场占有份额须达到前三名、批量卖价最高的、质量最好、寿命最长或消耗最低的方能认定为专有技术。</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2.企业获得国家专利局受理并授权的实用、发明专利技术每年达到3-5件，前三年已累计达到15件（其中发明专利超过5项）、且专利技术已在产品中应用。</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3.生产技术是省内同行业内独有、独创的具有自主知识产权的技术；包括引进后消化吸收的技术。</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4.研发中心在企业为独立或单设，具有固定的研发设施、设备仪器和人才队伍。</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5.申报的企业必须是按国家届时划型标准界定为中小型企业的公司法人企业。</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lastRenderedPageBreak/>
        <w:t>近两年发生过安全、环保事故；有不良信用记录和其他违法违规受处罚的企业不得申请“一企一技术”研发中心。</w:t>
      </w:r>
    </w:p>
    <w:p w:rsidR="00036386" w:rsidRPr="00500530" w:rsidRDefault="00036386" w:rsidP="00500530">
      <w:pPr>
        <w:adjustRightInd/>
        <w:snapToGrid/>
        <w:spacing w:after="0" w:line="600" w:lineRule="exact"/>
        <w:ind w:firstLine="480"/>
        <w:rPr>
          <w:rFonts w:ascii="黑体" w:eastAsia="黑体" w:hAnsi="黑体" w:cs="宋体" w:hint="eastAsia"/>
          <w:color w:val="333333"/>
          <w:sz w:val="32"/>
          <w:szCs w:val="32"/>
        </w:rPr>
      </w:pPr>
      <w:r w:rsidRPr="00500530">
        <w:rPr>
          <w:rFonts w:ascii="黑体" w:eastAsia="黑体" w:hAnsi="黑体" w:cs="宋体" w:hint="eastAsia"/>
          <w:color w:val="333333"/>
          <w:sz w:val="32"/>
          <w:szCs w:val="32"/>
        </w:rPr>
        <w:t>二、申报要求</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1.请各市按照鲁中小企办字[2011]3号和鲁中小企局函[2017]59号规定的要求，认真做好企业申报及初审推荐工作。</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2.申报企业如实填写省级“一企一技术”研发中心申报表，并附证明材料。各市主管部门汇总审核后，填写《省级“一企一技术”研发中心申报情况统计表》(附件2)，正式行文连同纸质材料一式二份报送省工业和信息化厅（汇总表同时报送电子版）。</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3.申报截止日期2019年11月15日，过期提交申报材料不予受理。</w:t>
      </w:r>
    </w:p>
    <w:p w:rsidR="00036386" w:rsidRPr="00500530" w:rsidRDefault="00036386" w:rsidP="00500530">
      <w:pPr>
        <w:adjustRightInd/>
        <w:snapToGrid/>
        <w:spacing w:after="0" w:line="600" w:lineRule="exact"/>
        <w:ind w:firstLine="480"/>
        <w:rPr>
          <w:rFonts w:ascii="黑体" w:eastAsia="黑体" w:hAnsi="黑体" w:cs="宋体" w:hint="eastAsia"/>
          <w:color w:val="333333"/>
          <w:sz w:val="32"/>
          <w:szCs w:val="32"/>
        </w:rPr>
      </w:pPr>
      <w:r w:rsidRPr="00500530">
        <w:rPr>
          <w:rFonts w:ascii="黑体" w:eastAsia="黑体" w:hAnsi="黑体" w:cs="宋体" w:hint="eastAsia"/>
          <w:color w:val="333333"/>
          <w:sz w:val="32"/>
          <w:szCs w:val="32"/>
        </w:rPr>
        <w:t>三、联系方式</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联系人：魏欣</w:t>
      </w:r>
      <w:r w:rsidRPr="00500530">
        <w:rPr>
          <w:rFonts w:ascii="微软雅黑" w:eastAsia="仿宋_GB2312" w:hAnsi="微软雅黑" w:cs="宋体" w:hint="eastAsia"/>
          <w:color w:val="333333"/>
          <w:sz w:val="32"/>
          <w:szCs w:val="32"/>
        </w:rPr>
        <w:t>   </w:t>
      </w:r>
      <w:r w:rsidRPr="00500530">
        <w:rPr>
          <w:rFonts w:ascii="仿宋_GB2312" w:eastAsia="仿宋_GB2312" w:hAnsi="微软雅黑" w:cs="宋体" w:hint="eastAsia"/>
          <w:color w:val="333333"/>
          <w:sz w:val="32"/>
          <w:szCs w:val="32"/>
        </w:rPr>
        <w:t>电话：0531—86901986</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电子信箱：kejichu2019＠shandong.cn</w:t>
      </w:r>
    </w:p>
    <w:p w:rsidR="00036386" w:rsidRPr="00500530" w:rsidRDefault="00036386" w:rsidP="00500530">
      <w:pPr>
        <w:adjustRightInd/>
        <w:snapToGrid/>
        <w:spacing w:after="0" w:line="600" w:lineRule="exact"/>
        <w:ind w:firstLine="480"/>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附件：</w:t>
      </w:r>
      <w:hyperlink r:id="rId4" w:history="1">
        <w:r w:rsidRPr="00500530">
          <w:rPr>
            <w:rFonts w:ascii="仿宋_GB2312" w:eastAsia="仿宋_GB2312" w:hAnsi="Arial" w:cs="Arial" w:hint="eastAsia"/>
            <w:color w:val="333333"/>
            <w:sz w:val="32"/>
            <w:szCs w:val="32"/>
          </w:rPr>
          <w:t>1、省级“一企一技术”研发中心申报表</w:t>
        </w:r>
      </w:hyperlink>
    </w:p>
    <w:p w:rsidR="00036386" w:rsidRPr="00500530" w:rsidRDefault="00AA3D4B" w:rsidP="00F10338">
      <w:pPr>
        <w:adjustRightInd/>
        <w:snapToGrid/>
        <w:spacing w:after="0" w:line="600" w:lineRule="exact"/>
        <w:ind w:firstLineChars="450" w:firstLine="1440"/>
        <w:rPr>
          <w:rFonts w:ascii="仿宋_GB2312" w:eastAsia="仿宋_GB2312" w:hAnsi="微软雅黑" w:cs="宋体" w:hint="eastAsia"/>
          <w:color w:val="333333"/>
          <w:sz w:val="32"/>
          <w:szCs w:val="32"/>
        </w:rPr>
      </w:pPr>
      <w:hyperlink r:id="rId5" w:history="1">
        <w:r w:rsidR="00036386" w:rsidRPr="00500530">
          <w:rPr>
            <w:rFonts w:ascii="仿宋_GB2312" w:eastAsia="仿宋_GB2312" w:hAnsi="微软雅黑" w:cs="宋体" w:hint="eastAsia"/>
            <w:color w:val="333333"/>
            <w:sz w:val="32"/>
            <w:szCs w:val="32"/>
          </w:rPr>
          <w:t>2、省级“一企一技术”研发中心申报情况汇总表</w:t>
        </w:r>
      </w:hyperlink>
    </w:p>
    <w:p w:rsidR="00500530" w:rsidRDefault="00500530" w:rsidP="00500530">
      <w:pPr>
        <w:adjustRightInd/>
        <w:snapToGrid/>
        <w:spacing w:after="0" w:line="600" w:lineRule="exact"/>
        <w:ind w:firstLine="480"/>
        <w:jc w:val="right"/>
        <w:rPr>
          <w:rFonts w:ascii="仿宋_GB2312" w:eastAsia="仿宋_GB2312" w:hAnsi="微软雅黑" w:cs="宋体" w:hint="eastAsia"/>
          <w:color w:val="333333"/>
          <w:sz w:val="32"/>
          <w:szCs w:val="32"/>
        </w:rPr>
      </w:pPr>
    </w:p>
    <w:p w:rsidR="00500530" w:rsidRDefault="00500530" w:rsidP="00500530">
      <w:pPr>
        <w:adjustRightInd/>
        <w:snapToGrid/>
        <w:spacing w:after="0" w:line="600" w:lineRule="exact"/>
        <w:ind w:firstLine="480"/>
        <w:jc w:val="right"/>
        <w:rPr>
          <w:rFonts w:ascii="仿宋_GB2312" w:eastAsia="仿宋_GB2312" w:hAnsi="微软雅黑" w:cs="宋体" w:hint="eastAsia"/>
          <w:color w:val="333333"/>
          <w:sz w:val="32"/>
          <w:szCs w:val="32"/>
        </w:rPr>
      </w:pPr>
    </w:p>
    <w:p w:rsidR="00036386" w:rsidRPr="00500530" w:rsidRDefault="00036386" w:rsidP="00500530">
      <w:pPr>
        <w:adjustRightInd/>
        <w:snapToGrid/>
        <w:spacing w:after="0" w:line="600" w:lineRule="exact"/>
        <w:ind w:firstLine="480"/>
        <w:jc w:val="right"/>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山东省工业和信息化厅</w:t>
      </w:r>
      <w:r w:rsidRPr="00500530">
        <w:rPr>
          <w:rFonts w:ascii="微软雅黑" w:eastAsia="仿宋_GB2312" w:hAnsi="微软雅黑" w:cs="宋体" w:hint="eastAsia"/>
          <w:color w:val="333333"/>
          <w:sz w:val="32"/>
          <w:szCs w:val="32"/>
        </w:rPr>
        <w:t> </w:t>
      </w:r>
      <w:r w:rsidRPr="00500530">
        <w:rPr>
          <w:rFonts w:ascii="仿宋_GB2312" w:eastAsia="仿宋_GB2312" w:hAnsi="微软雅黑" w:cs="宋体" w:hint="eastAsia"/>
          <w:color w:val="333333"/>
          <w:sz w:val="32"/>
          <w:szCs w:val="32"/>
        </w:rPr>
        <w:t xml:space="preserve"> </w:t>
      </w:r>
      <w:r w:rsidRPr="00500530">
        <w:rPr>
          <w:rFonts w:ascii="微软雅黑" w:eastAsia="仿宋_GB2312" w:hAnsi="微软雅黑" w:cs="宋体" w:hint="eastAsia"/>
          <w:color w:val="333333"/>
          <w:sz w:val="32"/>
          <w:szCs w:val="32"/>
        </w:rPr>
        <w:t> </w:t>
      </w:r>
    </w:p>
    <w:p w:rsidR="00036386" w:rsidRPr="00500530" w:rsidRDefault="00036386" w:rsidP="00500530">
      <w:pPr>
        <w:adjustRightInd/>
        <w:snapToGrid/>
        <w:spacing w:after="0" w:line="600" w:lineRule="exact"/>
        <w:ind w:firstLine="480"/>
        <w:jc w:val="right"/>
        <w:rPr>
          <w:rFonts w:ascii="仿宋_GB2312" w:eastAsia="仿宋_GB2312" w:hAnsi="微软雅黑" w:cs="宋体" w:hint="eastAsia"/>
          <w:color w:val="333333"/>
          <w:sz w:val="32"/>
          <w:szCs w:val="32"/>
        </w:rPr>
      </w:pPr>
      <w:r w:rsidRPr="00500530">
        <w:rPr>
          <w:rFonts w:ascii="仿宋_GB2312" w:eastAsia="仿宋_GB2312" w:hAnsi="微软雅黑" w:cs="宋体" w:hint="eastAsia"/>
          <w:color w:val="333333"/>
          <w:sz w:val="32"/>
          <w:szCs w:val="32"/>
        </w:rPr>
        <w:t>2019年10月9日</w:t>
      </w:r>
      <w:r w:rsidRPr="00500530">
        <w:rPr>
          <w:rFonts w:ascii="微软雅黑" w:eastAsia="仿宋_GB2312" w:hAnsi="微软雅黑" w:cs="宋体" w:hint="eastAsia"/>
          <w:color w:val="333333"/>
          <w:sz w:val="32"/>
          <w:szCs w:val="32"/>
        </w:rPr>
        <w:t> </w:t>
      </w:r>
      <w:r w:rsidRPr="00500530">
        <w:rPr>
          <w:rFonts w:ascii="仿宋_GB2312" w:eastAsia="仿宋_GB2312" w:hAnsi="微软雅黑" w:cs="宋体" w:hint="eastAsia"/>
          <w:color w:val="333333"/>
          <w:sz w:val="32"/>
          <w:szCs w:val="32"/>
        </w:rPr>
        <w:t xml:space="preserve"> </w:t>
      </w:r>
      <w:r w:rsidRPr="00500530">
        <w:rPr>
          <w:rFonts w:ascii="微软雅黑" w:eastAsia="仿宋_GB2312" w:hAnsi="微软雅黑" w:cs="宋体" w:hint="eastAsia"/>
          <w:color w:val="333333"/>
          <w:sz w:val="32"/>
          <w:szCs w:val="32"/>
        </w:rPr>
        <w:t> </w:t>
      </w:r>
      <w:r w:rsidRPr="00500530">
        <w:rPr>
          <w:rFonts w:ascii="仿宋_GB2312" w:eastAsia="仿宋_GB2312" w:hAnsi="微软雅黑" w:cs="宋体" w:hint="eastAsia"/>
          <w:color w:val="333333"/>
          <w:sz w:val="32"/>
          <w:szCs w:val="32"/>
        </w:rPr>
        <w:t xml:space="preserve"> </w:t>
      </w:r>
      <w:r w:rsidRPr="00500530">
        <w:rPr>
          <w:rFonts w:ascii="微软雅黑" w:eastAsia="仿宋_GB2312" w:hAnsi="微软雅黑" w:cs="宋体" w:hint="eastAsia"/>
          <w:color w:val="333333"/>
          <w:sz w:val="32"/>
          <w:szCs w:val="32"/>
        </w:rPr>
        <w:t>  </w:t>
      </w:r>
    </w:p>
    <w:p w:rsidR="004358AB" w:rsidRDefault="004358AB" w:rsidP="00500530">
      <w:pPr>
        <w:spacing w:line="600" w:lineRule="exact"/>
      </w:pPr>
    </w:p>
    <w:sectPr w:rsidR="004358AB" w:rsidSect="00F10338">
      <w:pgSz w:w="11906" w:h="16838"/>
      <w:pgMar w:top="1418" w:right="1418" w:bottom="1418" w:left="1418"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compat>
    <w:useFELayout/>
  </w:compat>
  <w:rsids>
    <w:rsidRoot w:val="00D31D50"/>
    <w:rsid w:val="00036386"/>
    <w:rsid w:val="00323B43"/>
    <w:rsid w:val="003B6DAB"/>
    <w:rsid w:val="003D37D8"/>
    <w:rsid w:val="00426133"/>
    <w:rsid w:val="004358AB"/>
    <w:rsid w:val="00500530"/>
    <w:rsid w:val="008B7726"/>
    <w:rsid w:val="00AA3D4B"/>
    <w:rsid w:val="00D31D50"/>
    <w:rsid w:val="00E17ACB"/>
    <w:rsid w:val="00F10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36386"/>
    <w:rPr>
      <w:color w:val="0000FF"/>
      <w:u w:val="single"/>
    </w:rPr>
  </w:style>
  <w:style w:type="paragraph" w:styleId="a4">
    <w:name w:val="Normal (Web)"/>
    <w:basedOn w:val="a"/>
    <w:uiPriority w:val="99"/>
    <w:semiHidden/>
    <w:unhideWhenUsed/>
    <w:rsid w:val="00036386"/>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9109707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5">
          <w:marLeft w:val="0"/>
          <w:marRight w:val="0"/>
          <w:marTop w:val="0"/>
          <w:marBottom w:val="0"/>
          <w:divBdr>
            <w:top w:val="none" w:sz="0" w:space="0" w:color="auto"/>
            <w:left w:val="none" w:sz="0" w:space="0" w:color="auto"/>
            <w:bottom w:val="single" w:sz="6" w:space="0" w:color="D9D9D9"/>
            <w:right w:val="none" w:sz="0" w:space="0" w:color="auto"/>
          </w:divBdr>
          <w:divsChild>
            <w:div w:id="3624371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xt.shandong.gov.cn/module/download/downfile.jsp?classid=0&amp;filename=9dc6bffb89e14b12af2f074b0d63dc19.xls" TargetMode="External"/><Relationship Id="rId4" Type="http://schemas.openxmlformats.org/officeDocument/2006/relationships/hyperlink" Target="http://gxt.shandong.gov.cn/module/download/downfile.jsp?classid=0&amp;filename=68121c6ccd024897b20530e692ce771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5</cp:revision>
  <dcterms:created xsi:type="dcterms:W3CDTF">2008-09-11T17:20:00Z</dcterms:created>
  <dcterms:modified xsi:type="dcterms:W3CDTF">2019-10-09T09:40:00Z</dcterms:modified>
</cp:coreProperties>
</file>