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8" w:line="225" w:lineRule="auto"/>
        <w:ind w:left="45"/>
        <w:rPr>
          <w:rFonts w:hint="eastAsia" w:ascii="Times New Roman" w:hAnsi="Times New Roman" w:eastAsia="黑体" w:cs="黑体"/>
          <w:sz w:val="28"/>
          <w:szCs w:val="28"/>
        </w:rPr>
      </w:pPr>
      <w:r>
        <w:rPr>
          <w:rFonts w:hint="eastAsia" w:ascii="Times New Roman" w:hAnsi="Times New Roman" w:eastAsia="黑体" w:cs="黑体"/>
          <w:spacing w:val="-6"/>
          <w:sz w:val="28"/>
          <w:szCs w:val="28"/>
        </w:rPr>
        <w:t>附件1</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171" w:line="263" w:lineRule="auto"/>
        <w:ind w:right="375"/>
        <w:jc w:val="center"/>
        <w:outlineLvl w:val="0"/>
        <w:rPr>
          <w:rFonts w:hint="eastAsia" w:ascii="黑体" w:hAnsi="黑体" w:eastAsia="黑体" w:cs="黑体"/>
          <w:spacing w:val="-21"/>
          <w:sz w:val="44"/>
          <w:szCs w:val="44"/>
        </w:rPr>
      </w:pPr>
      <w:r>
        <w:rPr>
          <w:rFonts w:hint="eastAsia" w:ascii="黑体" w:hAnsi="黑体" w:eastAsia="黑体" w:cs="黑体"/>
          <w:spacing w:val="-10"/>
          <w:w w:val="96"/>
          <w:sz w:val="44"/>
          <w:szCs w:val="44"/>
          <w:lang w:val="en-US" w:eastAsia="zh-CN"/>
        </w:rPr>
        <w:t>济南市</w:t>
      </w:r>
      <w:r>
        <w:rPr>
          <w:rFonts w:hint="eastAsia" w:ascii="黑体" w:hAnsi="黑体" w:eastAsia="黑体" w:cs="黑体"/>
          <w:spacing w:val="-10"/>
          <w:w w:val="96"/>
          <w:sz w:val="44"/>
          <w:szCs w:val="44"/>
        </w:rPr>
        <w:t>工</w:t>
      </w:r>
      <w:r>
        <w:rPr>
          <w:rFonts w:hint="eastAsia" w:ascii="黑体" w:hAnsi="黑体" w:eastAsia="黑体" w:cs="黑体"/>
          <w:spacing w:val="-10"/>
          <w:w w:val="96"/>
          <w:sz w:val="44"/>
          <w:szCs w:val="44"/>
          <w:lang w:val="en-US" w:eastAsia="zh-CN"/>
        </w:rPr>
        <w:t>业</w:t>
      </w:r>
      <w:r>
        <w:rPr>
          <w:rFonts w:hint="eastAsia" w:ascii="黑体" w:hAnsi="黑体" w:eastAsia="黑体" w:cs="黑体"/>
          <w:spacing w:val="-10"/>
          <w:w w:val="96"/>
          <w:sz w:val="44"/>
          <w:szCs w:val="44"/>
        </w:rPr>
        <w:t>领域先进适用绿色低碳</w:t>
      </w:r>
      <w:r>
        <w:rPr>
          <w:rFonts w:hint="eastAsia" w:ascii="黑体" w:hAnsi="黑体" w:eastAsia="黑体" w:cs="黑体"/>
          <w:spacing w:val="-21"/>
          <w:sz w:val="44"/>
          <w:szCs w:val="44"/>
        </w:rPr>
        <w:t>技术装备</w:t>
      </w:r>
    </w:p>
    <w:p>
      <w:pPr>
        <w:pStyle w:val="2"/>
        <w:spacing w:before="171" w:line="263" w:lineRule="auto"/>
        <w:ind w:right="375"/>
        <w:jc w:val="center"/>
        <w:outlineLvl w:val="0"/>
        <w:rPr>
          <w:rFonts w:hint="eastAsia" w:ascii="黑体" w:hAnsi="黑体" w:eastAsia="黑体" w:cs="黑体"/>
          <w:sz w:val="40"/>
          <w:szCs w:val="40"/>
        </w:rPr>
      </w:pPr>
      <w:r>
        <w:rPr>
          <w:rFonts w:hint="eastAsia" w:ascii="黑体" w:hAnsi="黑体" w:eastAsia="黑体" w:cs="黑体"/>
          <w:spacing w:val="-21"/>
          <w:sz w:val="44"/>
          <w:szCs w:val="44"/>
        </w:rPr>
        <w:t>申报书</w:t>
      </w: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snapToGrid/>
        <w:spacing w:before="0" w:beforeLines="50" w:after="0" w:afterLines="50" w:line="480" w:lineRule="auto"/>
        <w:ind w:left="0"/>
        <w:jc w:val="both"/>
        <w:textAlignment w:val="baseline"/>
        <w:rPr>
          <w:rFonts w:hint="default" w:ascii="黑体" w:hAnsi="黑体" w:eastAsia="黑体" w:cs="黑体"/>
          <w:sz w:val="28"/>
          <w:szCs w:val="28"/>
          <w:u w:val="single"/>
          <w:lang w:val="en-US" w:eastAsia="zh-CN"/>
        </w:rPr>
      </w:pPr>
      <w:r>
        <w:rPr>
          <w:rFonts w:hint="eastAsia" w:ascii="黑体" w:hAnsi="黑体" w:eastAsia="黑体" w:cs="黑体"/>
          <w:spacing w:val="-6"/>
          <w:sz w:val="28"/>
          <w:szCs w:val="28"/>
        </w:rPr>
        <w:t>技术装备名称</w:t>
      </w:r>
      <w:r>
        <w:rPr>
          <w:rFonts w:hint="eastAsia" w:ascii="黑体" w:hAnsi="黑体" w:eastAsia="黑体" w:cs="黑体"/>
          <w:spacing w:val="-6"/>
          <w:sz w:val="28"/>
          <w:szCs w:val="28"/>
          <w:lang w:eastAsia="zh-CN"/>
        </w:rPr>
        <w:t>：</w:t>
      </w:r>
      <w:r>
        <w:rPr>
          <w:rFonts w:hint="eastAsia" w:ascii="黑体" w:hAnsi="黑体" w:eastAsia="黑体" w:cs="黑体"/>
          <w:spacing w:val="-6"/>
          <w:sz w:val="28"/>
          <w:szCs w:val="28"/>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snapToGrid/>
        <w:spacing w:before="0" w:beforeLines="50" w:after="0" w:afterLines="50" w:line="480" w:lineRule="auto"/>
        <w:ind w:left="0"/>
        <w:jc w:val="both"/>
        <w:textAlignment w:val="baseline"/>
        <w:rPr>
          <w:rFonts w:hint="default" w:ascii="黑体" w:hAnsi="黑体" w:eastAsia="黑体" w:cs="黑体"/>
          <w:sz w:val="28"/>
          <w:szCs w:val="28"/>
          <w:lang w:val="en-US" w:eastAsia="zh-CN"/>
        </w:rPr>
      </w:pPr>
      <w:r>
        <w:rPr>
          <w:rFonts w:hint="eastAsia" w:ascii="黑体" w:hAnsi="黑体" w:eastAsia="黑体" w:cs="黑体"/>
          <w:spacing w:val="-40"/>
          <w:w w:val="98"/>
          <w:sz w:val="28"/>
          <w:szCs w:val="28"/>
        </w:rPr>
        <w:t>申</w:t>
      </w:r>
      <w:r>
        <w:rPr>
          <w:rFonts w:hint="eastAsia" w:ascii="黑体" w:hAnsi="黑体" w:eastAsia="黑体" w:cs="黑体"/>
          <w:spacing w:val="-40"/>
          <w:w w:val="98"/>
          <w:sz w:val="28"/>
          <w:szCs w:val="28"/>
          <w:lang w:val="en-US" w:eastAsia="zh-CN"/>
        </w:rPr>
        <w:t xml:space="preserve">   </w:t>
      </w:r>
      <w:r>
        <w:rPr>
          <w:rFonts w:hint="eastAsia" w:ascii="黑体" w:hAnsi="黑体" w:eastAsia="黑体" w:cs="黑体"/>
          <w:spacing w:val="-40"/>
          <w:w w:val="98"/>
          <w:sz w:val="28"/>
          <w:szCs w:val="28"/>
        </w:rPr>
        <w:t>报</w:t>
      </w:r>
      <w:r>
        <w:rPr>
          <w:rFonts w:hint="eastAsia" w:ascii="黑体" w:hAnsi="黑体" w:eastAsia="黑体" w:cs="黑体"/>
          <w:spacing w:val="-40"/>
          <w:w w:val="98"/>
          <w:sz w:val="28"/>
          <w:szCs w:val="28"/>
          <w:lang w:val="en-US" w:eastAsia="zh-CN"/>
        </w:rPr>
        <w:t xml:space="preserve">  </w:t>
      </w:r>
      <w:r>
        <w:rPr>
          <w:rFonts w:hint="eastAsia" w:ascii="黑体" w:hAnsi="黑体" w:eastAsia="黑体" w:cs="黑体"/>
          <w:spacing w:val="-40"/>
          <w:w w:val="98"/>
          <w:sz w:val="28"/>
          <w:szCs w:val="28"/>
        </w:rPr>
        <w:t>单</w:t>
      </w:r>
      <w:r>
        <w:rPr>
          <w:rFonts w:hint="eastAsia" w:ascii="黑体" w:hAnsi="黑体" w:eastAsia="黑体" w:cs="黑体"/>
          <w:spacing w:val="-40"/>
          <w:w w:val="98"/>
          <w:sz w:val="28"/>
          <w:szCs w:val="28"/>
          <w:lang w:val="en-US" w:eastAsia="zh-CN"/>
        </w:rPr>
        <w:t xml:space="preserve">  位：</w:t>
      </w:r>
      <w:r>
        <w:rPr>
          <w:rFonts w:hint="eastAsia" w:ascii="黑体" w:hAnsi="黑体" w:eastAsia="黑体" w:cs="黑体"/>
          <w:spacing w:val="-40"/>
          <w:w w:val="98"/>
          <w:sz w:val="28"/>
          <w:szCs w:val="28"/>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snapToGrid/>
        <w:spacing w:before="0" w:after="0" w:line="480" w:lineRule="auto"/>
        <w:ind w:left="0"/>
        <w:jc w:val="both"/>
        <w:textAlignment w:val="baseline"/>
        <w:rPr>
          <w:rFonts w:hint="default" w:ascii="黑体" w:hAnsi="黑体" w:eastAsia="黑体" w:cs="黑体"/>
          <w:spacing w:val="-22"/>
          <w:w w:val="98"/>
          <w:sz w:val="28"/>
          <w:szCs w:val="28"/>
          <w:lang w:val="en-US" w:eastAsia="zh-CN"/>
        </w:rPr>
      </w:pPr>
      <w:r>
        <w:rPr>
          <w:rFonts w:hint="eastAsia" w:ascii="黑体" w:hAnsi="黑体" w:eastAsia="黑体" w:cs="黑体"/>
          <w:spacing w:val="-22"/>
          <w:w w:val="98"/>
          <w:sz w:val="28"/>
          <w:szCs w:val="28"/>
          <w:lang w:val="en-US" w:eastAsia="zh-CN"/>
        </w:rPr>
        <w:t xml:space="preserve">所  属  领  域：   </w:t>
      </w:r>
      <w:r>
        <w:rPr>
          <w:rFonts w:hint="eastAsia" w:ascii="黑体" w:hAnsi="黑体" w:eastAsia="黑体" w:cs="黑体"/>
          <w:spacing w:val="-22"/>
          <w:w w:val="98"/>
          <w:sz w:val="28"/>
          <w:szCs w:val="28"/>
          <w:lang w:val="en-US" w:eastAsia="zh-CN"/>
        </w:rPr>
        <w:sym w:font="Wingdings 2" w:char="00A3"/>
      </w:r>
      <w:r>
        <w:rPr>
          <w:rFonts w:hint="eastAsia" w:ascii="黑体" w:hAnsi="黑体" w:eastAsia="黑体" w:cs="黑体"/>
          <w:spacing w:val="-22"/>
          <w:w w:val="98"/>
          <w:sz w:val="28"/>
          <w:szCs w:val="28"/>
          <w:lang w:val="en-US" w:eastAsia="zh-CN"/>
        </w:rPr>
        <w:t xml:space="preserve">节能降碳     </w:t>
      </w:r>
      <w:r>
        <w:rPr>
          <w:rFonts w:hint="eastAsia" w:ascii="黑体" w:hAnsi="黑体" w:eastAsia="黑体" w:cs="黑体"/>
          <w:spacing w:val="-22"/>
          <w:w w:val="98"/>
          <w:sz w:val="28"/>
          <w:szCs w:val="28"/>
          <w:lang w:val="en-US" w:eastAsia="zh-CN"/>
        </w:rPr>
        <w:sym w:font="Wingdings 2" w:char="00A3"/>
      </w:r>
      <w:r>
        <w:rPr>
          <w:rFonts w:hint="eastAsia" w:ascii="黑体" w:hAnsi="黑体" w:eastAsia="黑体" w:cs="黑体"/>
          <w:spacing w:val="-22"/>
          <w:w w:val="98"/>
          <w:sz w:val="28"/>
          <w:szCs w:val="28"/>
          <w:lang w:val="en-US" w:eastAsia="zh-CN"/>
        </w:rPr>
        <w:t xml:space="preserve">工业节水    </w:t>
      </w:r>
      <w:r>
        <w:rPr>
          <w:rFonts w:hint="eastAsia" w:ascii="黑体" w:hAnsi="黑体" w:eastAsia="黑体" w:cs="黑体"/>
          <w:spacing w:val="-22"/>
          <w:w w:val="98"/>
          <w:sz w:val="28"/>
          <w:szCs w:val="28"/>
          <w:lang w:val="en-US" w:eastAsia="zh-CN"/>
        </w:rPr>
        <w:sym w:font="Wingdings 2" w:char="00A3"/>
      </w:r>
      <w:r>
        <w:rPr>
          <w:rFonts w:hint="eastAsia" w:ascii="黑体" w:hAnsi="黑体" w:eastAsia="黑体" w:cs="黑体"/>
          <w:spacing w:val="-22"/>
          <w:w w:val="98"/>
          <w:sz w:val="28"/>
          <w:szCs w:val="28"/>
          <w:lang w:val="en-US" w:eastAsia="zh-CN"/>
        </w:rPr>
        <w:t>资源综合利用</w:t>
      </w:r>
    </w:p>
    <w:p>
      <w:pPr>
        <w:pStyle w:val="2"/>
        <w:keepNext w:val="0"/>
        <w:keepLines w:val="0"/>
        <w:pageBreakBefore w:val="0"/>
        <w:widowControl/>
        <w:kinsoku w:val="0"/>
        <w:wordWrap/>
        <w:overflowPunct/>
        <w:topLinePunct w:val="0"/>
        <w:autoSpaceDE w:val="0"/>
        <w:autoSpaceDN w:val="0"/>
        <w:bidi w:val="0"/>
        <w:adjustRightInd/>
        <w:snapToGrid/>
        <w:spacing w:before="0" w:beforeLines="50" w:after="0" w:afterLines="50" w:line="480" w:lineRule="auto"/>
        <w:ind w:left="0"/>
        <w:jc w:val="both"/>
        <w:textAlignment w:val="baseline"/>
        <w:rPr>
          <w:rFonts w:hint="default" w:ascii="黑体" w:hAnsi="黑体" w:eastAsia="黑体" w:cs="黑体"/>
          <w:sz w:val="28"/>
          <w:szCs w:val="28"/>
          <w:u w:val="single"/>
          <w:lang w:val="en-US" w:eastAsia="zh-CN"/>
        </w:rPr>
      </w:pPr>
      <w:r>
        <w:rPr>
          <w:rFonts w:hint="eastAsia" w:ascii="黑体" w:hAnsi="黑体" w:eastAsia="黑体" w:cs="黑体"/>
          <w:spacing w:val="-22"/>
          <w:w w:val="98"/>
          <w:sz w:val="28"/>
          <w:szCs w:val="28"/>
          <w:lang w:val="en-US" w:eastAsia="zh-CN"/>
        </w:rPr>
        <w:t>填  报  日  期：</w:t>
      </w:r>
      <w:r>
        <w:rPr>
          <w:rFonts w:hint="eastAsia" w:ascii="黑体" w:hAnsi="黑体" w:eastAsia="黑体" w:cs="黑体"/>
          <w:spacing w:val="-22"/>
          <w:w w:val="98"/>
          <w:sz w:val="28"/>
          <w:szCs w:val="28"/>
          <w:u w:val="single"/>
          <w:lang w:val="en-US" w:eastAsia="zh-CN"/>
        </w:rPr>
        <w:t xml:space="preserve">               年      月      日                       </w:t>
      </w:r>
    </w:p>
    <w:p>
      <w:pPr>
        <w:spacing w:line="295" w:lineRule="auto"/>
        <w:rPr>
          <w:rFonts w:ascii="Arial"/>
          <w:sz w:val="21"/>
        </w:rPr>
      </w:pPr>
    </w:p>
    <w:p>
      <w:pPr>
        <w:spacing w:line="295"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01" w:line="224" w:lineRule="auto"/>
        <w:ind w:left="2462"/>
        <w:rPr>
          <w:rFonts w:ascii="FangSong" w:hAnsi="FangSong" w:eastAsia="FangSong" w:cs="FangSong"/>
          <w:sz w:val="31"/>
          <w:szCs w:val="31"/>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ascii="FangSong" w:hAnsi="FangSong" w:eastAsia="FangSong" w:cs="FangSong"/>
          <w:sz w:val="31"/>
          <w:szCs w:val="31"/>
        </w:rPr>
      </w:pPr>
      <w:r>
        <w:rPr>
          <w:rFonts w:hint="eastAsia" w:ascii="Times New Roman" w:hAnsi="Times New Roman" w:eastAsia="黑体" w:cs="黑体"/>
          <w:spacing w:val="6"/>
          <w:sz w:val="28"/>
          <w:szCs w:val="28"/>
        </w:rPr>
        <w:t>2024年</w:t>
      </w:r>
      <w:r>
        <w:rPr>
          <w:rFonts w:hint="eastAsia" w:ascii="Times New Roman" w:hAnsi="Times New Roman" w:eastAsia="黑体" w:cs="黑体"/>
          <w:spacing w:val="14"/>
          <w:sz w:val="28"/>
          <w:szCs w:val="28"/>
        </w:rPr>
        <w:t xml:space="preserve">  </w:t>
      </w:r>
      <w:r>
        <w:rPr>
          <w:rFonts w:hint="eastAsia" w:ascii="Times New Roman" w:hAnsi="Times New Roman" w:eastAsia="黑体" w:cs="黑体"/>
          <w:spacing w:val="14"/>
          <w:sz w:val="28"/>
          <w:szCs w:val="28"/>
          <w:lang w:val="en-US" w:eastAsia="zh-CN"/>
        </w:rPr>
        <w:t xml:space="preserve"> </w:t>
      </w:r>
      <w:r>
        <w:rPr>
          <w:rFonts w:hint="eastAsia" w:ascii="Times New Roman" w:hAnsi="Times New Roman" w:eastAsia="黑体" w:cs="黑体"/>
          <w:spacing w:val="6"/>
          <w:sz w:val="28"/>
          <w:szCs w:val="28"/>
        </w:rPr>
        <w:t>月</w:t>
      </w:r>
    </w:p>
    <w:p>
      <w:pPr>
        <w:spacing w:line="221" w:lineRule="auto"/>
        <w:rPr>
          <w:rFonts w:ascii="FangSong" w:hAnsi="FangSong" w:eastAsia="FangSong" w:cs="FangSong"/>
          <w:sz w:val="31"/>
          <w:szCs w:val="31"/>
        </w:rPr>
        <w:sectPr>
          <w:footerReference r:id="rId5" w:type="default"/>
          <w:pgSz w:w="11894" w:h="16832"/>
          <w:pgMar w:top="1984" w:right="1474" w:bottom="1757" w:left="1474" w:header="0" w:footer="913" w:gutter="0"/>
          <w:cols w:space="0" w:num="1"/>
          <w:rtlGutter w:val="0"/>
          <w:docGrid w:linePitch="0" w:charSpace="0"/>
        </w:sectPr>
      </w:pPr>
    </w:p>
    <w:p>
      <w:pPr>
        <w:spacing w:line="323" w:lineRule="auto"/>
        <w:rPr>
          <w:rFonts w:ascii="Arial"/>
          <w:sz w:val="21"/>
        </w:rPr>
      </w:pPr>
    </w:p>
    <w:p>
      <w:pPr>
        <w:spacing w:line="323"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snapToGrid/>
        <w:spacing w:line="580" w:lineRule="exact"/>
        <w:ind w:left="0"/>
        <w:jc w:val="center"/>
        <w:textAlignment w:val="baseline"/>
        <w:rPr>
          <w:rFonts w:hint="eastAsia" w:ascii="黑体" w:hAnsi="黑体" w:eastAsia="黑体" w:cs="黑体"/>
          <w:sz w:val="32"/>
          <w:szCs w:val="32"/>
        </w:rPr>
      </w:pPr>
      <w:r>
        <w:rPr>
          <w:rFonts w:hint="eastAsia" w:ascii="黑体" w:hAnsi="黑体" w:eastAsia="黑体" w:cs="黑体"/>
          <w:spacing w:val="4"/>
          <w:sz w:val="32"/>
          <w:szCs w:val="32"/>
        </w:rPr>
        <w:t>填写要求</w:t>
      </w:r>
    </w:p>
    <w:p>
      <w:pPr>
        <w:spacing w:line="288" w:lineRule="auto"/>
        <w:rPr>
          <w:rFonts w:ascii="Arial"/>
          <w:sz w:val="21"/>
        </w:rPr>
      </w:pPr>
    </w:p>
    <w:p>
      <w:pPr>
        <w:spacing w:line="289" w:lineRule="auto"/>
        <w:rPr>
          <w:rFonts w:ascii="Arial"/>
          <w:sz w:val="21"/>
        </w:rPr>
      </w:pP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left="0" w:leftChars="0" w:right="0" w:rightChars="0" w:firstLine="652" w:firstLineChars="200"/>
        <w:jc w:val="both"/>
        <w:textAlignment w:val="baseline"/>
        <w:rPr>
          <w:rFonts w:hint="eastAsia" w:ascii="Times New Roman" w:hAnsi="Times New Roman" w:eastAsia="仿宋" w:cs="仿宋"/>
          <w:spacing w:val="3"/>
          <w:sz w:val="32"/>
          <w:szCs w:val="32"/>
          <w:lang w:val="en-US" w:eastAsia="zh-CN"/>
        </w:rPr>
      </w:pPr>
      <w:r>
        <w:rPr>
          <w:rFonts w:hint="eastAsia" w:ascii="Times New Roman" w:hAnsi="Times New Roman" w:eastAsia="仿宋" w:cs="仿宋"/>
          <w:spacing w:val="3"/>
          <w:sz w:val="32"/>
          <w:szCs w:val="32"/>
          <w:lang w:val="en-US" w:eastAsia="zh-CN"/>
        </w:rPr>
        <w:t>一、申报单位须逐项填写《济南市工业领域先进适用的绿色低碳技术装备申报表》，内容要求逻辑清晰、文字简练、论述有效，可配插代表性图表，并加盖公章。</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left="0" w:leftChars="0" w:right="0" w:rightChars="0" w:firstLine="652" w:firstLineChars="200"/>
        <w:jc w:val="both"/>
        <w:textAlignment w:val="baseline"/>
        <w:rPr>
          <w:rFonts w:hint="eastAsia" w:ascii="Times New Roman" w:hAnsi="Times New Roman" w:eastAsia="仿宋" w:cs="仿宋"/>
          <w:spacing w:val="3"/>
          <w:sz w:val="32"/>
          <w:szCs w:val="32"/>
          <w:lang w:val="en-US" w:eastAsia="zh-CN"/>
        </w:rPr>
      </w:pPr>
      <w:r>
        <w:rPr>
          <w:rFonts w:hint="eastAsia" w:ascii="Times New Roman" w:hAnsi="Times New Roman" w:eastAsia="仿宋" w:cs="仿宋"/>
          <w:spacing w:val="3"/>
          <w:sz w:val="32"/>
          <w:szCs w:val="32"/>
          <w:lang w:val="en-US" w:eastAsia="zh-CN"/>
        </w:rPr>
        <w:t>二、所提供的证明材料应为原件复印件并加盖申报单位公章。</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left="0" w:leftChars="0" w:right="0" w:rightChars="0" w:firstLine="652" w:firstLineChars="200"/>
        <w:jc w:val="both"/>
        <w:textAlignment w:val="baseline"/>
        <w:rPr>
          <w:rFonts w:hint="default" w:ascii="Times New Roman" w:hAnsi="Times New Roman" w:eastAsia="仿宋" w:cs="仿宋"/>
          <w:spacing w:val="3"/>
          <w:sz w:val="32"/>
          <w:szCs w:val="32"/>
          <w:lang w:val="en-US" w:eastAsia="zh-CN"/>
        </w:rPr>
      </w:pPr>
      <w:r>
        <w:rPr>
          <w:rFonts w:hint="eastAsia" w:ascii="Times New Roman" w:hAnsi="Times New Roman" w:eastAsia="仿宋" w:cs="仿宋"/>
          <w:spacing w:val="3"/>
          <w:sz w:val="32"/>
          <w:szCs w:val="32"/>
          <w:lang w:val="en-US" w:eastAsia="zh-CN"/>
        </w:rPr>
        <w:t>三、所提供的证明材料需附在申报材料后，与申报材料一起标示页码、编制目录并装订成册。</w:t>
      </w:r>
    </w:p>
    <w:p>
      <w:pPr>
        <w:pStyle w:val="2"/>
        <w:keepNext w:val="0"/>
        <w:keepLines w:val="0"/>
        <w:pageBreakBefore w:val="0"/>
        <w:widowControl/>
        <w:kinsoku w:val="0"/>
        <w:wordWrap/>
        <w:overflowPunct/>
        <w:topLinePunct w:val="0"/>
        <w:autoSpaceDE w:val="0"/>
        <w:autoSpaceDN w:val="0"/>
        <w:bidi w:val="0"/>
        <w:spacing w:line="580" w:lineRule="exact"/>
        <w:ind w:left="0" w:firstLine="732" w:firstLineChars="200"/>
        <w:jc w:val="both"/>
        <w:textAlignment w:val="baseline"/>
        <w:rPr>
          <w:spacing w:val="-11"/>
          <w:w w:val="97"/>
          <w:sz w:val="40"/>
          <w:szCs w:val="40"/>
        </w:rPr>
        <w:sectPr>
          <w:footerReference r:id="rId6" w:type="default"/>
          <w:pgSz w:w="11894" w:h="16832"/>
          <w:pgMar w:top="1984" w:right="1474" w:bottom="1757" w:left="1474" w:header="0" w:footer="913" w:gutter="0"/>
          <w:cols w:space="0" w:num="1"/>
          <w:rtlGutter w:val="0"/>
          <w:docGrid w:linePitch="0" w:charSpace="0"/>
        </w:sectPr>
      </w:pPr>
    </w:p>
    <w:p>
      <w:pPr>
        <w:pStyle w:val="2"/>
        <w:keepNext w:val="0"/>
        <w:keepLines w:val="0"/>
        <w:pageBreakBefore w:val="0"/>
        <w:widowControl/>
        <w:kinsoku w:val="0"/>
        <w:wordWrap/>
        <w:overflowPunct/>
        <w:topLinePunct w:val="0"/>
        <w:autoSpaceDE w:val="0"/>
        <w:autoSpaceDN w:val="0"/>
        <w:bidi w:val="0"/>
        <w:adjustRightInd/>
        <w:snapToGrid/>
        <w:spacing w:line="580" w:lineRule="exact"/>
        <w:jc w:val="center"/>
        <w:textAlignment w:val="baseline"/>
        <w:rPr>
          <w:rFonts w:hint="eastAsia" w:ascii="黑体" w:hAnsi="黑体" w:eastAsia="黑体" w:cs="黑体"/>
          <w:spacing w:val="-21"/>
          <w:sz w:val="40"/>
          <w:szCs w:val="40"/>
        </w:rPr>
      </w:pPr>
      <w:r>
        <w:rPr>
          <w:rFonts w:hint="eastAsia" w:ascii="黑体" w:hAnsi="黑体" w:eastAsia="黑体" w:cs="黑体"/>
          <w:spacing w:val="-11"/>
          <w:w w:val="97"/>
          <w:sz w:val="40"/>
          <w:szCs w:val="40"/>
          <w:lang w:val="en-US" w:eastAsia="zh-CN"/>
        </w:rPr>
        <w:t>济南市</w:t>
      </w:r>
      <w:r>
        <w:rPr>
          <w:rFonts w:hint="eastAsia" w:ascii="黑体" w:hAnsi="黑体" w:eastAsia="黑体" w:cs="黑体"/>
          <w:spacing w:val="-11"/>
          <w:w w:val="97"/>
          <w:sz w:val="40"/>
          <w:szCs w:val="40"/>
        </w:rPr>
        <w:t>工业领域先进适用绿色低碳</w:t>
      </w:r>
      <w:r>
        <w:rPr>
          <w:rFonts w:hint="eastAsia" w:ascii="黑体" w:hAnsi="黑体" w:eastAsia="黑体" w:cs="黑体"/>
          <w:spacing w:val="-21"/>
          <w:sz w:val="40"/>
          <w:szCs w:val="40"/>
        </w:rPr>
        <w:t>技术装备</w:t>
      </w:r>
    </w:p>
    <w:p>
      <w:pPr>
        <w:pStyle w:val="2"/>
        <w:keepNext w:val="0"/>
        <w:keepLines w:val="0"/>
        <w:pageBreakBefore w:val="0"/>
        <w:widowControl/>
        <w:kinsoku w:val="0"/>
        <w:wordWrap/>
        <w:overflowPunct/>
        <w:topLinePunct w:val="0"/>
        <w:autoSpaceDE w:val="0"/>
        <w:autoSpaceDN w:val="0"/>
        <w:bidi w:val="0"/>
        <w:adjustRightInd/>
        <w:snapToGrid/>
        <w:spacing w:line="580" w:lineRule="exact"/>
        <w:jc w:val="center"/>
        <w:textAlignment w:val="baseline"/>
        <w:rPr>
          <w:rFonts w:hint="eastAsia" w:ascii="黑体" w:hAnsi="黑体" w:eastAsia="黑体" w:cs="黑体"/>
          <w:sz w:val="40"/>
          <w:szCs w:val="40"/>
        </w:rPr>
      </w:pPr>
      <w:r>
        <w:rPr>
          <w:rFonts w:hint="eastAsia" w:ascii="黑体" w:hAnsi="黑体" w:eastAsia="黑体" w:cs="黑体"/>
          <w:spacing w:val="-21"/>
          <w:sz w:val="40"/>
          <w:szCs w:val="40"/>
        </w:rPr>
        <w:t>申报表</w:t>
      </w:r>
    </w:p>
    <w:p>
      <w:pPr>
        <w:spacing w:line="311" w:lineRule="auto"/>
        <w:rPr>
          <w:rFonts w:ascii="Arial"/>
          <w:sz w:val="21"/>
        </w:rPr>
      </w:pPr>
    </w:p>
    <w:p>
      <w:pPr>
        <w:keepNext w:val="0"/>
        <w:keepLines w:val="0"/>
        <w:pageBreakBefore w:val="0"/>
        <w:widowControl/>
        <w:kinsoku w:val="0"/>
        <w:wordWrap/>
        <w:overflowPunct/>
        <w:topLinePunct w:val="0"/>
        <w:autoSpaceDE w:val="0"/>
        <w:autoSpaceDN w:val="0"/>
        <w:bidi w:val="0"/>
        <w:adjustRightInd/>
        <w:snapToGrid/>
        <w:spacing w:line="580" w:lineRule="exact"/>
        <w:ind w:left="0" w:firstLine="648" w:firstLineChars="200"/>
        <w:jc w:val="both"/>
        <w:textAlignment w:val="baseline"/>
        <w:rPr>
          <w:rFonts w:hint="eastAsia" w:ascii="黑体" w:hAnsi="黑体" w:eastAsia="黑体" w:cs="黑体"/>
          <w:sz w:val="32"/>
          <w:szCs w:val="32"/>
        </w:rPr>
      </w:pPr>
      <w:r>
        <w:rPr>
          <w:rFonts w:hint="eastAsia" w:ascii="黑体" w:hAnsi="黑体" w:eastAsia="黑体" w:cs="黑体"/>
          <w:spacing w:val="2"/>
          <w:sz w:val="32"/>
          <w:szCs w:val="32"/>
        </w:rPr>
        <w:t>一、申报单位基本情况</w:t>
      </w:r>
    </w:p>
    <w:tbl>
      <w:tblPr>
        <w:tblStyle w:val="7"/>
        <w:tblW w:w="9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64"/>
        <w:gridCol w:w="1032"/>
        <w:gridCol w:w="1462"/>
        <w:gridCol w:w="2281"/>
        <w:gridCol w:w="1428"/>
        <w:gridCol w:w="1226"/>
      </w:tblGrid>
      <w:tr>
        <w:trPr>
          <w:trHeight w:val="96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单位名称</w:t>
            </w:r>
          </w:p>
        </w:tc>
        <w:tc>
          <w:tcPr>
            <w:tcW w:w="7429" w:type="dxa"/>
            <w:gridSpan w:val="5"/>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96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单位地址</w:t>
            </w:r>
          </w:p>
        </w:tc>
        <w:tc>
          <w:tcPr>
            <w:tcW w:w="7429" w:type="dxa"/>
            <w:gridSpan w:val="5"/>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96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法人代表</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联系方式</w:t>
            </w: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96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联系人</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联系电话</w:t>
            </w: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96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3"/>
                <w:sz w:val="28"/>
                <w:szCs w:val="28"/>
              </w:rPr>
              <w:t>电子邮箱</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z w:val="28"/>
                <w:szCs w:val="28"/>
              </w:rPr>
            </w:pPr>
            <w:r>
              <w:rPr>
                <w:rFonts w:hint="eastAsia" w:ascii="Times New Roman" w:hAnsi="Times New Roman" w:eastAsia="仿宋" w:cs="仿宋"/>
                <w:b/>
                <w:bCs/>
                <w:spacing w:val="-1"/>
                <w:sz w:val="28"/>
                <w:szCs w:val="28"/>
              </w:rPr>
              <w:t>传真（含区号）</w:t>
            </w: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102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单位性质</w:t>
            </w:r>
          </w:p>
        </w:tc>
        <w:tc>
          <w:tcPr>
            <w:tcW w:w="1032"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1462"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注册时间</w:t>
            </w:r>
          </w:p>
        </w:tc>
        <w:tc>
          <w:tcPr>
            <w:tcW w:w="2281"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1428"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position w:val="18"/>
                <w:sz w:val="28"/>
                <w:szCs w:val="28"/>
              </w:rPr>
              <w:t>注册资产</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8"/>
                <w:sz w:val="28"/>
                <w:szCs w:val="28"/>
              </w:rPr>
              <w:t>（万元）</w:t>
            </w:r>
          </w:p>
        </w:tc>
        <w:tc>
          <w:tcPr>
            <w:tcW w:w="1226"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102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总资产（万元）</w:t>
            </w:r>
          </w:p>
        </w:tc>
        <w:tc>
          <w:tcPr>
            <w:tcW w:w="1032"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1462"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3"/>
                <w:position w:val="20"/>
                <w:sz w:val="28"/>
                <w:szCs w:val="28"/>
              </w:rPr>
              <w:t>固定资产</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8"/>
                <w:sz w:val="28"/>
                <w:szCs w:val="28"/>
              </w:rPr>
              <w:t>（万元）</w:t>
            </w:r>
          </w:p>
        </w:tc>
        <w:tc>
          <w:tcPr>
            <w:tcW w:w="2281"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1428"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资产负债率</w:t>
            </w:r>
          </w:p>
        </w:tc>
        <w:tc>
          <w:tcPr>
            <w:tcW w:w="1226"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79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4"/>
                <w:sz w:val="28"/>
                <w:szCs w:val="28"/>
              </w:rPr>
              <w:t>职工人数（人）</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3709"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3"/>
                <w:sz w:val="28"/>
                <w:szCs w:val="28"/>
              </w:rPr>
              <w:t>工程技术人员人数（人）</w:t>
            </w:r>
          </w:p>
        </w:tc>
        <w:tc>
          <w:tcPr>
            <w:tcW w:w="1226"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1004"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近3年经营情况</w:t>
            </w:r>
          </w:p>
        </w:tc>
        <w:tc>
          <w:tcPr>
            <w:tcW w:w="2494"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主营业务收入</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2"/>
                <w:sz w:val="28"/>
                <w:szCs w:val="28"/>
              </w:rPr>
              <w:t>（万元）</w:t>
            </w:r>
          </w:p>
        </w:tc>
        <w:tc>
          <w:tcPr>
            <w:tcW w:w="2281"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销售收入（万元）</w:t>
            </w:r>
          </w:p>
        </w:tc>
        <w:tc>
          <w:tcPr>
            <w:tcW w:w="2654"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利润（万元）</w:t>
            </w:r>
          </w:p>
        </w:tc>
      </w:tr>
      <w:tr>
        <w:trPr>
          <w:trHeight w:val="68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2"/>
                <w:sz w:val="28"/>
                <w:szCs w:val="28"/>
              </w:rPr>
              <w:t>2021年</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68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2"/>
                <w:sz w:val="28"/>
                <w:szCs w:val="28"/>
              </w:rPr>
              <w:t>2022年</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68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2"/>
                <w:sz w:val="28"/>
                <w:szCs w:val="28"/>
              </w:rPr>
              <w:t>2023年</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85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是否上市公司</w:t>
            </w:r>
          </w:p>
        </w:tc>
        <w:tc>
          <w:tcPr>
            <w:tcW w:w="249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c>
          <w:tcPr>
            <w:tcW w:w="2281"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r>
              <w:rPr>
                <w:rFonts w:hint="eastAsia" w:ascii="Times New Roman" w:hAnsi="Times New Roman" w:eastAsia="仿宋" w:cs="仿宋"/>
                <w:b/>
                <w:bCs/>
                <w:spacing w:val="-1"/>
                <w:sz w:val="28"/>
                <w:szCs w:val="28"/>
              </w:rPr>
              <w:t>上市公司代码</w:t>
            </w:r>
          </w:p>
        </w:tc>
        <w:tc>
          <w:tcPr>
            <w:tcW w:w="2654" w:type="dxa"/>
            <w:gridSpan w:val="2"/>
            <w:vAlign w:val="center"/>
          </w:tcPr>
          <w:p>
            <w:pPr>
              <w:pStyle w:val="8"/>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sz w:val="28"/>
                <w:szCs w:val="28"/>
              </w:rPr>
            </w:pPr>
          </w:p>
        </w:tc>
      </w:tr>
      <w:tr>
        <w:trPr>
          <w:trHeight w:val="4139"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r>
              <w:rPr>
                <w:rFonts w:hint="eastAsia" w:ascii="Times New Roman" w:hAnsi="Times New Roman" w:eastAsia="仿宋" w:cs="仿宋"/>
                <w:b/>
                <w:bCs/>
                <w:spacing w:val="-1"/>
                <w:sz w:val="28"/>
                <w:szCs w:val="28"/>
              </w:rPr>
              <w:t>是否获得国家</w:t>
            </w:r>
            <w:r>
              <w:rPr>
                <w:rFonts w:hint="eastAsia" w:ascii="Times New Roman" w:hAnsi="Times New Roman" w:eastAsia="仿宋" w:cs="仿宋"/>
                <w:b/>
                <w:bCs/>
                <w:spacing w:val="-1"/>
                <w:sz w:val="28"/>
                <w:szCs w:val="28"/>
                <w:lang w:val="en-US" w:eastAsia="zh-CN"/>
              </w:rPr>
              <w:t>、</w:t>
            </w:r>
            <w:r>
              <w:rPr>
                <w:rFonts w:hint="eastAsia" w:ascii="Times New Roman" w:hAnsi="Times New Roman" w:eastAsia="仿宋" w:cs="仿宋"/>
                <w:b/>
                <w:bCs/>
                <w:spacing w:val="-1"/>
                <w:sz w:val="28"/>
                <w:szCs w:val="28"/>
              </w:rPr>
              <w:t>省</w:t>
            </w:r>
            <w:r>
              <w:rPr>
                <w:rFonts w:hint="eastAsia" w:ascii="Times New Roman" w:hAnsi="Times New Roman" w:eastAsia="仿宋" w:cs="仿宋"/>
                <w:b/>
                <w:bCs/>
                <w:spacing w:val="-1"/>
                <w:sz w:val="28"/>
                <w:szCs w:val="28"/>
                <w:lang w:val="en-US" w:eastAsia="zh-CN"/>
              </w:rPr>
              <w:t>及市</w:t>
            </w:r>
            <w:r>
              <w:rPr>
                <w:rFonts w:hint="eastAsia" w:ascii="Times New Roman" w:hAnsi="Times New Roman" w:eastAsia="仿宋" w:cs="仿宋"/>
                <w:b/>
                <w:bCs/>
                <w:spacing w:val="-1"/>
                <w:sz w:val="28"/>
                <w:szCs w:val="28"/>
              </w:rPr>
              <w:t>级荣誉称号（如绿色制造示范单位、单项冠军、</w:t>
            </w:r>
            <w:r>
              <w:rPr>
                <w:rFonts w:hint="eastAsia" w:ascii="Times New Roman" w:hAnsi="Times New Roman" w:eastAsia="仿宋" w:cs="仿宋"/>
                <w:b/>
                <w:bCs/>
                <w:spacing w:val="-1"/>
                <w:sz w:val="28"/>
                <w:szCs w:val="28"/>
                <w:lang w:eastAsia="zh-CN"/>
              </w:rPr>
              <w:t>“</w:t>
            </w:r>
            <w:r>
              <w:rPr>
                <w:rFonts w:hint="eastAsia" w:ascii="Times New Roman" w:hAnsi="Times New Roman" w:eastAsia="仿宋" w:cs="仿宋"/>
                <w:b/>
                <w:bCs/>
                <w:spacing w:val="-1"/>
                <w:sz w:val="28"/>
                <w:szCs w:val="28"/>
              </w:rPr>
              <w:t>专精特新</w:t>
            </w:r>
            <w:r>
              <w:rPr>
                <w:rFonts w:hint="eastAsia" w:ascii="Times New Roman" w:hAnsi="Times New Roman" w:eastAsia="仿宋" w:cs="仿宋"/>
                <w:b/>
                <w:bCs/>
                <w:spacing w:val="-1"/>
                <w:sz w:val="28"/>
                <w:szCs w:val="28"/>
                <w:lang w:eastAsia="zh-CN"/>
              </w:rPr>
              <w:t>”</w:t>
            </w:r>
            <w:r>
              <w:rPr>
                <w:rFonts w:hint="eastAsia" w:ascii="Times New Roman" w:hAnsi="Times New Roman" w:eastAsia="仿宋" w:cs="仿宋"/>
                <w:b/>
                <w:bCs/>
                <w:spacing w:val="-1"/>
                <w:sz w:val="28"/>
                <w:szCs w:val="28"/>
              </w:rPr>
              <w:t>、小巨人企业等）及公告时间</w:t>
            </w:r>
          </w:p>
        </w:tc>
        <w:tc>
          <w:tcPr>
            <w:tcW w:w="7429" w:type="dxa"/>
            <w:gridSpan w:val="5"/>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tc>
      </w:tr>
      <w:tr>
        <w:trPr>
          <w:trHeight w:val="680" w:hRule="atLeast"/>
          <w:jc w:val="center"/>
        </w:trPr>
        <w:tc>
          <w:tcPr>
            <w:tcW w:w="2064" w:type="dxa"/>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仿宋" w:cs="仿宋"/>
                <w:b/>
                <w:bCs/>
                <w:spacing w:val="-1"/>
                <w:sz w:val="28"/>
                <w:szCs w:val="28"/>
                <w:lang w:val="en-US" w:eastAsia="zh-CN"/>
              </w:rPr>
            </w:pPr>
            <w:r>
              <w:rPr>
                <w:rFonts w:hint="eastAsia" w:ascii="Times New Roman" w:hAnsi="Times New Roman" w:eastAsia="仿宋" w:cs="仿宋"/>
                <w:b/>
                <w:bCs/>
                <w:spacing w:val="-1"/>
                <w:sz w:val="28"/>
                <w:szCs w:val="28"/>
                <w:lang w:val="en-US" w:eastAsia="zh-CN"/>
              </w:rPr>
              <w:t>申报单位承诺</w:t>
            </w:r>
          </w:p>
        </w:tc>
        <w:tc>
          <w:tcPr>
            <w:tcW w:w="7429" w:type="dxa"/>
            <w:gridSpan w:val="5"/>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jc w:val="both"/>
              <w:textAlignment w:val="baseline"/>
              <w:rPr>
                <w:rFonts w:hint="eastAsia" w:ascii="Times New Roman" w:hAnsi="Times New Roman" w:eastAsia="仿宋" w:cs="仿宋"/>
                <w:b w:val="0"/>
                <w:bCs w:val="0"/>
                <w:spacing w:val="-1"/>
                <w:sz w:val="28"/>
                <w:szCs w:val="28"/>
              </w:rPr>
            </w:pPr>
            <w:r>
              <w:rPr>
                <w:rFonts w:hint="eastAsia" w:ascii="Times New Roman" w:hAnsi="Times New Roman" w:eastAsia="仿宋" w:cs="仿宋"/>
                <w:b w:val="0"/>
                <w:bCs w:val="0"/>
                <w:spacing w:val="-1"/>
                <w:sz w:val="28"/>
                <w:szCs w:val="28"/>
              </w:rPr>
              <w:t>我单位承诺：近三年无重大安全、环保、质量等事故，此次申报的技术装备无任何产权纠纷</w:t>
            </w:r>
            <w:r>
              <w:rPr>
                <w:rFonts w:hint="eastAsia" w:ascii="Times New Roman" w:hAnsi="Times New Roman" w:eastAsia="仿宋" w:cs="仿宋"/>
                <w:b w:val="0"/>
                <w:bCs w:val="0"/>
                <w:spacing w:val="-1"/>
                <w:sz w:val="28"/>
                <w:szCs w:val="28"/>
                <w:lang w:eastAsia="zh-CN"/>
              </w:rPr>
              <w:t>，</w:t>
            </w:r>
            <w:r>
              <w:rPr>
                <w:rFonts w:hint="eastAsia" w:ascii="Times New Roman" w:hAnsi="Times New Roman" w:eastAsia="仿宋" w:cs="仿宋"/>
                <w:b w:val="0"/>
                <w:bCs w:val="0"/>
                <w:spacing w:val="-1"/>
                <w:sz w:val="28"/>
                <w:szCs w:val="28"/>
                <w:lang w:val="en-US" w:eastAsia="zh-CN"/>
              </w:rPr>
              <w:t>知识</w:t>
            </w:r>
            <w:r>
              <w:rPr>
                <w:rFonts w:hint="eastAsia" w:ascii="Times New Roman" w:hAnsi="Times New Roman" w:eastAsia="仿宋" w:cs="仿宋"/>
                <w:b w:val="0"/>
                <w:bCs w:val="0"/>
                <w:spacing w:val="-1"/>
                <w:sz w:val="28"/>
                <w:szCs w:val="28"/>
              </w:rPr>
              <w:t>产权明</w:t>
            </w:r>
            <w:r>
              <w:rPr>
                <w:rFonts w:hint="eastAsia" w:ascii="Times New Roman" w:hAnsi="Times New Roman" w:eastAsia="仿宋" w:cs="仿宋"/>
                <w:b w:val="0"/>
                <w:bCs w:val="0"/>
                <w:spacing w:val="-1"/>
                <w:sz w:val="28"/>
                <w:szCs w:val="28"/>
                <w:lang w:val="en-US" w:eastAsia="zh-CN"/>
              </w:rPr>
              <w:t>晰</w:t>
            </w:r>
            <w:r>
              <w:rPr>
                <w:rFonts w:hint="eastAsia" w:ascii="Times New Roman" w:hAnsi="Times New Roman" w:eastAsia="仿宋" w:cs="仿宋"/>
                <w:b w:val="0"/>
                <w:bCs w:val="0"/>
                <w:spacing w:val="-1"/>
                <w:sz w:val="28"/>
                <w:szCs w:val="28"/>
              </w:rPr>
              <w:t>，上报的</w:t>
            </w:r>
            <w:r>
              <w:rPr>
                <w:rFonts w:hint="eastAsia" w:ascii="Times New Roman" w:hAnsi="Times New Roman" w:eastAsia="仿宋" w:cs="仿宋"/>
                <w:b w:val="0"/>
                <w:bCs w:val="0"/>
                <w:spacing w:val="-1"/>
                <w:sz w:val="28"/>
                <w:szCs w:val="28"/>
                <w:lang w:val="en-US" w:eastAsia="zh-CN"/>
              </w:rPr>
              <w:t>所</w:t>
            </w:r>
            <w:r>
              <w:rPr>
                <w:rFonts w:hint="eastAsia" w:ascii="Times New Roman" w:hAnsi="Times New Roman" w:eastAsia="仿宋" w:cs="仿宋"/>
                <w:b w:val="0"/>
                <w:bCs w:val="0"/>
                <w:spacing w:val="-1"/>
                <w:sz w:val="28"/>
                <w:szCs w:val="28"/>
              </w:rPr>
              <w:t>有材料真实无误</w:t>
            </w:r>
            <w:r>
              <w:rPr>
                <w:rFonts w:hint="eastAsia" w:ascii="Times New Roman" w:hAnsi="Times New Roman" w:eastAsia="仿宋" w:cs="仿宋"/>
                <w:b w:val="0"/>
                <w:bCs w:val="0"/>
                <w:spacing w:val="-1"/>
                <w:sz w:val="28"/>
                <w:szCs w:val="28"/>
                <w:lang w:eastAsia="zh-CN"/>
              </w:rPr>
              <w:t>，</w:t>
            </w:r>
            <w:r>
              <w:rPr>
                <w:rFonts w:hint="eastAsia" w:ascii="Times New Roman" w:hAnsi="Times New Roman" w:eastAsia="仿宋" w:cs="仿宋"/>
                <w:b w:val="0"/>
                <w:bCs w:val="0"/>
                <w:spacing w:val="-1"/>
                <w:sz w:val="28"/>
                <w:szCs w:val="28"/>
                <w:lang w:val="en-US" w:eastAsia="zh-CN"/>
              </w:rPr>
              <w:t>并</w:t>
            </w:r>
            <w:r>
              <w:rPr>
                <w:rFonts w:hint="eastAsia" w:ascii="Times New Roman" w:hAnsi="Times New Roman" w:eastAsia="仿宋" w:cs="仿宋"/>
                <w:b w:val="0"/>
                <w:bCs w:val="0"/>
                <w:spacing w:val="-1"/>
                <w:sz w:val="28"/>
                <w:szCs w:val="28"/>
              </w:rPr>
              <w:t>愿意承担相关由此引发的全部责任。</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r>
              <w:rPr>
                <w:rFonts w:hint="eastAsia" w:ascii="Times New Roman" w:hAnsi="Times New Roman" w:eastAsia="仿宋" w:cs="仿宋"/>
                <w:b/>
                <w:bCs/>
                <w:spacing w:val="-1"/>
                <w:sz w:val="28"/>
                <w:szCs w:val="28"/>
              </w:rPr>
              <w:t>负责人签字：</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r>
              <w:rPr>
                <w:rFonts w:hint="eastAsia" w:ascii="Times New Roman" w:hAnsi="Times New Roman" w:eastAsia="仿宋" w:cs="仿宋"/>
                <w:b/>
                <w:bCs/>
                <w:spacing w:val="-1"/>
                <w:sz w:val="28"/>
                <w:szCs w:val="28"/>
                <w:lang w:val="en-US" w:eastAsia="zh-CN"/>
              </w:rPr>
              <w:t xml:space="preserve">        </w:t>
            </w:r>
            <w:r>
              <w:rPr>
                <w:rFonts w:hint="eastAsia" w:ascii="Times New Roman" w:hAnsi="Times New Roman" w:eastAsia="仿宋" w:cs="仿宋"/>
                <w:b/>
                <w:bCs/>
                <w:spacing w:val="-1"/>
                <w:sz w:val="28"/>
                <w:szCs w:val="28"/>
              </w:rPr>
              <w:t>（请在此加盖公章）</w:t>
            </w: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p>
          <w:p>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Times New Roman" w:hAnsi="Times New Roman" w:eastAsia="仿宋" w:cs="仿宋"/>
                <w:b/>
                <w:bCs/>
                <w:spacing w:val="-1"/>
                <w:sz w:val="28"/>
                <w:szCs w:val="28"/>
              </w:rPr>
            </w:pPr>
            <w:r>
              <w:rPr>
                <w:rFonts w:hint="eastAsia" w:ascii="Times New Roman" w:hAnsi="Times New Roman" w:eastAsia="仿宋" w:cs="仿宋"/>
                <w:b/>
                <w:bCs/>
                <w:spacing w:val="-1"/>
                <w:sz w:val="28"/>
                <w:szCs w:val="28"/>
                <w:lang w:val="en-US" w:eastAsia="zh-CN"/>
              </w:rPr>
              <w:t xml:space="preserve">                    </w:t>
            </w:r>
            <w:r>
              <w:rPr>
                <w:rFonts w:hint="eastAsia" w:ascii="Times New Roman" w:hAnsi="Times New Roman" w:eastAsia="仿宋" w:cs="仿宋"/>
                <w:b/>
                <w:bCs/>
                <w:spacing w:val="-1"/>
                <w:sz w:val="28"/>
                <w:szCs w:val="28"/>
              </w:rPr>
              <w:t>年        月          日</w:t>
            </w:r>
          </w:p>
        </w:tc>
      </w:tr>
    </w:tbl>
    <w:p>
      <w:pPr>
        <w:spacing w:before="94"/>
        <w:sectPr>
          <w:footerReference r:id="rId7" w:type="default"/>
          <w:pgSz w:w="11894" w:h="16832"/>
          <w:pgMar w:top="1984" w:right="1474" w:bottom="1757" w:left="1474" w:header="0" w:footer="913" w:gutter="0"/>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snapToGrid/>
        <w:spacing w:line="580" w:lineRule="exact"/>
        <w:ind w:left="0" w:firstLine="648" w:firstLineChars="200"/>
        <w:jc w:val="both"/>
        <w:textAlignment w:val="baseline"/>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二、技术装备情况</w:t>
      </w:r>
    </w:p>
    <w:p>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一</w:t>
      </w:r>
      <w:r>
        <w:rPr>
          <w:rFonts w:hint="eastAsia" w:ascii="Times New Roman" w:hAnsi="Times New Roman" w:eastAsia="楷体_GB2312" w:cs="楷体_GB2312"/>
          <w:sz w:val="32"/>
          <w:szCs w:val="32"/>
          <w:lang w:eastAsia="zh-CN"/>
        </w:rPr>
        <w:t>）</w:t>
      </w:r>
      <w:r>
        <w:rPr>
          <w:rFonts w:hint="eastAsia" w:ascii="Times New Roman" w:hAnsi="Times New Roman" w:eastAsia="楷体_GB2312" w:cs="楷体_GB2312"/>
          <w:sz w:val="32"/>
          <w:szCs w:val="32"/>
          <w:lang w:val="en-US" w:eastAsia="zh-CN"/>
        </w:rPr>
        <w:t>基本情况</w:t>
      </w:r>
    </w:p>
    <w:tbl>
      <w:tblPr>
        <w:tblStyle w:val="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9"/>
        <w:gridCol w:w="2041"/>
        <w:gridCol w:w="1537"/>
        <w:gridCol w:w="926"/>
        <w:gridCol w:w="2448"/>
      </w:tblGrid>
      <w:tr>
        <w:trPr>
          <w:trHeight w:val="567" w:hRule="atLeast"/>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技术装备名称</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所属行业</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（按统计局四位代码填写，可多填）</w:t>
            </w:r>
          </w:p>
        </w:tc>
      </w:tr>
      <w:tr>
        <w:trPr>
          <w:trHeight w:val="567" w:hRule="atLeast"/>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申报方向</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 xml:space="preserve">节能降碳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 xml:space="preserve">工业节水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资源综合利用</w:t>
            </w:r>
          </w:p>
        </w:tc>
      </w:tr>
      <w:tr>
        <w:trPr>
          <w:trHeight w:val="567" w:hRule="atLeast"/>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技术装备水平</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 xml:space="preserve">国际领先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 xml:space="preserve">国际先进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 xml:space="preserve">国内领先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国内先进</w:t>
            </w:r>
          </w:p>
        </w:tc>
      </w:tr>
      <w:tr>
        <w:trPr>
          <w:trHeight w:val="567" w:hRule="atLeast"/>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研制时间</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 xml:space="preserve">            年        月至            年        月   </w:t>
            </w: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产业化应用的时间</w:t>
            </w:r>
          </w:p>
        </w:tc>
        <w:tc>
          <w:tcPr>
            <w:tcW w:w="2041"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 xml:space="preserve">   年    月</w:t>
            </w:r>
          </w:p>
        </w:tc>
        <w:tc>
          <w:tcPr>
            <w:tcW w:w="1537"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连续正常运行时间</w:t>
            </w:r>
          </w:p>
        </w:tc>
        <w:tc>
          <w:tcPr>
            <w:tcW w:w="3374"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年</w:t>
            </w: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知识产权情况</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完全自主知识产权</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u w:val="single"/>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共享知识产权，共享人：</w:t>
            </w:r>
            <w:r>
              <w:rPr>
                <w:rFonts w:hint="eastAsia" w:ascii="Times New Roman" w:hAnsi="Times New Roman" w:eastAsia="仿宋" w:cs="仿宋"/>
                <w:sz w:val="28"/>
                <w:szCs w:val="28"/>
                <w:u w:val="single"/>
                <w:vertAlign w:val="baseline"/>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获授权使用，授权人：</w:t>
            </w:r>
            <w:r>
              <w:rPr>
                <w:rFonts w:hint="eastAsia" w:ascii="Times New Roman" w:hAnsi="Times New Roman" w:eastAsia="仿宋" w:cs="仿宋"/>
                <w:sz w:val="28"/>
                <w:szCs w:val="28"/>
                <w:u w:val="single"/>
                <w:vertAlign w:val="baseline"/>
                <w:lang w:val="en-US" w:eastAsia="zh-CN"/>
              </w:rPr>
              <w:t xml:space="preserve">                          </w:t>
            </w: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技术装备验收、评价、鉴定情况</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已完成验收、评价或成果鉴定</w:t>
            </w:r>
          </w:p>
          <w:p>
            <w:pPr>
              <w:keepNext w:val="0"/>
              <w:keepLines w:val="0"/>
              <w:pageBreakBefore w:val="0"/>
              <w:widowControl/>
              <w:kinsoku w:val="0"/>
              <w:wordWrap/>
              <w:overflowPunct/>
              <w:topLinePunct w:val="0"/>
              <w:autoSpaceDE w:val="0"/>
              <w:autoSpaceDN w:val="0"/>
              <w:bidi w:val="0"/>
              <w:adjustRightInd/>
              <w:snapToGrid/>
              <w:ind w:firstLine="280"/>
              <w:jc w:val="both"/>
              <w:textAlignment w:val="baseline"/>
              <w:rPr>
                <w:rFonts w:hint="eastAsia" w:ascii="Times New Roman" w:hAnsi="Times New Roman" w:eastAsia="仿宋" w:cs="仿宋"/>
                <w:sz w:val="28"/>
                <w:szCs w:val="28"/>
                <w:u w:val="single"/>
                <w:vertAlign w:val="baseline"/>
                <w:lang w:val="en-US" w:eastAsia="zh-CN"/>
              </w:rPr>
            </w:pPr>
            <w:r>
              <w:rPr>
                <w:rFonts w:hint="eastAsia" w:ascii="Times New Roman" w:hAnsi="Times New Roman" w:eastAsia="仿宋" w:cs="仿宋"/>
                <w:sz w:val="28"/>
                <w:szCs w:val="28"/>
                <w:vertAlign w:val="baseline"/>
                <w:lang w:val="en-US" w:eastAsia="zh-CN"/>
              </w:rPr>
              <w:t>验收、评价或鉴定单位：</w:t>
            </w:r>
            <w:r>
              <w:rPr>
                <w:rFonts w:hint="eastAsia" w:ascii="Times New Roman" w:hAnsi="Times New Roman" w:eastAsia="仿宋" w:cs="仿宋"/>
                <w:sz w:val="28"/>
                <w:szCs w:val="28"/>
                <w:u w:val="single"/>
                <w:vertAlign w:val="baseline"/>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ind w:firstLine="280"/>
              <w:jc w:val="both"/>
              <w:textAlignment w:val="baseline"/>
              <w:rPr>
                <w:rFonts w:hint="default" w:ascii="Times New Roman" w:hAnsi="Times New Roman" w:eastAsia="仿宋" w:cs="仿宋"/>
                <w:sz w:val="28"/>
                <w:szCs w:val="28"/>
                <w:u w:val="single"/>
                <w:vertAlign w:val="baseline"/>
                <w:lang w:val="en-US" w:eastAsia="zh-CN"/>
              </w:rPr>
            </w:pPr>
            <w:r>
              <w:rPr>
                <w:rFonts w:hint="eastAsia" w:ascii="Times New Roman" w:hAnsi="Times New Roman" w:eastAsia="仿宋" w:cs="仿宋"/>
                <w:sz w:val="28"/>
                <w:szCs w:val="28"/>
                <w:u w:val="none"/>
                <w:vertAlign w:val="baseline"/>
                <w:lang w:val="en-US" w:eastAsia="zh-CN"/>
              </w:rPr>
              <w:t>验收、评价或鉴定结论：</w:t>
            </w:r>
            <w:r>
              <w:rPr>
                <w:rFonts w:hint="eastAsia" w:ascii="Times New Roman" w:hAnsi="Times New Roman" w:eastAsia="仿宋" w:cs="仿宋"/>
                <w:sz w:val="28"/>
                <w:szCs w:val="28"/>
                <w:u w:val="single"/>
                <w:vertAlign w:val="baseline"/>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尚未进行验收、评价或成果鉴定</w:t>
            </w:r>
          </w:p>
          <w:p>
            <w:pPr>
              <w:keepNext w:val="0"/>
              <w:keepLines w:val="0"/>
              <w:pageBreakBefore w:val="0"/>
              <w:widowControl/>
              <w:kinsoku w:val="0"/>
              <w:wordWrap/>
              <w:overflowPunct/>
              <w:topLinePunct w:val="0"/>
              <w:autoSpaceDE w:val="0"/>
              <w:autoSpaceDN w:val="0"/>
              <w:bidi w:val="0"/>
              <w:adjustRightInd/>
              <w:snapToGrid/>
              <w:ind w:firstLine="280"/>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补充情况说明：</w:t>
            </w:r>
            <w:r>
              <w:rPr>
                <w:rFonts w:hint="eastAsia" w:ascii="Times New Roman" w:hAnsi="Times New Roman" w:eastAsia="仿宋" w:cs="仿宋"/>
                <w:sz w:val="28"/>
                <w:szCs w:val="28"/>
                <w:u w:val="single"/>
                <w:vertAlign w:val="baseline"/>
                <w:lang w:val="en-US" w:eastAsia="zh-CN"/>
              </w:rPr>
              <w:t xml:space="preserve">                                                  </w:t>
            </w: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获奖情况</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（填写奖项（技术评估/鉴定）名称、颁奖（技术评估/鉴定）单位、获奖（技术评估/鉴定）等级和时间）</w:t>
            </w:r>
          </w:p>
        </w:tc>
      </w:tr>
      <w:tr>
        <w:trPr>
          <w:jc w:val="center"/>
        </w:trPr>
        <w:tc>
          <w:tcPr>
            <w:tcW w:w="2539" w:type="dxa"/>
            <w:vMerge w:val="restart"/>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已列入的国家、省（部）机推广计划</w:t>
            </w:r>
          </w:p>
        </w:tc>
        <w:tc>
          <w:tcPr>
            <w:tcW w:w="2041"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计划名称</w:t>
            </w:r>
          </w:p>
        </w:tc>
        <w:tc>
          <w:tcPr>
            <w:tcW w:w="2463"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计划管理部门</w:t>
            </w:r>
          </w:p>
        </w:tc>
        <w:tc>
          <w:tcPr>
            <w:tcW w:w="2448"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计划年度</w:t>
            </w:r>
          </w:p>
        </w:tc>
      </w:tr>
      <w:tr>
        <w:trPr>
          <w:jc w:val="center"/>
        </w:trPr>
        <w:tc>
          <w:tcPr>
            <w:tcW w:w="2539"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sz w:val="28"/>
                <w:szCs w:val="28"/>
                <w:vertAlign w:val="baseline"/>
                <w:lang w:val="en-US" w:eastAsia="zh-CN"/>
              </w:rPr>
            </w:pPr>
          </w:p>
        </w:tc>
        <w:tc>
          <w:tcPr>
            <w:tcW w:w="2041"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sz w:val="28"/>
                <w:szCs w:val="28"/>
                <w:vertAlign w:val="baseline"/>
                <w:lang w:val="en-US" w:eastAsia="zh-CN"/>
              </w:rPr>
            </w:pPr>
          </w:p>
        </w:tc>
        <w:tc>
          <w:tcPr>
            <w:tcW w:w="2463"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sz w:val="28"/>
                <w:szCs w:val="28"/>
                <w:vertAlign w:val="baseline"/>
                <w:lang w:val="en-US" w:eastAsia="zh-CN"/>
              </w:rPr>
            </w:pPr>
          </w:p>
        </w:tc>
        <w:tc>
          <w:tcPr>
            <w:tcW w:w="2448"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sz w:val="28"/>
                <w:szCs w:val="28"/>
                <w:vertAlign w:val="baseline"/>
                <w:lang w:val="en-US" w:eastAsia="zh-CN"/>
              </w:rPr>
            </w:pP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是否纳入其他目录</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是（曾纳入其他目录名称、年度</w:t>
            </w:r>
            <w:r>
              <w:rPr>
                <w:rFonts w:hint="eastAsia" w:ascii="Times New Roman" w:hAnsi="Times New Roman" w:eastAsia="仿宋" w:cs="仿宋"/>
                <w:sz w:val="28"/>
                <w:szCs w:val="28"/>
                <w:u w:val="none"/>
                <w:vertAlign w:val="baseline"/>
                <w:lang w:val="en-US" w:eastAsia="zh-CN"/>
              </w:rPr>
              <w:t>：</w:t>
            </w:r>
            <w:r>
              <w:rPr>
                <w:rFonts w:hint="eastAsia" w:ascii="Times New Roman" w:hAnsi="Times New Roman" w:eastAsia="仿宋" w:cs="仿宋"/>
                <w:sz w:val="28"/>
                <w:szCs w:val="28"/>
                <w:u w:val="single"/>
                <w:vertAlign w:val="baseline"/>
                <w:lang w:val="en-US" w:eastAsia="zh-CN"/>
              </w:rPr>
              <w:t xml:space="preserve">             </w:t>
            </w:r>
            <w:r>
              <w:rPr>
                <w:rFonts w:hint="eastAsia" w:ascii="Times New Roman" w:hAnsi="Times New Roman" w:eastAsia="仿宋" w:cs="仿宋"/>
                <w:sz w:val="28"/>
                <w:szCs w:val="28"/>
                <w:vertAlign w:val="baseline"/>
                <w:lang w:val="en-US" w:eastAsia="zh-CN"/>
              </w:rPr>
              <w:t xml:space="preserve">）    </w:t>
            </w:r>
            <w:r>
              <w:rPr>
                <w:rFonts w:hint="eastAsia" w:ascii="Times New Roman" w:hAnsi="Times New Roman" w:eastAsia="仿宋" w:cs="仿宋"/>
                <w:sz w:val="28"/>
                <w:szCs w:val="28"/>
                <w:vertAlign w:val="baseline"/>
                <w:lang w:val="en-US" w:eastAsia="zh-CN"/>
              </w:rPr>
              <w:sym w:font="Wingdings 2" w:char="00A3"/>
            </w:r>
            <w:r>
              <w:rPr>
                <w:rFonts w:hint="eastAsia" w:ascii="Times New Roman" w:hAnsi="Times New Roman" w:eastAsia="仿宋" w:cs="仿宋"/>
                <w:sz w:val="28"/>
                <w:szCs w:val="28"/>
                <w:vertAlign w:val="baseline"/>
                <w:lang w:val="en-US" w:eastAsia="zh-CN"/>
              </w:rPr>
              <w:t>否</w:t>
            </w:r>
          </w:p>
        </w:tc>
      </w:tr>
      <w:tr>
        <w:trPr>
          <w:jc w:val="center"/>
        </w:trPr>
        <w:tc>
          <w:tcPr>
            <w:tcW w:w="2539"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技术装备介绍</w:t>
            </w:r>
          </w:p>
        </w:tc>
        <w:tc>
          <w:tcPr>
            <w:tcW w:w="6952" w:type="dxa"/>
            <w:gridSpan w:val="4"/>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技术装备描述（基本原理、工艺路线（设备结构）、核心部件（部件）、主要技术指标、技术功能特性等）</w:t>
            </w: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default"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（二）推广情况</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56"/>
        <w:gridCol w:w="976"/>
        <w:gridCol w:w="976"/>
        <w:gridCol w:w="976"/>
        <w:gridCol w:w="976"/>
        <w:gridCol w:w="976"/>
        <w:gridCol w:w="981"/>
      </w:tblGrid>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目前推广比例（%）</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（所申报技术装备2023年度内或截至目前的行业普及率，可根据该技术装备在某一领域内实际应用数量与该领域内</w:t>
            </w:r>
            <w:bookmarkStart w:id="0" w:name="_GoBack"/>
            <w:bookmarkEnd w:id="0"/>
            <w:r>
              <w:rPr>
                <w:rFonts w:hint="eastAsia" w:ascii="Times New Roman" w:hAnsi="Times New Roman" w:eastAsia="仿宋" w:cs="仿宋"/>
                <w:sz w:val="28"/>
                <w:szCs w:val="28"/>
                <w:vertAlign w:val="baseline"/>
                <w:lang w:val="en-US" w:eastAsia="zh-CN"/>
              </w:rPr>
              <w:t>总体情况进行估算。）</w:t>
            </w: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目前应用案例总数（个）</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（所申报技术装备自推出后累积案例数量，没有可不填）</w:t>
            </w: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目前可实现节能量</w:t>
            </w: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（折节标煤吨/年）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（节能量根据申报技术实际应用中减少的一次能源及二次能源的数量折算为标准煤进行估算，其中，电力折标系数按0.1229kgce/（kWh）计算。）</w:t>
            </w: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目前实现减碳量（吨/年）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目前实现节水量（吨/年）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目前实现工业固废利用量（吨/年）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实现经济效益（万元/年）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（申报技术实际应用所获得的经济效益总量）</w:t>
            </w: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平均投资回收期（年）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（申报技术实际应用情况推算的平均投资回收期。）</w:t>
            </w: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未来三年预计产销值</w:t>
            </w: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（万元）</w:t>
            </w:r>
          </w:p>
        </w:tc>
        <w:tc>
          <w:tcPr>
            <w:tcW w:w="97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2025</w:t>
            </w:r>
          </w:p>
        </w:tc>
        <w:tc>
          <w:tcPr>
            <w:tcW w:w="97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 xml:space="preserve">  万元</w:t>
            </w:r>
          </w:p>
        </w:tc>
        <w:tc>
          <w:tcPr>
            <w:tcW w:w="97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2026</w:t>
            </w:r>
          </w:p>
        </w:tc>
        <w:tc>
          <w:tcPr>
            <w:tcW w:w="97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 xml:space="preserve">  万元</w:t>
            </w:r>
          </w:p>
        </w:tc>
        <w:tc>
          <w:tcPr>
            <w:tcW w:w="97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2027</w:t>
            </w:r>
          </w:p>
        </w:tc>
        <w:tc>
          <w:tcPr>
            <w:tcW w:w="981" w:type="dxa"/>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万元</w:t>
            </w:r>
          </w:p>
        </w:tc>
      </w:tr>
      <w:tr>
        <w:trPr>
          <w:trHeight w:val="567" w:hRule="atLeast"/>
          <w:jc w:val="center"/>
        </w:trPr>
        <w:tc>
          <w:tcPr>
            <w:tcW w:w="771" w:type="dxa"/>
            <w:vMerge w:val="restart"/>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预计到2027年可实现</w:t>
            </w: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推广计划</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（申报单位对所申报技术装备未来3年的市场推广计划）</w:t>
            </w: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推广比例（%）</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default"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预计到2027年行业普及率</w:t>
            </w: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应用案例总数</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节能能力</w:t>
            </w:r>
          </w:p>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（折节标煤吨/年）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减碳能力（吨/年）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节水能力（吨/年）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771" w:type="dxa"/>
            <w:vMerge w:val="continue"/>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eastAsia" w:ascii="Times New Roman" w:hAnsi="Times New Roman" w:eastAsia="仿宋" w:cs="仿宋"/>
                <w:b/>
                <w:bCs/>
                <w:sz w:val="28"/>
                <w:szCs w:val="28"/>
                <w:vertAlign w:val="baseline"/>
                <w:lang w:val="en-US" w:eastAsia="zh-CN"/>
              </w:rPr>
            </w:pPr>
          </w:p>
        </w:tc>
        <w:tc>
          <w:tcPr>
            <w:tcW w:w="2656" w:type="dxa"/>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工业固废综合利用能力（吨/年）</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p>
        </w:tc>
      </w:tr>
      <w:tr>
        <w:trPr>
          <w:trHeight w:val="567" w:hRule="atLeast"/>
          <w:jc w:val="center"/>
        </w:trPr>
        <w:tc>
          <w:tcPr>
            <w:tcW w:w="3427" w:type="dxa"/>
            <w:gridSpan w:val="2"/>
            <w:vAlign w:val="center"/>
          </w:tcPr>
          <w:p>
            <w:pPr>
              <w:keepNext w:val="0"/>
              <w:keepLines w:val="0"/>
              <w:pageBreakBefore w:val="0"/>
              <w:widowControl/>
              <w:kinsoku w:val="0"/>
              <w:wordWrap/>
              <w:overflowPunct/>
              <w:topLinePunct w:val="0"/>
              <w:autoSpaceDE w:val="0"/>
              <w:autoSpaceDN w:val="0"/>
              <w:bidi w:val="0"/>
              <w:adjustRightInd/>
              <w:snapToGrid/>
              <w:jc w:val="center"/>
              <w:textAlignment w:val="baseline"/>
              <w:rPr>
                <w:rFonts w:hint="default" w:ascii="Times New Roman" w:hAnsi="Times New Roman" w:eastAsia="仿宋" w:cs="仿宋"/>
                <w:b/>
                <w:bCs/>
                <w:sz w:val="28"/>
                <w:szCs w:val="28"/>
                <w:vertAlign w:val="baseline"/>
                <w:lang w:val="en-US" w:eastAsia="zh-CN"/>
              </w:rPr>
            </w:pPr>
            <w:r>
              <w:rPr>
                <w:rFonts w:hint="eastAsia" w:ascii="Times New Roman" w:hAnsi="Times New Roman" w:eastAsia="仿宋" w:cs="仿宋"/>
                <w:b/>
                <w:bCs/>
                <w:sz w:val="28"/>
                <w:szCs w:val="28"/>
                <w:vertAlign w:val="baseline"/>
                <w:lang w:val="en-US" w:eastAsia="zh-CN"/>
              </w:rPr>
              <w:t>技术推广障碍及解决建议</w:t>
            </w:r>
          </w:p>
        </w:tc>
        <w:tc>
          <w:tcPr>
            <w:tcW w:w="5861" w:type="dxa"/>
            <w:gridSpan w:val="6"/>
            <w:vAlign w:val="center"/>
          </w:tcPr>
          <w:p>
            <w:pPr>
              <w:keepNext w:val="0"/>
              <w:keepLines w:val="0"/>
              <w:pageBreakBefore w:val="0"/>
              <w:widowControl/>
              <w:kinsoku w:val="0"/>
              <w:wordWrap/>
              <w:overflowPunct/>
              <w:topLinePunct w:val="0"/>
              <w:autoSpaceDE w:val="0"/>
              <w:autoSpaceDN w:val="0"/>
              <w:bidi w:val="0"/>
              <w:adjustRightInd/>
              <w:snapToGrid/>
              <w:jc w:val="both"/>
              <w:textAlignment w:val="baseline"/>
              <w:rPr>
                <w:rFonts w:hint="eastAsia" w:ascii="Times New Roman" w:hAnsi="Times New Roman" w:eastAsia="仿宋" w:cs="仿宋"/>
                <w:sz w:val="28"/>
                <w:szCs w:val="28"/>
                <w:vertAlign w:val="baseline"/>
                <w:lang w:val="en-US" w:eastAsia="zh-CN"/>
              </w:rPr>
            </w:pPr>
            <w:r>
              <w:rPr>
                <w:rFonts w:hint="eastAsia" w:ascii="Times New Roman" w:hAnsi="Times New Roman" w:eastAsia="仿宋" w:cs="仿宋"/>
                <w:sz w:val="28"/>
                <w:szCs w:val="28"/>
                <w:vertAlign w:val="baseline"/>
                <w:lang w:val="en-US" w:eastAsia="zh-CN"/>
              </w:rPr>
              <w:t>（申报单位根据实际情况自愿填写）</w:t>
            </w:r>
          </w:p>
        </w:tc>
      </w:tr>
    </w:tbl>
    <w:p>
      <w:pPr>
        <w:spacing w:before="94"/>
        <w:rPr>
          <w:rFonts w:hint="default" w:eastAsia="宋体"/>
          <w:lang w:val="en-US" w:eastAsia="zh-CN"/>
        </w:rPr>
      </w:pPr>
    </w:p>
    <w:p>
      <w:pPr>
        <w:keepNext w:val="0"/>
        <w:keepLines w:val="0"/>
        <w:pageBreakBefore w:val="0"/>
        <w:widowControl/>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（三）国内外同类技术装备比较</w:t>
      </w:r>
    </w:p>
    <w:tbl>
      <w:tblPr>
        <w:tblStyle w:val="7"/>
        <w:tblW w:w="931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314"/>
      </w:tblGrid>
      <w:tr>
        <w:trPr>
          <w:trHeight w:val="6110" w:hRule="atLeast"/>
          <w:jc w:val="center"/>
        </w:trPr>
        <w:tc>
          <w:tcPr>
            <w:tcW w:w="9314" w:type="dxa"/>
            <w:vAlign w:val="top"/>
          </w:tcPr>
          <w:p>
            <w:pPr>
              <w:keepNext w:val="0"/>
              <w:keepLines w:val="0"/>
              <w:pageBreakBefore w:val="0"/>
              <w:widowControl w:val="0"/>
              <w:kinsoku w:val="0"/>
              <w:wordWrap/>
              <w:overflowPunct w:val="0"/>
              <w:topLinePunct w:val="0"/>
              <w:autoSpaceDE w:val="0"/>
              <w:autoSpaceDN w:val="0"/>
              <w:bidi w:val="0"/>
              <w:adjustRightInd/>
              <w:snapToGrid/>
              <w:jc w:val="both"/>
              <w:textAlignment w:val="baseline"/>
              <w:rPr>
                <w:rFonts w:ascii="微软雅黑" w:hAnsi="微软雅黑" w:eastAsia="微软雅黑" w:cs="微软雅黑"/>
                <w:sz w:val="24"/>
                <w:szCs w:val="24"/>
              </w:rPr>
            </w:pPr>
            <w:r>
              <w:rPr>
                <w:rFonts w:hint="eastAsia" w:ascii="Times New Roman" w:hAnsi="Times New Roman" w:eastAsia="仿宋" w:cs="仿宋"/>
                <w:sz w:val="28"/>
                <w:szCs w:val="28"/>
                <w:vertAlign w:val="baseline"/>
                <w:lang w:val="en-US" w:eastAsia="zh-CN"/>
              </w:rPr>
              <w:t>从技术装备先进性、经济性、环保水平、管理水平等方面进行对比和说明，并阐述技术创新点、攻克的技术难点和解决的难题。</w:t>
            </w:r>
          </w:p>
        </w:tc>
      </w:tr>
    </w:tbl>
    <w:p>
      <w:pPr>
        <w:spacing w:line="466"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172" w:line="196" w:lineRule="auto"/>
        <w:ind w:left="3769"/>
        <w:rPr>
          <w:spacing w:val="-14"/>
          <w:sz w:val="40"/>
          <w:szCs w:val="40"/>
        </w:rPr>
        <w:sectPr>
          <w:footerReference r:id="rId8" w:type="default"/>
          <w:pgSz w:w="11894" w:h="16832"/>
          <w:pgMar w:top="1984" w:right="1474" w:bottom="1757" w:left="1474" w:header="0" w:footer="913" w:gutter="0"/>
          <w:cols w:space="0" w:num="1"/>
          <w:rtlGutter w:val="0"/>
          <w:docGrid w:linePitch="0" w:charSpace="0"/>
        </w:sectPr>
      </w:pPr>
    </w:p>
    <w:p>
      <w:pPr>
        <w:pStyle w:val="2"/>
        <w:keepNext w:val="0"/>
        <w:keepLines w:val="0"/>
        <w:pageBreakBefore w:val="0"/>
        <w:widowControl w:val="0"/>
        <w:kinsoku w:val="0"/>
        <w:wordWrap/>
        <w:overflowPunct w:val="0"/>
        <w:topLinePunct w:val="0"/>
        <w:autoSpaceDE w:val="0"/>
        <w:autoSpaceDN w:val="0"/>
        <w:bidi w:val="0"/>
        <w:adjustRightInd/>
        <w:snapToGrid/>
        <w:spacing w:line="580" w:lineRule="exact"/>
        <w:ind w:left="0"/>
        <w:jc w:val="center"/>
        <w:textAlignment w:val="baseline"/>
        <w:rPr>
          <w:rFonts w:hint="eastAsia" w:ascii="黑体" w:hAnsi="黑体" w:eastAsia="黑体" w:cs="黑体"/>
          <w:sz w:val="40"/>
          <w:szCs w:val="40"/>
        </w:rPr>
      </w:pPr>
      <w:r>
        <w:rPr>
          <w:rFonts w:hint="eastAsia" w:ascii="黑体" w:hAnsi="黑体" w:eastAsia="黑体" w:cs="黑体"/>
          <w:spacing w:val="-14"/>
          <w:sz w:val="40"/>
          <w:szCs w:val="40"/>
        </w:rPr>
        <w:t>证明材料</w:t>
      </w:r>
    </w:p>
    <w:p>
      <w:pPr>
        <w:keepNext w:val="0"/>
        <w:keepLines w:val="0"/>
        <w:pageBreakBefore w:val="0"/>
        <w:widowControl/>
        <w:kinsoku w:val="0"/>
        <w:wordWrap/>
        <w:overflowPunct/>
        <w:topLinePunct w:val="0"/>
        <w:autoSpaceDE w:val="0"/>
        <w:autoSpaceDN w:val="0"/>
        <w:bidi w:val="0"/>
        <w:adjustRightInd/>
        <w:snapToGrid/>
        <w:spacing w:line="580" w:lineRule="exact"/>
        <w:ind w:left="0" w:firstLine="660" w:firstLineChars="200"/>
        <w:jc w:val="both"/>
        <w:textAlignment w:val="baseline"/>
        <w:rPr>
          <w:rFonts w:hint="eastAsia" w:ascii="仿宋" w:hAnsi="仿宋" w:eastAsia="仿宋" w:cs="仿宋"/>
          <w:spacing w:val="5"/>
          <w:sz w:val="32"/>
          <w:szCs w:val="32"/>
        </w:rPr>
      </w:pPr>
    </w:p>
    <w:p>
      <w:pPr>
        <w:keepNext w:val="0"/>
        <w:keepLines w:val="0"/>
        <w:pageBreakBefore w:val="0"/>
        <w:widowControl/>
        <w:kinsoku w:val="0"/>
        <w:wordWrap/>
        <w:overflowPunct/>
        <w:topLinePunct w:val="0"/>
        <w:autoSpaceDE w:val="0"/>
        <w:autoSpaceDN w:val="0"/>
        <w:bidi w:val="0"/>
        <w:adjustRightInd/>
        <w:snapToGrid/>
        <w:spacing w:line="580" w:lineRule="exact"/>
        <w:ind w:left="0" w:firstLine="660" w:firstLineChars="200"/>
        <w:jc w:val="both"/>
        <w:textAlignment w:val="baseline"/>
        <w:rPr>
          <w:rFonts w:hint="eastAsia" w:ascii="仿宋" w:hAnsi="仿宋" w:eastAsia="仿宋" w:cs="仿宋"/>
          <w:sz w:val="32"/>
          <w:szCs w:val="32"/>
        </w:rPr>
      </w:pPr>
      <w:r>
        <w:rPr>
          <w:rFonts w:hint="eastAsia" w:ascii="仿宋" w:hAnsi="仿宋" w:eastAsia="仿宋" w:cs="仿宋"/>
          <w:spacing w:val="5"/>
          <w:sz w:val="32"/>
          <w:szCs w:val="32"/>
        </w:rPr>
        <w:t>（根据</w:t>
      </w:r>
      <w:r>
        <w:rPr>
          <w:rFonts w:hint="eastAsia" w:ascii="仿宋" w:hAnsi="仿宋" w:eastAsia="仿宋" w:cs="仿宋"/>
          <w:spacing w:val="5"/>
          <w:sz w:val="32"/>
          <w:szCs w:val="32"/>
          <w:lang w:val="en-US" w:eastAsia="zh-CN"/>
        </w:rPr>
        <w:t>企业</w:t>
      </w:r>
      <w:r>
        <w:rPr>
          <w:rFonts w:hint="eastAsia" w:ascii="仿宋" w:hAnsi="仿宋" w:eastAsia="仿宋" w:cs="仿宋"/>
          <w:spacing w:val="5"/>
          <w:sz w:val="32"/>
          <w:szCs w:val="32"/>
        </w:rPr>
        <w:t>实际情况提供，不限于以下所列内容）</w:t>
      </w:r>
    </w:p>
    <w:p>
      <w:pPr>
        <w:keepNext w:val="0"/>
        <w:keepLines w:val="0"/>
        <w:pageBreakBefore w:val="0"/>
        <w:widowControl/>
        <w:kinsoku w:val="0"/>
        <w:wordWrap/>
        <w:overflowPunct/>
        <w:topLinePunct w:val="0"/>
        <w:autoSpaceDE w:val="0"/>
        <w:autoSpaceDN w:val="0"/>
        <w:bidi w:val="0"/>
        <w:adjustRightInd/>
        <w:snapToGrid/>
        <w:spacing w:line="580" w:lineRule="exact"/>
        <w:textAlignment w:val="baseline"/>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一、技术装备提供单位的营业执照和组织机构代码证等。</w:t>
      </w: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二、与申报技术装备相关的技术鉴定、产品鉴定，包括科技查新报告、成果证书等。</w:t>
      </w: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三、具有专业资质的第三方检测机构出具的该技术装备的性能检测报告。</w:t>
      </w: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四、专业认证机构出具的认证证书。</w:t>
      </w: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五、技术装备专利证书复印件或知识产权声明（如知识产权为其他企事业单位所有或与其他企事业单位共有，需同时提供由该企事业单位出具的正式授权使用声明）。</w:t>
      </w:r>
    </w:p>
    <w:p>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640" w:firstLineChars="200"/>
        <w:jc w:val="both"/>
        <w:textAlignment w:val="baseline"/>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六、奖励证书复印件（加盖公章）及其他补充证明材料。</w:t>
      </w:r>
    </w:p>
    <w:p>
      <w:pPr>
        <w:keepNext w:val="0"/>
        <w:keepLines w:val="0"/>
        <w:pageBreakBefore w:val="0"/>
        <w:widowControl/>
        <w:kinsoku w:val="0"/>
        <w:wordWrap/>
        <w:overflowPunct/>
        <w:topLinePunct w:val="0"/>
        <w:autoSpaceDE w:val="0"/>
        <w:autoSpaceDN w:val="0"/>
        <w:bidi w:val="0"/>
        <w:adjustRightInd/>
        <w:snapToGrid/>
        <w:spacing w:line="580" w:lineRule="exact"/>
        <w:ind w:firstLine="420" w:firstLineChars="200"/>
        <w:jc w:val="both"/>
        <w:textAlignment w:val="baseline"/>
        <w:rPr>
          <w:rFonts w:ascii="Arial"/>
          <w:sz w:val="21"/>
        </w:rPr>
      </w:pPr>
    </w:p>
    <w:p>
      <w:pPr>
        <w:spacing w:line="275" w:lineRule="auto"/>
        <w:rPr>
          <w:rFonts w:ascii="Arial"/>
          <w:sz w:val="21"/>
        </w:rPr>
      </w:pPr>
    </w:p>
    <w:p>
      <w:pPr>
        <w:pStyle w:val="2"/>
        <w:spacing w:before="90" w:line="220" w:lineRule="auto"/>
        <w:ind w:right="256"/>
        <w:rPr>
          <w:sz w:val="21"/>
          <w:szCs w:val="21"/>
        </w:rPr>
      </w:pPr>
    </w:p>
    <w:sectPr>
      <w:footerReference r:id="rId9" w:type="default"/>
      <w:pgSz w:w="11894" w:h="16832"/>
      <w:pgMar w:top="1984" w:right="1474" w:bottom="1757" w:left="1474" w:header="0" w:footer="913"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FangSong">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10764E"/>
    <w:rsid w:val="37CD4C0D"/>
    <w:rsid w:val="4F7B42CB"/>
    <w:rsid w:val="6BAED73F"/>
    <w:rsid w:val="7F9FBF2C"/>
    <w:rsid w:val="7FD7D42F"/>
    <w:rsid w:val="7FDCB360"/>
    <w:rsid w:val="7FF9BD14"/>
    <w:rsid w:val="7FFB03EF"/>
    <w:rsid w:val="BFFFE2AC"/>
    <w:rsid w:val="CB7F7C65"/>
    <w:rsid w:val="CFBDB229"/>
    <w:rsid w:val="D5F9CADD"/>
    <w:rsid w:val="DFBDFF71"/>
    <w:rsid w:val="EF5D7D9D"/>
    <w:rsid w:val="F3F4A7D1"/>
    <w:rsid w:val="FBBFF28F"/>
    <w:rsid w:val="FD6B6800"/>
    <w:rsid w:val="FFBF11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51</TotalTime>
  <ScaleCrop>false</ScaleCrop>
  <LinksUpToDate>false</LinksUpToDate>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2024-06-30T01:04:00Z</dcterms:created>
  <dc:creator>Data</dc:creator>
  <cp:lastModifiedBy>梦想成真</cp:lastModifiedBy>
  <dcterms:modified xsi:type="dcterms:W3CDTF">2024-07-04T09:19:42Z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2024-06-28T17:04:31Z</vt:filetime>
  </property>
  <property fmtid="{D5CDD505-2E9C-101B-9397-08002B2CF9AE}" pid="4" name="UsrData">
    <vt:lpwstr>667e7c9dbe13f6001f4953ebwl</vt:lpwstr>
  </property>
  <property fmtid="{D5CDD505-2E9C-101B-9397-08002B2CF9AE}" pid="5" name="KSOProductBuildVer">
    <vt:lpwstr>2052-6.7.1.8828</vt:lpwstr>
  </property>
  <property fmtid="{D5CDD505-2E9C-101B-9397-08002B2CF9AE}" pid="6" name="ICV">
    <vt:lpwstr>974C110AB6D78CA7E7817E66933AC9E9_42</vt:lpwstr>
  </property>
</Properties>
</file>